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490DC" w14:textId="13A9C40F" w:rsidR="00CF4942" w:rsidRDefault="00CF4942" w:rsidP="00CF4942">
      <w:pPr>
        <w:pStyle w:val="NormalWeb"/>
        <w:jc w:val="center"/>
      </w:pPr>
      <w:r>
        <w:rPr>
          <w:b/>
          <w:bCs/>
        </w:rPr>
        <w:t xml:space="preserve">Statement of </w:t>
      </w:r>
      <w:r>
        <w:rPr>
          <w:b/>
          <w:bCs/>
        </w:rPr>
        <w:t xml:space="preserve">Teaching Philosophy </w:t>
      </w:r>
    </w:p>
    <w:p w14:paraId="4454625B" w14:textId="77777777" w:rsidR="00CF4942" w:rsidRPr="00CF4942" w:rsidRDefault="00CF4942" w:rsidP="00CF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sz w:val="24"/>
          <w:szCs w:val="24"/>
        </w:rPr>
        <w:t>My teaching philosophy is grounded in a simple truth: Accounting is not merely a collection of rules to be memorized; it is the language of business. However, learning a new language is intimidating. Therefore, my role as an educator is not just to deliver content, but to build a supportive environment where students feel safe to make mistakes, ask questions, and grow.</w:t>
      </w:r>
    </w:p>
    <w:p w14:paraId="744E06B6" w14:textId="77777777" w:rsidR="00CF4942" w:rsidRPr="00CF4942" w:rsidRDefault="00CF4942" w:rsidP="00CF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t>A Student-Centered Approach: Connection Before Content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I believe that effective teaching begins with a personal connection. In an era of increasing digitization, I prioritize the human element of education:</w:t>
      </w:r>
    </w:p>
    <w:p w14:paraId="70646329" w14:textId="77777777" w:rsidR="00CF4942" w:rsidRPr="00CF4942" w:rsidRDefault="00CF4942" w:rsidP="00CF4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t>The Power of Names: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I make it a priority to memorize every student’s name and face early in the quarter. This simple act transforms the classroom dynamics. When a student knows I recognize them as an individual, they are more likely to engage and less likely to "disappear" during the term.</w:t>
      </w:r>
    </w:p>
    <w:p w14:paraId="563CFD3A" w14:textId="77777777" w:rsidR="00CF4942" w:rsidRPr="00CF4942" w:rsidRDefault="00CF4942" w:rsidP="00CF4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 Intervention: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I prefer the physical classroom over online environments because it allows me to read the room. I can see the confusion on a student’s face before they even raise their hand. By knowing my students personally, I can identify those who are struggling based on their in-class performance and body language, allowing me to offer help </w:t>
      </w:r>
      <w:r w:rsidRPr="00CF4942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they fall behind.</w:t>
      </w:r>
    </w:p>
    <w:p w14:paraId="7CCB721C" w14:textId="77777777" w:rsidR="00CF4942" w:rsidRPr="00CF4942" w:rsidRDefault="00CF4942" w:rsidP="00CF4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t>The "Open Door" Policy: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My commitment to students extends beyond the scheduled lecture hours. I maintain a strict "Open Door" policy—meaning I am accessible to students whenever I am on campus, not just during official office hours. Whether they need help with a complex ledger problem or advice on their career path, my students know they can access me anytime.</w:t>
      </w:r>
    </w:p>
    <w:p w14:paraId="23E5866C" w14:textId="77777777" w:rsidR="00CF4942" w:rsidRPr="00CF4942" w:rsidRDefault="00CF4942" w:rsidP="00CF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Collaborative Learning: The Power of Peers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I recognize that accounting can be complex and sometimes frustrating. I also understand that students, especially those new to the subject, can feel shy or intimidated to ask the professor a question immediately. To overcome this barrier, I strategically organize the class into </w:t>
      </w: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t>pairs or small groups (triads)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during practice sessions.</w:t>
      </w:r>
    </w:p>
    <w:p w14:paraId="3762A697" w14:textId="77777777" w:rsidR="00CF4942" w:rsidRPr="00CF4942" w:rsidRDefault="00CF4942" w:rsidP="00CF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sz w:val="24"/>
          <w:szCs w:val="24"/>
        </w:rPr>
        <w:t>This "Study Buddy" system serves two purposes:</w:t>
      </w:r>
    </w:p>
    <w:p w14:paraId="5E9DC206" w14:textId="77777777" w:rsidR="00CF4942" w:rsidRPr="00CF4942" w:rsidRDefault="00CF4942" w:rsidP="00CF4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t>Psychological Safety: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It allows students to freely discuss their confusion with a peer without fear of judgment.</w:t>
      </w:r>
    </w:p>
    <w:p w14:paraId="652951D8" w14:textId="77777777" w:rsidR="00CF4942" w:rsidRPr="00CF4942" w:rsidRDefault="00CF4942" w:rsidP="00CF4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t>Peer Teaching: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Students often learn best by explaining concepts to one another. When they help their partner solve a problem, they reinforce their own understanding. This collaboration transforms the classroom from a lecture hall into a community of support.</w:t>
      </w:r>
    </w:p>
    <w:p w14:paraId="7D35BA5C" w14:textId="77777777" w:rsidR="00CF4942" w:rsidRPr="00CF4942" w:rsidRDefault="00CF4942" w:rsidP="00CF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t>The "Three Perspectives" Framework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To make abstract concepts concrete, I structure my courses around three distinct viewpoints, drawing on my diverse executive background:</w:t>
      </w:r>
    </w:p>
    <w:p w14:paraId="113B5509" w14:textId="77777777" w:rsidR="00CF4942" w:rsidRPr="00CF4942" w:rsidRDefault="00CF4942" w:rsidP="00CF4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t>The Preparer: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How do we record this to reflect economic reality?</w:t>
      </w:r>
    </w:p>
    <w:p w14:paraId="2C39E641" w14:textId="77777777" w:rsidR="00CF4942" w:rsidRPr="00CF4942" w:rsidRDefault="00CF4942" w:rsidP="00CF4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t>The Auditor: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How do we verify this is accurate and compliant?</w:t>
      </w:r>
    </w:p>
    <w:p w14:paraId="444316FE" w14:textId="0FCA332E" w:rsidR="00CF4942" w:rsidRPr="00CF4942" w:rsidRDefault="00CF4942" w:rsidP="00CF4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User: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How do I use this number to make a </w:t>
      </w:r>
      <w:r w:rsidR="00C57F73">
        <w:rPr>
          <w:rFonts w:ascii="Times New Roman" w:eastAsia="Times New Roman" w:hAnsi="Times New Roman" w:cs="Times New Roman"/>
          <w:sz w:val="24"/>
          <w:szCs w:val="24"/>
        </w:rPr>
        <w:t xml:space="preserve">financial and 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>strategic decision</w:t>
      </w:r>
      <w:r w:rsidR="00C57F7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>? By rotating through these lenses, students move beyond rote memorization to deep conceptual understanding.</w:t>
      </w:r>
    </w:p>
    <w:p w14:paraId="17D17C15" w14:textId="77777777" w:rsidR="00C57F73" w:rsidRDefault="00CF4942" w:rsidP="00CF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r w:rsidRPr="00CF49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D5DDC5" w14:textId="5B1A3789" w:rsidR="00CF4942" w:rsidRPr="00CF4942" w:rsidRDefault="00CF4942" w:rsidP="00CF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942">
        <w:rPr>
          <w:rFonts w:ascii="Times New Roman" w:eastAsia="Times New Roman" w:hAnsi="Times New Roman" w:cs="Times New Roman"/>
          <w:sz w:val="24"/>
          <w:szCs w:val="24"/>
        </w:rPr>
        <w:t>At Edmonds College, I am privileged to teach a diverse student body. My goal is to ensure that every student—regardless of their background—feels seen, supported, and prepared. By combining rigorous professional standards with unwavering personal support and peer collaboration, I aim to empower my students to see themselves not just as learners, but as future leaders in the global economy.</w:t>
      </w:r>
    </w:p>
    <w:p w14:paraId="1B93ABB9" w14:textId="77777777" w:rsidR="00CF4942" w:rsidRDefault="00CF4942"/>
    <w:sectPr w:rsidR="00CF4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43C4"/>
    <w:multiLevelType w:val="multilevel"/>
    <w:tmpl w:val="0794F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82102"/>
    <w:multiLevelType w:val="multilevel"/>
    <w:tmpl w:val="13B4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542A5"/>
    <w:multiLevelType w:val="multilevel"/>
    <w:tmpl w:val="E474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310B2"/>
    <w:multiLevelType w:val="multilevel"/>
    <w:tmpl w:val="6C8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34C37"/>
    <w:multiLevelType w:val="multilevel"/>
    <w:tmpl w:val="1E32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42"/>
    <w:rsid w:val="0060547B"/>
    <w:rsid w:val="00C57F73"/>
    <w:rsid w:val="00C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79C0"/>
  <w15:chartTrackingRefBased/>
  <w15:docId w15:val="{B9F82B6B-3E86-405E-AA51-86D60A52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4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528</Words>
  <Characters>2809</Characters>
  <Application>Microsoft Office Word</Application>
  <DocSecurity>0</DocSecurity>
  <Lines>96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 Han</dc:creator>
  <cp:keywords/>
  <dc:description/>
  <cp:lastModifiedBy>Yoon Han</cp:lastModifiedBy>
  <cp:revision>1</cp:revision>
  <cp:lastPrinted>2026-01-31T20:29:00Z</cp:lastPrinted>
  <dcterms:created xsi:type="dcterms:W3CDTF">2026-01-31T20:07:00Z</dcterms:created>
  <dcterms:modified xsi:type="dcterms:W3CDTF">2026-01-31T22:18:00Z</dcterms:modified>
</cp:coreProperties>
</file>