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anumGothic" w:hAnsi="NanumGothic" w:eastAsia="NanumGothic" w:cs="NanumGothic"/>
        </w:rPr>
        <w:t>개정 실습 교재  2026년 10월 21일</w:t>
      </w:r>
    </w:p>
    <w:p>
      <w:pPr>
        <w:pStyle w:val="Title"/>
      </w:pPr>
      <w:r>
        <w:rPr>
          <w:rFonts w:ascii="NanumGothic" w:hAnsi="NanumGothic" w:eastAsia="NanumGothic" w:cs="NanumGothic"/>
        </w:rPr>
        <w:t>IBM watsonx Orchestrate</w:t>
      </w:r>
    </w:p>
    <w:p>
      <w:pPr>
        <w:pStyle w:val="Title"/>
      </w:pPr>
      <w:r>
        <w:rPr>
          <w:rFonts w:ascii="NanumGothic" w:hAnsi="NanumGothic" w:eastAsia="NanumGothic" w:cs="NanumGothic"/>
        </w:rPr>
        <w:t>AI Assistant 실습 교재</w:t>
      </w:r>
    </w:p>
    <w:p>
      <w:r>
        <w:rPr>
          <w:rFonts w:ascii="NanumGothic" w:hAnsi="NanumGothic" w:eastAsia="NanumGothic" w:cs="NanumGothic"/>
        </w:rPr>
        <w:t>Purchase_Assistant × Purchase_Orchestrator | Action 구성 · 게시 · Collaborator 연동 · 디버그 검증</w:t>
      </w:r>
    </w:p>
    <w:p>
      <w:r>
        <w:rPr>
          <w:rFonts w:ascii="NanumGothic" w:hAnsi="NanumGothic" w:eastAsia="NanumGothic" w:cs="NanumGothic"/>
        </w:rPr>
        <w:t>교육용 Hands-on Lab | 설명·실습 절차·검증 기준: 한국어 | 2026년 10월</w:t>
      </w:r>
    </w:p>
    <w:p>
      <w:r>
        <w:t>입력 예제는 모두 복사와 붙여넣기가 가능한 Word 텍스트입니다. 항목 제목을 제외하고 입력값 본문만 복사해 사용합니다. API 연동 실습은 포함하지 않습니다.</w:t>
      </w:r>
    </w:p>
    <w:p>
      <w:r>
        <w:rPr>
          <w:rFonts w:ascii="NanumGothic" w:hAnsi="NanumGothic" w:eastAsia="NanumGothic" w:cs="NanumGothic"/>
        </w:rPr>
        <w:t>실습 화면: 본 대화에서 제공된 실제 화면 캡처를 재사용했습니다. 버전 및 UI 구성은 환경에 따라 다를 수 있습니다.</w:t>
      </w:r>
    </w:p>
    <w:p>
      <w:r>
        <w:rPr>
          <w:rFonts w:ascii="NanumGothic" w:hAnsi="NanumGothic" w:eastAsia="NanumGothic" w:cs="NanumGothic"/>
        </w:rPr>
        <w:br w:type="page"/>
      </w:r>
    </w:p>
    <w:p>
      <w:pPr>
        <w:pStyle w:val="Heading1"/>
      </w:pPr>
      <w:r>
        <w:rPr>
          <w:rFonts w:ascii="NanumGothic" w:hAnsi="NanumGothic" w:eastAsia="NanumGothic" w:cs="NanumGothic"/>
        </w:rPr>
        <w:t>학습 목표 및 범위</w:t>
      </w:r>
    </w:p>
    <w:p>
      <w:r>
        <w:rPr>
          <w:rFonts w:ascii="NanumGothic" w:hAnsi="NanumGothic" w:eastAsia="NanumGothic" w:cs="NanumGothic"/>
        </w:rPr>
        <w:t>이 실습은 Assistant Builder에서 대화형 Action을 만들고, Agent Builder의 Main Agent가 해당 Assistant를 Collaborator로 호출하는 전체 흐름을 재현합니다.</w:t>
      </w:r>
    </w:p>
    <w:tbl>
      <w:tblPr>
        <w:tblStyle w:val="LightShading-Accent1"/>
        <w:tblW w:type="auto" w:w="0"/>
        <w:tblLook w:firstColumn="1" w:firstRow="1" w:lastColumn="0" w:lastRow="0" w:noHBand="0" w:noVBand="1" w:val="04A0"/>
      </w:tblPr>
      <w:tblGrid>
        <w:gridCol w:w="4320"/>
        <w:gridCol w:w="4320"/>
      </w:tblGrid>
      <w:tr>
        <w:tc>
          <w:tcPr>
            <w:tcW w:type="dxa" w:w="4320"/>
          </w:tcPr>
          <w:p>
            <w:r>
              <w:rPr>
                <w:rFonts w:ascii="NanumGothic" w:hAnsi="NanumGothic" w:eastAsia="NanumGothic" w:cs="NanumGothic"/>
              </w:rPr>
              <w:t>구분</w:t>
            </w:r>
          </w:p>
        </w:tc>
        <w:tc>
          <w:tcPr>
            <w:tcW w:type="dxa" w:w="4320"/>
          </w:tcPr>
          <w:p>
            <w:r>
              <w:rPr>
                <w:rFonts w:ascii="NanumGothic" w:hAnsi="NanumGothic" w:eastAsia="NanumGothic" w:cs="NanumGothic"/>
              </w:rPr>
              <w:t>학습 결과</w:t>
            </w:r>
          </w:p>
        </w:tc>
      </w:tr>
      <w:tr>
        <w:tc>
          <w:tcPr>
            <w:tcW w:type="dxa" w:w="4320"/>
          </w:tcPr>
          <w:p>
            <w:r>
              <w:rPr>
                <w:rFonts w:ascii="NanumGothic" w:hAnsi="NanumGothic" w:eastAsia="NanumGothic" w:cs="NanumGothic"/>
              </w:rPr>
              <w:t>Assistant Builder</w:t>
            </w:r>
          </w:p>
        </w:tc>
        <w:tc>
          <w:tcPr>
            <w:tcW w:type="dxa" w:w="4320"/>
          </w:tcPr>
          <w:p>
            <w:r>
              <w:rPr>
                <w:rFonts w:ascii="NanumGothic" w:hAnsi="NanumGothic" w:eastAsia="NanumGothic" w:cs="NanumGothic"/>
              </w:rPr>
              <w:t>Action 생성, Assistant says, End the action, Preview</w:t>
            </w:r>
          </w:p>
        </w:tc>
      </w:tr>
      <w:tr>
        <w:tc>
          <w:tcPr>
            <w:tcW w:type="dxa" w:w="4320"/>
          </w:tcPr>
          <w:p>
            <w:r>
              <w:rPr>
                <w:rFonts w:ascii="NanumGothic" w:hAnsi="NanumGothic" w:eastAsia="NanumGothic" w:cs="NanumGothic"/>
              </w:rPr>
              <w:t>Publish</w:t>
            </w:r>
          </w:p>
        </w:tc>
        <w:tc>
          <w:tcPr>
            <w:tcW w:type="dxa" w:w="4320"/>
          </w:tcPr>
          <w:p>
            <w:r>
              <w:rPr>
                <w:rFonts w:ascii="NanumGothic" w:hAnsi="NanumGothic" w:eastAsia="NanumGothic" w:cs="NanumGothic"/>
              </w:rPr>
              <w:t>Live 환경 게시 및 영향 확인</w:t>
            </w:r>
          </w:p>
        </w:tc>
      </w:tr>
      <w:tr>
        <w:tc>
          <w:tcPr>
            <w:tcW w:type="dxa" w:w="4320"/>
          </w:tcPr>
          <w:p>
            <w:r>
              <w:rPr>
                <w:rFonts w:ascii="NanumGothic" w:hAnsi="NanumGothic" w:eastAsia="NanumGothic" w:cs="NanumGothic"/>
              </w:rPr>
              <w:t>Agent Builder</w:t>
            </w:r>
          </w:p>
        </w:tc>
        <w:tc>
          <w:tcPr>
            <w:tcW w:type="dxa" w:w="4320"/>
          </w:tcPr>
          <w:p>
            <w:r>
              <w:rPr>
                <w:rFonts w:ascii="NanumGothic" w:hAnsi="NanumGothic" w:eastAsia="NanumGothic" w:cs="NanumGothic"/>
              </w:rPr>
              <w:t>Purchase_Assistant Import, Main Agent 연결</w:t>
            </w:r>
          </w:p>
        </w:tc>
      </w:tr>
      <w:tr>
        <w:tc>
          <w:tcPr>
            <w:tcW w:type="dxa" w:w="4320"/>
          </w:tcPr>
          <w:p>
            <w:r>
              <w:rPr>
                <w:rFonts w:ascii="NanumGothic" w:hAnsi="NanumGothic" w:eastAsia="NanumGothic" w:cs="NanumGothic"/>
              </w:rPr>
              <w:t>검증</w:t>
            </w:r>
          </w:p>
        </w:tc>
        <w:tc>
          <w:tcPr>
            <w:tcW w:type="dxa" w:w="4320"/>
          </w:tcPr>
          <w:p>
            <w:r>
              <w:rPr>
                <w:rFonts w:ascii="NanumGothic" w:hAnsi="NanumGothic" w:eastAsia="NanumGothic" w:cs="NanumGothic"/>
              </w:rPr>
              <w:t>Draft Preview, Show Reasoning에서 Collaborator 호출 확인</w:t>
            </w:r>
          </w:p>
        </w:tc>
      </w:tr>
    </w:tbl>
    <w:p>
      <w:r>
        <w:rPr>
          <w:rFonts w:ascii="NanumGothic" w:hAnsi="NanumGothic" w:eastAsia="NanumGothic" w:cs="NanumGothic"/>
        </w:rPr>
        <w:t>사전 조건: watsonx Orchestrate 접근 권한, Assistant Builder/Agent Builder 사용 권한, 테스트 가능한 Draft 환경. 기존 Live 사용자에게 영향이 있을 수 있으므로 게시 전 승인받습니다.</w:t>
      </w:r>
    </w:p>
    <w:p>
      <w:pPr>
        <w:pStyle w:val="Heading1"/>
      </w:pPr>
      <w:r>
        <w:rPr>
          <w:rFonts w:ascii="NanumGothic" w:hAnsi="NanumGothic" w:eastAsia="NanumGothic" w:cs="NanumGothic"/>
        </w:rPr>
        <w:t>실습 아키텍처</w:t>
      </w:r>
    </w:p>
    <w:p>
      <w:r>
        <w:rPr>
          <w:rFonts w:ascii="NanumGothic" w:hAnsi="NanumGothic" w:eastAsia="NanumGothic" w:cs="NanumGothic"/>
        </w:rPr>
        <w:t>사용자 → Purchase_Orchestrator (Main Agent) → chat_with_collaborator_Purchase_Assistant → Purchase_Assistant (Assistant Action) → 사용자 응답</w:t>
      </w:r>
    </w:p>
    <w:p>
      <w:r>
        <w:rPr>
          <w:rFonts w:ascii="NanumGothic" w:hAnsi="NanumGothic" w:eastAsia="NanumGothic" w:cs="NanumGothic"/>
        </w:rPr>
        <w:t>범위 제한: 현재 실습의 Action은 정책 안내용 정적 응답입니다. 실제 구매 DB 조회, 승인 등록, 결재 수행은 하지 않습니다.</w:t>
      </w:r>
    </w:p>
    <w:p>
      <w:pPr>
        <w:pStyle w:val="Heading1"/>
      </w:pPr>
      <w:r>
        <w:rPr>
          <w:rFonts w:ascii="NanumGothic" w:hAnsi="NanumGothic" w:eastAsia="NanumGothic" w:cs="NanumGothic"/>
        </w:rPr>
        <w:t>Lab 01. Purchase_Assistant 기본 Action 생성</w:t>
      </w:r>
    </w:p>
    <w:p>
      <w:pPr>
        <w:pStyle w:val="Heading2"/>
      </w:pPr>
      <w:r>
        <w:rPr>
          <w:rFonts w:ascii="NanumGothic" w:hAnsi="NanumGothic" w:eastAsia="NanumGothic" w:cs="NanumGothic"/>
        </w:rPr>
        <w:t>1.1 New action 시작</w:t>
      </w:r>
    </w:p>
    <w:p>
      <w:r>
        <w:rPr>
          <w:rFonts w:ascii="NanumGothic" w:hAnsi="NanumGothic" w:eastAsia="NanumGothic" w:cs="NanumGothic"/>
        </w:rPr>
        <w:t>Assistant Builder에서 Purchase_Assistant를 열고 Actions → New action을 선택합니다. Customer starts with에 아래 문장을 입력하고 Save를 누릅니다. Action 표시 이름은 시작 문구와 구분해 다음과 같이 설정합니다.</w:t>
      </w:r>
    </w:p>
    <w:p/>
    <w:p>
      <w:r>
        <w:t>Action 이름</w:t>
      </w:r>
    </w:p>
    <w:p>
      <w:r>
        <w:t>구매 승인 절차 안내</w:t>
      </w:r>
    </w:p>
    <w:p>
      <w:r>
        <w:t>Customer starts with</w:t>
      </w:r>
    </w:p>
    <w:p>
      <w:r>
        <w:t>구매 승인 절차를 알려주세요.</w:t>
      </w:r>
    </w:p>
    <w:p>
      <w:r>
        <w:rPr>
          <w:rFonts w:ascii="NanumGothic" w:hAnsi="NanumGothic" w:eastAsia="NanumGothic" w:cs="NanumGothic"/>
        </w:rPr>
        <w:drawing>
          <wp:inline xmlns:a="http://schemas.openxmlformats.org/drawingml/2006/main" xmlns:pic="http://schemas.openxmlformats.org/drawingml/2006/picture">
            <wp:extent cx="5943600" cy="2612941"/>
            <wp:docPr id="1" name="Picture 1"/>
            <wp:cNvGraphicFramePr>
              <a:graphicFrameLocks noChangeAspect="1"/>
            </wp:cNvGraphicFramePr>
            <a:graphic>
              <a:graphicData uri="http://schemas.openxmlformats.org/drawingml/2006/picture">
                <pic:pic>
                  <pic:nvPicPr>
                    <pic:cNvPr id="0" name="image(20261012-031333).png"/>
                    <pic:cNvPicPr/>
                  </pic:nvPicPr>
                  <pic:blipFill>
                    <a:blip r:embed="rId9"/>
                    <a:stretch>
                      <a:fillRect/>
                    </a:stretch>
                  </pic:blipFill>
                  <pic:spPr>
                    <a:xfrm>
                      <a:off x="0" y="0"/>
                      <a:ext cx="5943600" cy="2612941"/>
                    </a:xfrm>
                    <a:prstGeom prst="rect"/>
                  </pic:spPr>
                </pic:pic>
              </a:graphicData>
            </a:graphic>
          </wp:inline>
        </w:drawing>
      </w:r>
    </w:p>
    <w:p>
      <w:pPr>
        <w:pStyle w:val="Caption"/>
      </w:pPr>
      <w:r>
        <w:rPr>
          <w:rFonts w:ascii="NanumGothic" w:hAnsi="NanumGothic" w:eastAsia="NanumGothic" w:cs="NanumGothic"/>
        </w:rPr>
        <w:t>그림 | New action 대화 시작 문구 입력 화면</w:t>
      </w:r>
    </w:p>
    <w:p>
      <w:pPr>
        <w:pStyle w:val="Heading2"/>
      </w:pPr>
      <w:r>
        <w:rPr>
          <w:rFonts w:ascii="NanumGothic" w:hAnsi="NanumGothic" w:eastAsia="NanumGothic" w:cs="NanumGothic"/>
        </w:rPr>
        <w:t>1.2 Action Step 작성</w:t>
      </w:r>
    </w:p>
    <w:p>
      <w:r>
        <w:rPr>
          <w:rFonts w:ascii="NanumGothic" w:hAnsi="NanumGothic" w:eastAsia="NanumGothic" w:cs="NanumGothic"/>
        </w:rPr>
        <w:t>Step 1의 Assistant says에 다음 내용을 입력합니다.</w:t>
      </w:r>
    </w:p>
    <w:p>
      <w:r>
        <w:rPr>
          <w:rFonts w:ascii="NanumGothic" w:hAnsi="NanumGothic" w:eastAsia="NanumGothic" w:cs="NanumGothic"/>
        </w:rPr>
        <w:t>구매 승인 절차는 다음과 같습니다.</w:t>
      </w:r>
    </w:p>
    <w:p>
      <w:r>
        <w:rPr>
          <w:rFonts w:ascii="NanumGothic" w:hAnsi="NanumGothic" w:eastAsia="NanumGothic" w:cs="NanumGothic"/>
        </w:rPr>
        <w:t>1. 구매 요청의 금액과 예산을 확인합니다.</w:t>
        <w:br/>
        <w:t>2. 구매 금액이 예산을 초과하면 REJECTED로 처리합니다.</w:t>
        <w:br/>
        <w:t>3. 예산 이내이면서 구매 금액이 1,000,000원 이하이면 AUTO_APPROVED로 처리합니다.</w:t>
        <w:br/>
        <w:t>4. 예산 이내이면서 구매 금액이 1,000,000원을 초과하면 PENDING_APPROVAL 상태로 담당자 승인을 기다립니다.</w:t>
      </w:r>
    </w:p>
    <w:p>
      <w:r>
        <w:rPr>
          <w:rFonts w:ascii="NanumGothic" w:hAnsi="NanumGothic" w:eastAsia="NanumGothic" w:cs="NanumGothic"/>
        </w:rPr>
        <w:t>이 실습은 구매 승인 절차를 안내하며, 실제 구매 요청 등록이나 승인 처리는 수행하지 않습니다.</w:t>
      </w:r>
    </w:p>
    <w:p>
      <w:r>
        <w:rPr>
          <w:rFonts w:ascii="NanumGothic" w:hAnsi="NanumGothic" w:eastAsia="NanumGothic" w:cs="NanumGothic"/>
        </w:rPr>
        <w:t>Define customer response는 사용하지 않고, And then을 End the action으로 설정합니다.</w:t>
      </w:r>
    </w:p>
    <w:p>
      <w:r>
        <w:rPr>
          <w:rFonts w:ascii="NanumGothic" w:hAnsi="NanumGothic" w:eastAsia="NanumGothic" w:cs="NanumGothic"/>
        </w:rPr>
        <w:drawing>
          <wp:inline xmlns:a="http://schemas.openxmlformats.org/drawingml/2006/main" xmlns:pic="http://schemas.openxmlformats.org/drawingml/2006/picture">
            <wp:extent cx="5943600" cy="3961433"/>
            <wp:docPr id="2" name="Picture 2"/>
            <wp:cNvGraphicFramePr>
              <a:graphicFrameLocks noChangeAspect="1"/>
            </wp:cNvGraphicFramePr>
            <a:graphic>
              <a:graphicData uri="http://schemas.openxmlformats.org/drawingml/2006/picture">
                <pic:pic>
                  <pic:nvPicPr>
                    <pic:cNvPr id="0" name="image(20261012-032309).png"/>
                    <pic:cNvPicPr/>
                  </pic:nvPicPr>
                  <pic:blipFill>
                    <a:blip r:embed="rId10"/>
                    <a:stretch>
                      <a:fillRect/>
                    </a:stretch>
                  </pic:blipFill>
                  <pic:spPr>
                    <a:xfrm>
                      <a:off x="0" y="0"/>
                      <a:ext cx="5943600" cy="3961433"/>
                    </a:xfrm>
                    <a:prstGeom prst="rect"/>
                  </pic:spPr>
                </pic:pic>
              </a:graphicData>
            </a:graphic>
          </wp:inline>
        </w:drawing>
      </w:r>
    </w:p>
    <w:p>
      <w:pPr>
        <w:pStyle w:val="Caption"/>
      </w:pPr>
      <w:r>
        <w:rPr>
          <w:rFonts w:ascii="NanumGothic" w:hAnsi="NanumGothic" w:eastAsia="NanumGothic" w:cs="NanumGothic"/>
        </w:rPr>
        <w:t>그림 | Step 편집 및 응답 작성</w:t>
      </w:r>
    </w:p>
    <w:p>
      <w:pPr>
        <w:pStyle w:val="Heading2"/>
      </w:pPr>
      <w:r>
        <w:rPr>
          <w:rFonts w:ascii="NanumGothic" w:hAnsi="NanumGothic" w:eastAsia="NanumGothic" w:cs="NanumGothic"/>
        </w:rPr>
        <w:t>1.3 Assistant Preview 확인</w:t>
      </w:r>
    </w:p>
    <w:p>
      <w:r>
        <w:rPr>
          <w:rFonts w:ascii="NanumGothic" w:hAnsi="NanumGothic" w:eastAsia="NanumGothic" w:cs="NanumGothic"/>
        </w:rPr>
        <w:t>새 Preview 대화를 시작하고 다음 문장을 입력합니다.</w:t>
        <w:br/>
        <w:t>Preview 입력: 구매 승인 절차를 알려주세요.</w:t>
        <w:br/>
        <w:t>확인 사항: 승인 절차와 세 가지 상태가 표시되는지 확인합니다.</w:t>
      </w:r>
    </w:p>
    <w:p>
      <w:r>
        <w:rPr>
          <w:rFonts w:ascii="NanumGothic" w:hAnsi="NanumGothic" w:eastAsia="NanumGothic" w:cs="NanumGothic"/>
        </w:rPr>
        <w:drawing>
          <wp:inline xmlns:a="http://schemas.openxmlformats.org/drawingml/2006/main" xmlns:pic="http://schemas.openxmlformats.org/drawingml/2006/picture">
            <wp:extent cx="5943600" cy="5891917"/>
            <wp:docPr id="3" name="Picture 3"/>
            <wp:cNvGraphicFramePr>
              <a:graphicFrameLocks noChangeAspect="1"/>
            </wp:cNvGraphicFramePr>
            <a:graphic>
              <a:graphicData uri="http://schemas.openxmlformats.org/drawingml/2006/picture">
                <pic:pic>
                  <pic:nvPicPr>
                    <pic:cNvPr id="0" name="image(20261012-033738).png"/>
                    <pic:cNvPicPr/>
                  </pic:nvPicPr>
                  <pic:blipFill>
                    <a:blip r:embed="rId11"/>
                    <a:stretch>
                      <a:fillRect/>
                    </a:stretch>
                  </pic:blipFill>
                  <pic:spPr>
                    <a:xfrm>
                      <a:off x="0" y="0"/>
                      <a:ext cx="5943600" cy="5891917"/>
                    </a:xfrm>
                    <a:prstGeom prst="rect"/>
                  </pic:spPr>
                </pic:pic>
              </a:graphicData>
            </a:graphic>
          </wp:inline>
        </w:drawing>
      </w:r>
    </w:p>
    <w:p>
      <w:pPr>
        <w:pStyle w:val="Caption"/>
      </w:pPr>
      <w:r>
        <w:rPr>
          <w:rFonts w:ascii="NanumGothic" w:hAnsi="NanumGothic" w:eastAsia="NanumGothic" w:cs="NanumGothic"/>
        </w:rPr>
        <w:t>그림 | Assistant Preview에서 정책 응답 확인</w:t>
      </w:r>
    </w:p>
    <w:p>
      <w:pPr>
        <w:pStyle w:val="Heading1"/>
      </w:pPr>
      <w:r>
        <w:rPr>
          <w:rFonts w:ascii="NanumGothic" w:hAnsi="NanumGothic" w:eastAsia="NanumGothic" w:cs="NanumGothic"/>
        </w:rPr>
        <w:t>Lab 02. Assistant 게시</w:t>
      </w:r>
    </w:p>
    <w:p>
      <w:pPr>
        <w:pStyle w:val="Heading2"/>
      </w:pPr>
      <w:r>
        <w:rPr>
          <w:rFonts w:ascii="NanumGothic" w:hAnsi="NanumGothic" w:eastAsia="NanumGothic" w:cs="NanumGothic"/>
        </w:rPr>
        <w:t>2.1 Publish all content</w:t>
      </w:r>
    </w:p>
    <w:p>
      <w:r>
        <w:rPr>
          <w:rFonts w:ascii="NanumGothic" w:hAnsi="NanumGothic" w:eastAsia="NanumGothic" w:cs="NanumGothic"/>
        </w:rPr>
        <w:t>Publish all content 화면에서 변경 설명을 입력합니다. 신규 Action이 아닌 초기 게시라면 해당 변경 사항을 정확히 기재합니다.</w:t>
      </w:r>
    </w:p>
    <w:p>
      <w:r>
        <w:rPr>
          <w:rFonts w:ascii="NanumGothic" w:hAnsi="NanumGothic" w:eastAsia="NanumGothic" w:cs="NanumGothic"/>
        </w:rPr>
        <w:drawing>
          <wp:inline xmlns:a="http://schemas.openxmlformats.org/drawingml/2006/main" xmlns:pic="http://schemas.openxmlformats.org/drawingml/2006/picture">
            <wp:extent cx="5943600" cy="4750377"/>
            <wp:docPr id="4" name="Picture 4"/>
            <wp:cNvGraphicFramePr>
              <a:graphicFrameLocks noChangeAspect="1"/>
            </wp:cNvGraphicFramePr>
            <a:graphic>
              <a:graphicData uri="http://schemas.openxmlformats.org/drawingml/2006/picture">
                <pic:pic>
                  <pic:nvPicPr>
                    <pic:cNvPr id="0" name="image(20261012-032909).png"/>
                    <pic:cNvPicPr/>
                  </pic:nvPicPr>
                  <pic:blipFill>
                    <a:blip r:embed="rId12"/>
                    <a:stretch>
                      <a:fillRect/>
                    </a:stretch>
                  </pic:blipFill>
                  <pic:spPr>
                    <a:xfrm>
                      <a:off x="0" y="0"/>
                      <a:ext cx="5943600" cy="4750377"/>
                    </a:xfrm>
                    <a:prstGeom prst="rect"/>
                  </pic:spPr>
                </pic:pic>
              </a:graphicData>
            </a:graphic>
          </wp:inline>
        </w:drawing>
      </w:r>
    </w:p>
    <w:p>
      <w:pPr>
        <w:pStyle w:val="Caption"/>
      </w:pPr>
      <w:r>
        <w:rPr>
          <w:rFonts w:ascii="NanumGothic" w:hAnsi="NanumGothic" w:eastAsia="NanumGothic" w:cs="NanumGothic"/>
        </w:rPr>
        <w:t>그림 | 게시 버전 설명 입력</w:t>
      </w:r>
    </w:p>
    <w:p>
      <w:pPr>
        <w:pStyle w:val="Heading2"/>
      </w:pPr>
      <w:r>
        <w:rPr>
          <w:rFonts w:ascii="NanumGothic" w:hAnsi="NanumGothic" w:eastAsia="NanumGothic" w:cs="NanumGothic"/>
        </w:rPr>
        <w:t>2.2 환경 선택</w:t>
      </w:r>
    </w:p>
    <w:p>
      <w:r>
        <w:rPr>
          <w:rFonts w:ascii="NanumGothic" w:hAnsi="NanumGothic" w:eastAsia="NanumGothic" w:cs="NanumGothic"/>
        </w:rPr>
        <w:t>Live - V1을 선택하면 기존 Live 버전이 교체됩니다. 실습 또는 운영 환경 영향 검토 후 Publish를 실행합니다. 게시 성공 알림을 별도로 확인합니다.</w:t>
      </w:r>
    </w:p>
    <w:p>
      <w:r>
        <w:rPr>
          <w:rFonts w:ascii="NanumGothic" w:hAnsi="NanumGothic" w:eastAsia="NanumGothic" w:cs="NanumGothic"/>
        </w:rPr>
        <w:drawing>
          <wp:inline xmlns:a="http://schemas.openxmlformats.org/drawingml/2006/main" xmlns:pic="http://schemas.openxmlformats.org/drawingml/2006/picture">
            <wp:extent cx="5943600" cy="5715876"/>
            <wp:docPr id="5" name="Picture 5"/>
            <wp:cNvGraphicFramePr>
              <a:graphicFrameLocks noChangeAspect="1"/>
            </wp:cNvGraphicFramePr>
            <a:graphic>
              <a:graphicData uri="http://schemas.openxmlformats.org/drawingml/2006/picture">
                <pic:pic>
                  <pic:nvPicPr>
                    <pic:cNvPr id="0" name="image(20261012-033120).png"/>
                    <pic:cNvPicPr/>
                  </pic:nvPicPr>
                  <pic:blipFill>
                    <a:blip r:embed="rId13"/>
                    <a:stretch>
                      <a:fillRect/>
                    </a:stretch>
                  </pic:blipFill>
                  <pic:spPr>
                    <a:xfrm>
                      <a:off x="0" y="0"/>
                      <a:ext cx="5943600" cy="5715876"/>
                    </a:xfrm>
                    <a:prstGeom prst="rect"/>
                  </pic:spPr>
                </pic:pic>
              </a:graphicData>
            </a:graphic>
          </wp:inline>
        </w:drawing>
      </w:r>
    </w:p>
    <w:p>
      <w:pPr>
        <w:pStyle w:val="Caption"/>
      </w:pPr>
      <w:r>
        <w:rPr>
          <w:rFonts w:ascii="NanumGothic" w:hAnsi="NanumGothic" w:eastAsia="NanumGothic" w:cs="NanumGothic"/>
        </w:rPr>
        <w:t>그림 | Live 환경 게시 버튼 활성화</w:t>
      </w:r>
    </w:p>
    <w:p>
      <w:pPr>
        <w:pStyle w:val="Heading1"/>
      </w:pPr>
      <w:r>
        <w:rPr>
          <w:rFonts w:ascii="NanumGothic" w:hAnsi="NanumGothic" w:eastAsia="NanumGothic" w:cs="NanumGothic"/>
        </w:rPr>
        <w:t>Lab 03. Main Agent와 Assistant 연결</w:t>
      </w:r>
    </w:p>
    <w:p>
      <w:pPr>
        <w:pStyle w:val="Heading2"/>
      </w:pPr>
      <w:r>
        <w:rPr>
          <w:rFonts w:ascii="NanumGothic" w:hAnsi="NanumGothic" w:eastAsia="NanumGothic" w:cs="NanumGothic"/>
        </w:rPr>
        <w:t>3.1 Purchase_Orchestrator 열기</w:t>
      </w:r>
    </w:p>
    <w:p>
      <w:r>
        <w:rPr>
          <w:rFonts w:ascii="NanumGothic" w:hAnsi="NanumGothic" w:eastAsia="NanumGothic" w:cs="NanumGothic"/>
        </w:rPr>
        <w:t>Agent Builder에서 Purchase_Orchestrator를 열고 Build → Agents 탭에서 Add Agents를 선택합니다.</w:t>
      </w:r>
    </w:p>
    <w:p>
      <w:r>
        <w:rPr>
          <w:rFonts w:ascii="NanumGothic" w:hAnsi="NanumGothic" w:eastAsia="NanumGothic" w:cs="NanumGothic"/>
        </w:rPr>
        <w:drawing>
          <wp:inline xmlns:a="http://schemas.openxmlformats.org/drawingml/2006/main" xmlns:pic="http://schemas.openxmlformats.org/drawingml/2006/picture">
            <wp:extent cx="5943600" cy="3583388"/>
            <wp:docPr id="6" name="Picture 6"/>
            <wp:cNvGraphicFramePr>
              <a:graphicFrameLocks noChangeAspect="1"/>
            </wp:cNvGraphicFramePr>
            <a:graphic>
              <a:graphicData uri="http://schemas.openxmlformats.org/drawingml/2006/picture">
                <pic:pic>
                  <pic:nvPicPr>
                    <pic:cNvPr id="0" name="image(20261012-033847).png"/>
                    <pic:cNvPicPr/>
                  </pic:nvPicPr>
                  <pic:blipFill>
                    <a:blip r:embed="rId14"/>
                    <a:stretch>
                      <a:fillRect/>
                    </a:stretch>
                  </pic:blipFill>
                  <pic:spPr>
                    <a:xfrm>
                      <a:off x="0" y="0"/>
                      <a:ext cx="5943600" cy="3583388"/>
                    </a:xfrm>
                    <a:prstGeom prst="rect"/>
                  </pic:spPr>
                </pic:pic>
              </a:graphicData>
            </a:graphic>
          </wp:inline>
        </w:drawing>
      </w:r>
    </w:p>
    <w:p>
      <w:pPr>
        <w:pStyle w:val="Caption"/>
      </w:pPr>
      <w:r>
        <w:rPr>
          <w:rFonts w:ascii="NanumGothic" w:hAnsi="NanumGothic" w:eastAsia="NanumGothic" w:cs="NanumGothic"/>
        </w:rPr>
        <w:t>그림 | Agent Builder Agents 탭</w:t>
      </w:r>
    </w:p>
    <w:p>
      <w:pPr>
        <w:pStyle w:val="Heading2"/>
      </w:pPr>
      <w:r>
        <w:rPr>
          <w:rFonts w:ascii="NanumGothic" w:hAnsi="NanumGothic" w:eastAsia="NanumGothic" w:cs="NanumGothic"/>
        </w:rPr>
        <w:t>3.2 Import 방식 선택</w:t>
      </w:r>
    </w:p>
    <w:p>
      <w:r>
        <w:rPr>
          <w:rFonts w:ascii="NanumGothic" w:hAnsi="NanumGothic" w:eastAsia="NanumGothic" w:cs="NanumGothic"/>
        </w:rPr>
        <w:t>Add Agents에서 Import를 선택한 뒤 watsonx Orchestrate assistant 유형을 선택합니다.</w:t>
      </w:r>
    </w:p>
    <w:p>
      <w:r>
        <w:rPr>
          <w:rFonts w:ascii="NanumGothic" w:hAnsi="NanumGothic" w:eastAsia="NanumGothic" w:cs="NanumGothic"/>
        </w:rPr>
        <w:drawing>
          <wp:inline xmlns:a="http://schemas.openxmlformats.org/drawingml/2006/main" xmlns:pic="http://schemas.openxmlformats.org/drawingml/2006/picture">
            <wp:extent cx="5943600" cy="3851384"/>
            <wp:docPr id="7" name="Picture 7"/>
            <wp:cNvGraphicFramePr>
              <a:graphicFrameLocks noChangeAspect="1"/>
            </wp:cNvGraphicFramePr>
            <a:graphic>
              <a:graphicData uri="http://schemas.openxmlformats.org/drawingml/2006/picture">
                <pic:pic>
                  <pic:nvPicPr>
                    <pic:cNvPr id="0" name="image(20261012-033922).png"/>
                    <pic:cNvPicPr/>
                  </pic:nvPicPr>
                  <pic:blipFill>
                    <a:blip r:embed="rId15"/>
                    <a:stretch>
                      <a:fillRect/>
                    </a:stretch>
                  </pic:blipFill>
                  <pic:spPr>
                    <a:xfrm>
                      <a:off x="0" y="0"/>
                      <a:ext cx="5943600" cy="3851384"/>
                    </a:xfrm>
                    <a:prstGeom prst="rect"/>
                  </pic:spPr>
                </pic:pic>
              </a:graphicData>
            </a:graphic>
          </wp:inline>
        </w:drawing>
      </w:r>
    </w:p>
    <w:p>
      <w:pPr>
        <w:pStyle w:val="Caption"/>
      </w:pPr>
      <w:r>
        <w:rPr>
          <w:rFonts w:ascii="NanumGothic" w:hAnsi="NanumGothic" w:eastAsia="NanumGothic" w:cs="NanumGothic"/>
        </w:rPr>
        <w:t>그림 | Add Agents의 Import</w:t>
      </w:r>
    </w:p>
    <w:p>
      <w:pPr>
        <w:pStyle w:val="Heading2"/>
      </w:pPr>
      <w:r>
        <w:rPr>
          <w:rFonts w:ascii="NanumGothic" w:hAnsi="NanumGothic" w:eastAsia="NanumGothic" w:cs="NanumGothic"/>
        </w:rPr>
        <w:t>3.3 Assistant 선택 및 등록</w:t>
      </w:r>
    </w:p>
    <w:p>
      <w:r>
        <w:rPr>
          <w:rFonts w:ascii="NanumGothic" w:hAnsi="NanumGothic" w:eastAsia="NanumGothic" w:cs="NanumGothic"/>
        </w:rPr>
        <w:t>목록에서 Purchase_Assistant를 선택하고 Display name과 Description을 확인한 후 Import agent를 실행합니다.</w:t>
      </w:r>
    </w:p>
    <w:p>
      <w:r>
        <w:rPr>
          <w:rFonts w:ascii="NanumGothic" w:hAnsi="NanumGothic" w:eastAsia="NanumGothic" w:cs="NanumGothic"/>
        </w:rPr>
        <w:drawing>
          <wp:inline xmlns:a="http://schemas.openxmlformats.org/drawingml/2006/main" xmlns:pic="http://schemas.openxmlformats.org/drawingml/2006/picture">
            <wp:extent cx="5943600" cy="3320058"/>
            <wp:docPr id="8" name="Picture 8"/>
            <wp:cNvGraphicFramePr>
              <a:graphicFrameLocks noChangeAspect="1"/>
            </wp:cNvGraphicFramePr>
            <a:graphic>
              <a:graphicData uri="http://schemas.openxmlformats.org/drawingml/2006/picture">
                <pic:pic>
                  <pic:nvPicPr>
                    <pic:cNvPr id="0" name="image(20261012-034212).png"/>
                    <pic:cNvPicPr/>
                  </pic:nvPicPr>
                  <pic:blipFill>
                    <a:blip r:embed="rId16"/>
                    <a:stretch>
                      <a:fillRect/>
                    </a:stretch>
                  </pic:blipFill>
                  <pic:spPr>
                    <a:xfrm>
                      <a:off x="0" y="0"/>
                      <a:ext cx="5943600" cy="3320058"/>
                    </a:xfrm>
                    <a:prstGeom prst="rect"/>
                  </pic:spPr>
                </pic:pic>
              </a:graphicData>
            </a:graphic>
          </wp:inline>
        </w:drawing>
      </w:r>
    </w:p>
    <w:p>
      <w:pPr>
        <w:pStyle w:val="Caption"/>
      </w:pPr>
      <w:r>
        <w:rPr>
          <w:rFonts w:ascii="NanumGothic" w:hAnsi="NanumGothic" w:eastAsia="NanumGothic" w:cs="NanumGothic"/>
        </w:rPr>
        <w:t>그림 | Assistant Import 설정</w:t>
      </w:r>
    </w:p>
    <w:p>
      <w:pPr>
        <w:pStyle w:val="Heading2"/>
      </w:pPr>
      <w:r>
        <w:rPr>
          <w:rFonts w:ascii="NanumGothic" w:hAnsi="NanumGothic" w:eastAsia="NanumGothic" w:cs="NanumGothic"/>
        </w:rPr>
        <w:t>3.4 연결 결과 확인</w:t>
      </w:r>
    </w:p>
    <w:p>
      <w:r>
        <w:rPr>
          <w:rFonts w:ascii="NanumGothic" w:hAnsi="NanumGothic" w:eastAsia="NanumGothic" w:cs="NanumGothic"/>
        </w:rPr>
        <w:t>Agents 탭에서 Purchase_Assistant 카드가 나타나는지 확인합니다.</w:t>
      </w:r>
    </w:p>
    <w:p>
      <w:r>
        <w:rPr>
          <w:rFonts w:ascii="NanumGothic" w:hAnsi="NanumGothic" w:eastAsia="NanumGothic" w:cs="NanumGothic"/>
        </w:rPr>
        <w:drawing>
          <wp:inline xmlns:a="http://schemas.openxmlformats.org/drawingml/2006/main" xmlns:pic="http://schemas.openxmlformats.org/drawingml/2006/picture">
            <wp:extent cx="5943600" cy="4346684"/>
            <wp:docPr id="9" name="Picture 9"/>
            <wp:cNvGraphicFramePr>
              <a:graphicFrameLocks noChangeAspect="1"/>
            </wp:cNvGraphicFramePr>
            <a:graphic>
              <a:graphicData uri="http://schemas.openxmlformats.org/drawingml/2006/picture">
                <pic:pic>
                  <pic:nvPicPr>
                    <pic:cNvPr id="0" name="image(20261012-034452).png"/>
                    <pic:cNvPicPr/>
                  </pic:nvPicPr>
                  <pic:blipFill>
                    <a:blip r:embed="rId17"/>
                    <a:stretch>
                      <a:fillRect/>
                    </a:stretch>
                  </pic:blipFill>
                  <pic:spPr>
                    <a:xfrm>
                      <a:off x="0" y="0"/>
                      <a:ext cx="5943600" cy="4346684"/>
                    </a:xfrm>
                    <a:prstGeom prst="rect"/>
                  </pic:spPr>
                </pic:pic>
              </a:graphicData>
            </a:graphic>
          </wp:inline>
        </w:drawing>
      </w:r>
    </w:p>
    <w:p>
      <w:pPr>
        <w:pStyle w:val="Caption"/>
      </w:pPr>
      <w:r>
        <w:rPr>
          <w:rFonts w:ascii="NanumGothic" w:hAnsi="NanumGothic" w:eastAsia="NanumGothic" w:cs="NanumGothic"/>
        </w:rPr>
        <w:t>그림 | 등록된 Purchase_Assistant</w:t>
      </w:r>
    </w:p>
    <w:p>
      <w:pPr>
        <w:pStyle w:val="Heading2"/>
      </w:pPr>
      <w:r>
        <w:t>3.5 Purchase_Orchestrator Instructions 설정</w:t>
      </w:r>
    </w:p>
    <w:p>
      <w:r>
        <w:t>Purchase_Assistant가 Collaborator로 등록된 상태에서 Purchase_Orchestrator의 Instructions를 엽니다. 기존 실습용 지침을 아래 내용으로 교체하고 저장합니다. 다음 본문은 하나의 Word 텍스트 블록이므로 전체를 선택해 복사할 수 있습니다.</w:t>
      </w:r>
    </w:p>
    <w:p>
      <w:pPr>
        <w:spacing w:after="160"/>
      </w:pPr>
      <w:r>
        <w:t>당신은 구매 승인 정책 관련 질문을 담당 Assistant로 연결하는 Purchase_Orchestrator입니다. 모든 답변은 한국어로 제공합니다.</w:t>
        <w:br/>
        <w:br/>
        <w:t>[담당 Assistant]</w:t>
        <w:br/>
        <w:t>Purchase_Assistant는 다음 네 가지 Action을 제공합니다.</w:t>
        <w:br/>
        <w:br/>
        <w:t>1. 구매 승인 절차 안내</w:t>
        <w:br/>
        <w:t xml:space="preserve">   - 구매 승인 절차와 처리 순서에 관한 질문</w:t>
        <w:br/>
        <w:t xml:space="preserve">   - 예: "구매 승인 절차를 알려주세요."</w:t>
        <w:br/>
        <w:br/>
        <w:t>2. 구매 승인 기준 안내</w:t>
        <w:br/>
        <w:t xml:space="preserve">   - 금액과 예산에 따른 승인 기준에 관한 질문</w:t>
        <w:br/>
        <w:t xml:space="preserve">   - 예: "구매 승인 기준을 알려주세요."</w:t>
        <w:br/>
        <w:br/>
        <w:t>3. 구매 요청 거절 사유 안내</w:t>
        <w:br/>
        <w:t xml:space="preserve">   - 예산 초과에 따른 거절 사유와 정보 오류의 차이에 관한 질문</w:t>
        <w:br/>
        <w:t xml:space="preserve">   - 예: "구매 요청이 거절되는 이유를 알려주세요."</w:t>
        <w:br/>
        <w:br/>
        <w:t>4. 담당자 승인 대기 상태 안내</w:t>
        <w:br/>
        <w:t xml:space="preserve">   - PENDING_APPROVAL의 의미와 적용 조건에 관한 질문</w:t>
        <w:br/>
        <w:t xml:space="preserve">   - 예: "담당자 승인 대기 상태를 설명해주세요."</w:t>
        <w:br/>
        <w:br/>
        <w:t>[위임 규칙]</w:t>
        <w:br/>
        <w:t>사용자의 질문이 위 네 가지 주제 중 하나에 해당하면 Purchase_Assistant를 호출하세요. 직접 정책 답변을 생성하기 전에 Assistant에 위임하세요.</w:t>
        <w:br/>
        <w:br/>
        <w:t>호출할 때 사용자의 원래 질문과 필요한 대화 맥락을 전달하세요. 후속 질문에 주제가 생략되어 있으면 이전 대화에서 확인된 주제를 포함해 전달하세요.</w:t>
        <w:br/>
        <w:br/>
        <w:t>어떤 주제인지 판단하기 어려우면 절차, 승인 기준, 거절 사유, 승인 대기 상태 중 무엇을 알고 싶은지 질문하세요.</w:t>
        <w:br/>
        <w:br/>
        <w:t>여러 주제가 포함되어 있으면 해당 내용을 빠뜨리지 않고 Purchase_Assistant에 전달하세요.</w:t>
        <w:br/>
        <w:br/>
        <w:t>[응답 규칙]</w:t>
        <w:br/>
        <w:t>Purchase_Assistant의 응답을 바탕으로 사용자에게 답변하세요. 금액, 예산 조건, 상태 이름을 임의로 변경하거나 근거 없는 정책을 추가하지 마세요.</w:t>
        <w:br/>
        <w:br/>
        <w:t>Assistant 호출이 실패하면 안내를 가져오지 못했다고 설명하고 다시 시도하도록 안내하세요. 호출에 성공한 것처럼 응답하지 마세요.</w:t>
        <w:br/>
        <w:br/>
        <w:t>이 실습은 정책 안내만 수행합니다. 실제 구매 요청 등록, 개별 요청 조회, 승인 또는 거절 처리를 완료했다고 말하지 마세요.</w:t>
        <w:br/>
        <w:br/>
        <w:t>구매 승인 정책과 관계없는 질문은 Purchase_Assistant에 위임하지 말고 담당 범위를 안내하세요.</w:t>
      </w:r>
    </w:p>
    <w:p>
      <w:r>
        <w:t>연결 확인: 실제 Collaborator 이름이 다르면 Instructions의 Purchase_Assistant를 등록된 이름으로 바꿉니다. Instructions는 Assistant로의 위임을 지시하며, Assistant 내부의 Action 선택은 전달받은 질문을 기반으로 이루어집니다. Instructions 작성만으로 Collaborator가 등록되지는 않습니다.</w:t>
      </w:r>
    </w:p>
    <w:p>
      <w:pPr>
        <w:pStyle w:val="Heading2"/>
      </w:pPr>
      <w:r>
        <w:t>3.6 Quick start prompts 질문 카드 설정</w:t>
      </w:r>
    </w:p>
    <w:p>
      <w:r>
        <w:t>Edit home page 화면에서 Welcome message와 Quick start prompts를 설정합니다. 첨부 화면의 Pre sent message 입력란에는 카드 선택 시 사용할 질문 문장을 입력합니다. 별도 카드 제목 입력란은 화면에 표시되지 않으므로, 아래 질문을 각각 하나의 입력란에 넣습니다.</w:t>
      </w:r>
    </w:p>
    <w:p>
      <w:r>
        <w:drawing>
          <wp:inline xmlns:a="http://schemas.openxmlformats.org/drawingml/2006/main" xmlns:pic="http://schemas.openxmlformats.org/drawingml/2006/picture">
            <wp:extent cx="5303520" cy="4683729"/>
            <wp:docPr id="20" name="Picture 20"/>
            <wp:cNvGraphicFramePr>
              <a:graphicFrameLocks noChangeAspect="1"/>
            </wp:cNvGraphicFramePr>
            <a:graphic>
              <a:graphicData uri="http://schemas.openxmlformats.org/drawingml/2006/picture">
                <pic:pic>
                  <pic:nvPicPr>
                    <pic:cNvPr id="0" name="image(20261021-044820).png"/>
                    <pic:cNvPicPr/>
                  </pic:nvPicPr>
                  <pic:blipFill>
                    <a:blip r:embed="rId29"/>
                    <a:stretch>
                      <a:fillRect/>
                    </a:stretch>
                  </pic:blipFill>
                  <pic:spPr>
                    <a:xfrm>
                      <a:off x="0" y="0"/>
                      <a:ext cx="5303520" cy="4683729"/>
                    </a:xfrm>
                    <a:prstGeom prst="rect"/>
                  </pic:spPr>
                </pic:pic>
              </a:graphicData>
            </a:graphic>
          </wp:inline>
        </w:drawing>
      </w:r>
    </w:p>
    <w:p>
      <w:r>
        <w:t>그림  Edit home page의 Welcome message와 Quick start prompts 설정 화면</w:t>
      </w:r>
    </w:p>
    <w:p>
      <w:pPr>
        <w:pStyle w:val="Heading3"/>
      </w:pPr>
      <w:r>
        <w:t>Welcome message</w:t>
      </w:r>
    </w:p>
    <w:p>
      <w:r>
        <w:t>기존 환영 문구를 아래 내용으로 교체합니다. 다음 문구를 복사해 Welcome message에 붙여넣습니다.</w:t>
      </w:r>
    </w:p>
    <w:p>
      <w:r>
        <w:t>안녕하세요. 구매 승인 정책 안내 도우미입니다. 구매 승인 절차, 승인 기준, 거절 사유, 담당자 승인 대기 상태를 안내합니다. 아래 질문 카드를 선택하거나 궁금한 내용을 입력해주세요.</w:t>
      </w:r>
    </w:p>
    <w:p>
      <w:pPr>
        <w:pStyle w:val="Heading3"/>
      </w:pPr>
      <w:r>
        <w:t>Quick start prompts</w:t>
      </w:r>
    </w:p>
    <w:p>
      <w:r>
        <w:t>1. 기존 영문 예제 세 개를 아래 질문 1~3으로 교체합니다. 기존 예제를 유지할 필요가 없다면 각 입력란 오른쪽 휴지통 아이콘으로 삭제한 뒤 새로 추가해도 됩니다.</w:t>
      </w:r>
    </w:p>
    <w:p>
      <w:r>
        <w:t>2. Add prompt를 눌러 입력란을 하나 추가하고 질문 4를 입력합니다. 최종적으로 네 개의 질문이 각각 별도 Pre sent message 입력란에 있어야 합니다.</w:t>
      </w:r>
    </w:p>
    <w:p>
      <w:pPr>
        <w:pStyle w:val="Heading3"/>
      </w:pPr>
      <w:r>
        <w:t>질문 1</w:t>
      </w:r>
    </w:p>
    <w:p>
      <w:r>
        <w:t>구매 승인 절차를 알려주세요.</w:t>
      </w:r>
    </w:p>
    <w:p>
      <w:pPr>
        <w:pStyle w:val="Heading3"/>
      </w:pPr>
      <w:r>
        <w:t>질문 2</w:t>
      </w:r>
    </w:p>
    <w:p>
      <w:r>
        <w:t>구매 승인 기준을 알려주세요.</w:t>
      </w:r>
    </w:p>
    <w:p>
      <w:pPr>
        <w:pStyle w:val="Heading3"/>
      </w:pPr>
      <w:r>
        <w:t>질문 3</w:t>
      </w:r>
    </w:p>
    <w:p>
      <w:r>
        <w:t>구매 요청이 거절되는 이유를 알려주세요.</w:t>
      </w:r>
    </w:p>
    <w:p>
      <w:pPr>
        <w:pStyle w:val="Heading3"/>
      </w:pPr>
      <w:r>
        <w:t>질문 4</w:t>
      </w:r>
    </w:p>
    <w:p>
      <w:r>
        <w:t>담당자 승인 대기 상태를 설명해주세요.</w:t>
      </w:r>
    </w:p>
    <w:p>
      <w:r>
        <w:t>3. 화면에 제공되는 저장 또는 적용 기능으로 변경 내용을 반영합니다. 첨부 이미지에는 저장 버튼이 보이지 않으므로 정확한 버튼 이름과 위치는 실제 화면에서 확인합니다.</w:t>
      </w:r>
    </w:p>
    <w:p>
      <w:pPr>
        <w:pStyle w:val="Heading3"/>
      </w:pPr>
      <w:r>
        <w:t>카드 제목과 설명 예제</w:t>
      </w:r>
    </w:p>
    <w:p>
      <w:r>
        <w:t>두 번째 첨부 화면에는 카드 제목과 설명이 표시됩니다. 아래는 네 Action에 맞춘 표시 문구입니다. 첫 번째 첨부 화면에는 Pre sent message만 보이므로 제목과 설명의 실제 편집 위치는 추가 확인이 필요합니다. 제목 및 설명 편집 기능이 제공되면 아래 문구를 사용하고, 전송 질문은 앞의 질문 1~4를 그대로 사용합니다.</w:t>
      </w:r>
    </w:p>
    <w:p>
      <w:r>
        <w:t>카드 1 제목</w:t>
      </w:r>
    </w:p>
    <w:p>
      <w:r>
        <w:t>구매 승인 절차</w:t>
      </w:r>
    </w:p>
    <w:p>
      <w:r>
        <w:t>카드 1 설명</w:t>
      </w:r>
    </w:p>
    <w:p>
      <w:r>
        <w:t>구매 요청부터 승인 판단까지의 절차를 확인합니다.</w:t>
      </w:r>
    </w:p>
    <w:p>
      <w:r>
        <w:t>카드 2 제목</w:t>
      </w:r>
    </w:p>
    <w:p>
      <w:r>
        <w:t>구매 승인 기준</w:t>
      </w:r>
    </w:p>
    <w:p>
      <w:r>
        <w:t>카드 2 설명</w:t>
      </w:r>
    </w:p>
    <w:p>
      <w:r>
        <w:t>금액과 예산에 따른 승인 상태의 판단 기준을 확인합니다.</w:t>
      </w:r>
    </w:p>
    <w:p>
      <w:r>
        <w:t>카드 3 제목</w:t>
      </w:r>
    </w:p>
    <w:p>
      <w:r>
        <w:t>구매 요청 거절 사유</w:t>
      </w:r>
    </w:p>
    <w:p>
      <w:r>
        <w:t>카드 3 설명</w:t>
      </w:r>
    </w:p>
    <w:p>
      <w:r>
        <w:t>예산 초과에 따른 거절과 정보 오류의 차이를 확인합니다.</w:t>
      </w:r>
    </w:p>
    <w:p>
      <w:r>
        <w:t>카드 4 제목</w:t>
      </w:r>
    </w:p>
    <w:p>
      <w:r>
        <w:t>담당자 승인 대기 상태</w:t>
      </w:r>
    </w:p>
    <w:p>
      <w:r>
        <w:t>카드 4 설명</w:t>
      </w:r>
    </w:p>
    <w:p>
      <w:r>
        <w:t>PENDING_APPROVAL의 의미와 적용 조건을 확인합니다.</w:t>
      </w:r>
    </w:p>
    <w:p>
      <w:r>
        <w:drawing>
          <wp:inline xmlns:a="http://schemas.openxmlformats.org/drawingml/2006/main" xmlns:pic="http://schemas.openxmlformats.org/drawingml/2006/picture">
            <wp:extent cx="5303520" cy="3045997"/>
            <wp:docPr id="21" name="Picture 21"/>
            <wp:cNvGraphicFramePr>
              <a:graphicFrameLocks noChangeAspect="1"/>
            </wp:cNvGraphicFramePr>
            <a:graphic>
              <a:graphicData uri="http://schemas.openxmlformats.org/drawingml/2006/picture">
                <pic:pic>
                  <pic:nvPicPr>
                    <pic:cNvPr id="0" name="image(20261021-044852).png"/>
                    <pic:cNvPicPr/>
                  </pic:nvPicPr>
                  <pic:blipFill>
                    <a:blip r:embed="rId30"/>
                    <a:stretch>
                      <a:fillRect/>
                    </a:stretch>
                  </pic:blipFill>
                  <pic:spPr>
                    <a:xfrm>
                      <a:off x="0" y="0"/>
                      <a:ext cx="5303520" cy="3045997"/>
                    </a:xfrm>
                    <a:prstGeom prst="rect"/>
                  </pic:spPr>
                </pic:pic>
              </a:graphicData>
            </a:graphic>
          </wp:inline>
        </w:drawing>
      </w:r>
    </w:p>
    <w:p>
      <w:r>
        <w:t>그림  기존 영문 카드가 표시된 시작 화면  네 개 구매 승인 질문으로 변경 전 예시</w:t>
      </w:r>
    </w:p>
    <w:p>
      <w:pPr>
        <w:pStyle w:val="Heading3"/>
      </w:pPr>
      <w:r>
        <w:t>카드 선택 테스트</w:t>
      </w:r>
    </w:p>
    <w:p>
      <w:r>
        <w:t>새 대화의 시작 화면에서 네 질문이 카드로 표시되는지 확인합니다. 각 카드를 새 대화에서 하나씩 선택하고, 해당 질문이 전달되는지와 Purchase_Assistant의 응답 주제가 일치하는지 확인합니다. Show Reasoning 또는 실행 Trace에서도 Collaborator 위임을 확인합니다.</w:t>
      </w:r>
    </w:p>
    <w:p>
      <w:r>
        <w:t>Quick start prompts는 대화 시작 질문입니다. 카드가 특정 Action을 직접 실행하도록 연결하는 설정은 아닙니다. Purchase_Orchestrator가 질문을 Purchase_Assistant에 위임하면 Assistant가 질문에 대응하는 Action을 선택합니다. 이 실습에는 API 연동이 없습니다.</w:t>
      </w:r>
    </w:p>
    <w:p>
      <w:pPr>
        <w:pStyle w:val="Heading2"/>
      </w:pPr>
      <w:r>
        <w:t>3.7 Main Agent 실행 검증</w:t>
      </w:r>
    </w:p>
    <w:p>
      <w:r>
        <w:rPr>
          <w:rFonts w:ascii="NanumGothic" w:hAnsi="NanumGothic" w:eastAsia="NanumGothic" w:cs="NanumGothic"/>
        </w:rPr>
        <w:t>Draft Preview에서 “구매 승인 절차를 알려주세요.”를 입력하고 응답을 확인합니다.</w:t>
      </w:r>
    </w:p>
    <w:p>
      <w:r>
        <w:rPr>
          <w:rFonts w:ascii="NanumGothic" w:hAnsi="NanumGothic" w:eastAsia="NanumGothic" w:cs="NanumGothic"/>
        </w:rPr>
        <w:drawing>
          <wp:inline xmlns:a="http://schemas.openxmlformats.org/drawingml/2006/main" xmlns:pic="http://schemas.openxmlformats.org/drawingml/2006/picture">
            <wp:extent cx="5943600" cy="5669938"/>
            <wp:docPr id="10" name="Picture 10"/>
            <wp:cNvGraphicFramePr>
              <a:graphicFrameLocks noChangeAspect="1"/>
            </wp:cNvGraphicFramePr>
            <a:graphic>
              <a:graphicData uri="http://schemas.openxmlformats.org/drawingml/2006/picture">
                <pic:pic>
                  <pic:nvPicPr>
                    <pic:cNvPr id="0" name="image(20261012-034551).png"/>
                    <pic:cNvPicPr/>
                  </pic:nvPicPr>
                  <pic:blipFill>
                    <a:blip r:embed="rId18"/>
                    <a:stretch>
                      <a:fillRect/>
                    </a:stretch>
                  </pic:blipFill>
                  <pic:spPr>
                    <a:xfrm>
                      <a:off x="0" y="0"/>
                      <a:ext cx="5943600" cy="5669938"/>
                    </a:xfrm>
                    <a:prstGeom prst="rect"/>
                  </pic:spPr>
                </pic:pic>
              </a:graphicData>
            </a:graphic>
          </wp:inline>
        </w:drawing>
      </w:r>
    </w:p>
    <w:p>
      <w:pPr>
        <w:pStyle w:val="Caption"/>
      </w:pPr>
      <w:r>
        <w:rPr>
          <w:rFonts w:ascii="NanumGothic" w:hAnsi="NanumGothic" w:eastAsia="NanumGothic" w:cs="NanumGothic"/>
        </w:rPr>
        <w:t>그림 | Main Agent의 Draft Preview 응답</w:t>
      </w:r>
    </w:p>
    <w:p>
      <w:pPr>
        <w:pStyle w:val="Heading2"/>
      </w:pPr>
      <w:r>
        <w:t>3.8 Show Reasoning 확인</w:t>
      </w:r>
    </w:p>
    <w:p>
      <w:r>
        <w:rPr>
          <w:rFonts w:ascii="NanumGothic" w:hAnsi="NanumGothic" w:eastAsia="NanumGothic" w:cs="NanumGothic"/>
        </w:rPr>
        <w:t>Show Reasoning에서 Tool: chat_with_collaborator_Purchase_Assistant를 확인합니다. Tool Output의 Transferring to는 위임이 발생했다는 증거입니다. Assistant 내부의 특정 Action 실행까지 직접 입증하는 것은 아닙니다.</w:t>
      </w:r>
    </w:p>
    <w:p>
      <w:r>
        <w:rPr>
          <w:rFonts w:ascii="NanumGothic" w:hAnsi="NanumGothic" w:eastAsia="NanumGothic" w:cs="NanumGothic"/>
        </w:rPr>
        <w:drawing>
          <wp:inline xmlns:a="http://schemas.openxmlformats.org/drawingml/2006/main" xmlns:pic="http://schemas.openxmlformats.org/drawingml/2006/picture">
            <wp:extent cx="5943600" cy="3799277"/>
            <wp:docPr id="11" name="Picture 11"/>
            <wp:cNvGraphicFramePr>
              <a:graphicFrameLocks noChangeAspect="1"/>
            </wp:cNvGraphicFramePr>
            <a:graphic>
              <a:graphicData uri="http://schemas.openxmlformats.org/drawingml/2006/picture">
                <pic:pic>
                  <pic:nvPicPr>
                    <pic:cNvPr id="0" name="image(20261012-034758).png"/>
                    <pic:cNvPicPr/>
                  </pic:nvPicPr>
                  <pic:blipFill>
                    <a:blip r:embed="rId19"/>
                    <a:stretch>
                      <a:fillRect/>
                    </a:stretch>
                  </pic:blipFill>
                  <pic:spPr>
                    <a:xfrm>
                      <a:off x="0" y="0"/>
                      <a:ext cx="5943600" cy="3799277"/>
                    </a:xfrm>
                    <a:prstGeom prst="rect"/>
                  </pic:spPr>
                </pic:pic>
              </a:graphicData>
            </a:graphic>
          </wp:inline>
        </w:drawing>
      </w:r>
    </w:p>
    <w:p>
      <w:pPr>
        <w:pStyle w:val="Caption"/>
      </w:pPr>
      <w:r>
        <w:rPr>
          <w:rFonts w:ascii="NanumGothic" w:hAnsi="NanumGothic" w:eastAsia="NanumGothic" w:cs="NanumGothic"/>
        </w:rPr>
        <w:t>그림 | Collaborator 위임 디버그 로그</w:t>
      </w:r>
    </w:p>
    <w:p>
      <w:pPr>
        <w:pStyle w:val="Heading1"/>
      </w:pPr>
      <w:r>
        <w:rPr>
          <w:rFonts w:ascii="NanumGothic" w:hAnsi="NanumGothic" w:eastAsia="NanumGothic" w:cs="NanumGothic"/>
        </w:rPr>
        <w:t>Lab 04. Assistant Action 3개 확장</w:t>
      </w:r>
    </w:p>
    <w:p>
      <w:pPr>
        <w:pStyle w:val="Heading2"/>
      </w:pPr>
      <w:r>
        <w:rPr>
          <w:rFonts w:ascii="NanumGothic" w:hAnsi="NanumGothic" w:eastAsia="NanumGothic" w:cs="NanumGothic"/>
        </w:rPr>
        <w:t>4.1 구매 승인 기준 Action</w:t>
      </w:r>
    </w:p>
    <w:p/>
    <w:p>
      <w:r>
        <w:t>Action 이름</w:t>
      </w:r>
    </w:p>
    <w:p>
      <w:r>
        <w:t>구매 승인 기준 안내</w:t>
      </w:r>
    </w:p>
    <w:p>
      <w:r>
        <w:t>Customer starts with</w:t>
      </w:r>
    </w:p>
    <w:p>
      <w:r>
        <w:t>구매 승인 기준을 알려주세요.</w:t>
      </w:r>
    </w:p>
    <w:p>
      <w:r>
        <w:rPr>
          <w:rFonts w:ascii="NanumGothic" w:hAnsi="NanumGothic" w:eastAsia="NanumGothic" w:cs="NanumGothic"/>
        </w:rPr>
        <w:t>Assistant says</w:t>
      </w:r>
    </w:p>
    <w:p>
      <w:r>
        <w:rPr>
          <w:rFonts w:ascii="NanumGothic" w:hAnsi="NanumGothic" w:eastAsia="NanumGothic" w:cs="NanumGothic"/>
        </w:rPr>
        <w:t>구매 승인 기준은 다음과 같습니다.</w:t>
      </w:r>
    </w:p>
    <w:p>
      <w:r>
        <w:rPr>
          <w:rFonts w:ascii="NanumGothic" w:hAnsi="NanumGothic" w:eastAsia="NanumGothic" w:cs="NanumGothic"/>
        </w:rPr>
        <w:t>• REJECTED</w:t>
        <w:br/>
        <w:t>구매 금액이 예산을 초과한 경우입니다.</w:t>
        <w:br/>
        <w:t>예: 구매 금액 800,000원, 예산 500,000원</w:t>
      </w:r>
    </w:p>
    <w:p>
      <w:r>
        <w:rPr>
          <w:rFonts w:ascii="NanumGothic" w:hAnsi="NanumGothic" w:eastAsia="NanumGothic" w:cs="NanumGothic"/>
        </w:rPr>
        <w:t>• AUTO_APPROVED</w:t>
        <w:br/>
        <w:t>구매 금액이 예산 이내이면서 1,000,000원 이하인 경우입니다.</w:t>
        <w:br/>
        <w:t>예: 구매 금액 1,000,000원, 예산 1,500,000원</w:t>
      </w:r>
    </w:p>
    <w:p>
      <w:r>
        <w:rPr>
          <w:rFonts w:ascii="NanumGothic" w:hAnsi="NanumGothic" w:eastAsia="NanumGothic" w:cs="NanumGothic"/>
        </w:rPr>
        <w:t>• PENDING_APPROVAL</w:t>
        <w:br/>
        <w:t>구매 금액이 예산 이내이면서 1,000,000원을 초과한 경우입니다.</w:t>
        <w:br/>
        <w:t>예: 구매 금액 1,200,000원, 예산 1,500,000원</w:t>
      </w:r>
    </w:p>
    <w:p>
      <w:r>
        <w:rPr>
          <w:rFonts w:ascii="NanumGothic" w:hAnsi="NanumGothic" w:eastAsia="NanumGothic" w:cs="NanumGothic"/>
        </w:rPr>
        <w:t>예산 초과 여부를 먼저 판단합니다. 구매 금액이 1,000,000원 이하라도 예산을 초과하면 REJECTED입니다.</w:t>
      </w:r>
    </w:p>
    <w:p>
      <w:r>
        <w:rPr>
          <w:rFonts w:ascii="NanumGothic" w:hAnsi="NanumGothic" w:eastAsia="NanumGothic" w:cs="NanumGothic"/>
        </w:rPr>
        <w:t>Preview 입력: 구매 승인 기준을 알려주세요.</w:t>
      </w:r>
    </w:p>
    <w:p>
      <w:r>
        <w:rPr>
          <w:rFonts w:ascii="NanumGothic" w:hAnsi="NanumGothic" w:eastAsia="NanumGothic" w:cs="NanumGothic"/>
        </w:rPr>
        <w:t>확인 사항: 예산 초과를 우선 판단하고, 정확히 1,000,000원인 경우 AUTO_APPROVED 조건에 포함되는지 확인합니다.</w:t>
      </w:r>
    </w:p>
    <w:p>
      <w:r>
        <w:rPr>
          <w:rFonts w:ascii="NanumGothic" w:hAnsi="NanumGothic" w:eastAsia="NanumGothic" w:cs="NanumGothic"/>
        </w:rPr>
        <w:t>And then → End the action으로 설정하고 Save합니다.</w:t>
      </w:r>
    </w:p>
    <w:p>
      <w:r>
        <w:rPr>
          <w:rFonts w:ascii="NanumGothic" w:hAnsi="NanumGothic" w:eastAsia="NanumGothic" w:cs="NanumGothic"/>
        </w:rPr>
        <w:drawing>
          <wp:inline xmlns:a="http://schemas.openxmlformats.org/drawingml/2006/main" xmlns:pic="http://schemas.openxmlformats.org/drawingml/2006/picture">
            <wp:extent cx="5943600" cy="2526030"/>
            <wp:docPr id="12" name="Picture 12"/>
            <wp:cNvGraphicFramePr>
              <a:graphicFrameLocks noChangeAspect="1"/>
            </wp:cNvGraphicFramePr>
            <a:graphic>
              <a:graphicData uri="http://schemas.openxmlformats.org/drawingml/2006/picture">
                <pic:pic>
                  <pic:nvPicPr>
                    <pic:cNvPr id="0" name="image(20261012-041052).png"/>
                    <pic:cNvPicPr/>
                  </pic:nvPicPr>
                  <pic:blipFill>
                    <a:blip r:embed="rId20"/>
                    <a:stretch>
                      <a:fillRect/>
                    </a:stretch>
                  </pic:blipFill>
                  <pic:spPr>
                    <a:xfrm>
                      <a:off x="0" y="0"/>
                      <a:ext cx="5943600" cy="2526030"/>
                    </a:xfrm>
                    <a:prstGeom prst="rect"/>
                  </pic:spPr>
                </pic:pic>
              </a:graphicData>
            </a:graphic>
          </wp:inline>
        </w:drawing>
      </w:r>
    </w:p>
    <w:p>
      <w:pPr>
        <w:pStyle w:val="Caption"/>
      </w:pPr>
      <w:r>
        <w:rPr>
          <w:rFonts w:ascii="NanumGothic" w:hAnsi="NanumGothic" w:eastAsia="NanumGothic" w:cs="NanumGothic"/>
        </w:rPr>
        <w:t>그림 | 신규 Action 시작 문구</w:t>
      </w:r>
    </w:p>
    <w:p>
      <w:pPr>
        <w:pStyle w:val="Heading2"/>
      </w:pPr>
      <w:r>
        <w:rPr>
          <w:rFonts w:ascii="NanumGothic" w:hAnsi="NanumGothic" w:eastAsia="NanumGothic" w:cs="NanumGothic"/>
        </w:rPr>
        <w:t>4.2 구매 요청 거절 사유 Action</w:t>
      </w:r>
    </w:p>
    <w:p/>
    <w:p>
      <w:r>
        <w:t>Action 이름</w:t>
      </w:r>
    </w:p>
    <w:p>
      <w:r>
        <w:t>구매 요청 거절 사유 안내</w:t>
      </w:r>
    </w:p>
    <w:p>
      <w:r>
        <w:t>Customer starts with</w:t>
      </w:r>
    </w:p>
    <w:p>
      <w:r>
        <w:t>구매 요청이 거절되는 이유를 알려주세요.</w:t>
      </w:r>
    </w:p>
    <w:p>
      <w:r>
        <w:rPr>
          <w:rFonts w:ascii="NanumGothic" w:hAnsi="NanumGothic" w:eastAsia="NanumGothic" w:cs="NanumGothic"/>
        </w:rPr>
        <w:t>Assistant says</w:t>
      </w:r>
    </w:p>
    <w:p>
      <w:r>
        <w:rPr>
          <w:rFonts w:ascii="NanumGothic" w:hAnsi="NanumGothic" w:eastAsia="NanumGothic" w:cs="NanumGothic"/>
        </w:rPr>
        <w:t>이 실습의 구매 승인 정책에서는 구매 금액이 예산을 초과하면 REJECTED로 처리합니다.</w:t>
      </w:r>
    </w:p>
    <w:p>
      <w:r>
        <w:rPr>
          <w:rFonts w:ascii="NanumGothic" w:hAnsi="NanumGothic" w:eastAsia="NanumGothic" w:cs="NanumGothic"/>
        </w:rPr>
        <w:t>예를 들어 구매 금액이 800,000원이고 예산이 500,000원이면 예산을 300,000원 초과하므로 거절 대상입니다.</w:t>
      </w:r>
    </w:p>
    <w:p>
      <w:r>
        <w:rPr>
          <w:rFonts w:ascii="NanumGothic" w:hAnsi="NanumGothic" w:eastAsia="NanumGothic" w:cs="NanumGothic"/>
        </w:rPr>
        <w:t>다음 상황은 예산 초과에 따른 거절과 구분합니다.</w:t>
      </w:r>
    </w:p>
    <w:p>
      <w:r>
        <w:rPr>
          <w:rFonts w:ascii="NanumGothic" w:hAnsi="NanumGothic" w:eastAsia="NanumGothic" w:cs="NanumGothic"/>
        </w:rPr>
        <w:t>• 필수 정보 누락: 필요한 정보를 보완해야 합니다.</w:t>
        <w:br/>
        <w:t>• 상품 정보 오류: 입력한 상품 정보를 확인해야 합니다.</w:t>
        <w:br/>
        <w:t>• 시스템 오류: 오류를 확인한 후 다시 시도해야 합니다.</w:t>
      </w:r>
    </w:p>
    <w:p>
      <w:r>
        <w:rPr>
          <w:rFonts w:ascii="NanumGothic" w:hAnsi="NanumGothic" w:eastAsia="NanumGothic" w:cs="NanumGothic"/>
        </w:rPr>
        <w:t>위 상황을 모두 REJECTED로 처리하는 것은 아닙니다. 이 안내만으로 개별 구매 요청의 실제 거절 사유를 조회한 것은 아닙니다.</w:t>
      </w:r>
    </w:p>
    <w:p>
      <w:r>
        <w:rPr>
          <w:rFonts w:ascii="NanumGothic" w:hAnsi="NanumGothic" w:eastAsia="NanumGothic" w:cs="NanumGothic"/>
        </w:rPr>
        <w:t>And then → End the action으로 설정하고 Save합니다.</w:t>
      </w:r>
    </w:p>
    <w:p>
      <w:r>
        <w:rPr>
          <w:rFonts w:ascii="NanumGothic" w:hAnsi="NanumGothic" w:eastAsia="NanumGothic" w:cs="NanumGothic"/>
        </w:rPr>
        <w:t>Preview 입력: 구매 요청이 거절되는 이유를 알려주세요.</w:t>
      </w:r>
    </w:p>
    <w:p>
      <w:r>
        <w:rPr>
          <w:rFonts w:ascii="NanumGothic" w:hAnsi="NanumGothic" w:eastAsia="NanumGothic" w:cs="NanumGothic"/>
        </w:rPr>
        <w:t>확인 사항: 예산 초과와 정보 누락·검증 오류·시스템 오류를 구분해 설명하는지 확인합니다.</w:t>
      </w:r>
    </w:p>
    <w:p>
      <w:r>
        <w:rPr>
          <w:rFonts w:ascii="NanumGothic" w:hAnsi="NanumGothic" w:eastAsia="NanumGothic" w:cs="NanumGothic"/>
        </w:rPr>
        <w:drawing>
          <wp:inline xmlns:a="http://schemas.openxmlformats.org/drawingml/2006/main" xmlns:pic="http://schemas.openxmlformats.org/drawingml/2006/picture">
            <wp:extent cx="5943600" cy="2521182"/>
            <wp:docPr id="13" name="Picture 13"/>
            <wp:cNvGraphicFramePr>
              <a:graphicFrameLocks noChangeAspect="1"/>
            </wp:cNvGraphicFramePr>
            <a:graphic>
              <a:graphicData uri="http://schemas.openxmlformats.org/drawingml/2006/picture">
                <pic:pic>
                  <pic:nvPicPr>
                    <pic:cNvPr id="0" name="image(20261012-043940).png"/>
                    <pic:cNvPicPr/>
                  </pic:nvPicPr>
                  <pic:blipFill>
                    <a:blip r:embed="rId21"/>
                    <a:stretch>
                      <a:fillRect/>
                    </a:stretch>
                  </pic:blipFill>
                  <pic:spPr>
                    <a:xfrm>
                      <a:off x="0" y="0"/>
                      <a:ext cx="5943600" cy="2521182"/>
                    </a:xfrm>
                    <a:prstGeom prst="rect"/>
                  </pic:spPr>
                </pic:pic>
              </a:graphicData>
            </a:graphic>
          </wp:inline>
        </w:drawing>
      </w:r>
    </w:p>
    <w:p>
      <w:pPr>
        <w:pStyle w:val="Caption"/>
      </w:pPr>
      <w:r>
        <w:rPr>
          <w:rFonts w:ascii="NanumGothic" w:hAnsi="NanumGothic" w:eastAsia="NanumGothic" w:cs="NanumGothic"/>
        </w:rPr>
        <w:t>그림 | 거절 사유 Action 생성</w:t>
      </w:r>
    </w:p>
    <w:p>
      <w:pPr>
        <w:pStyle w:val="Heading2"/>
      </w:pPr>
      <w:r>
        <w:rPr>
          <w:rFonts w:ascii="NanumGothic" w:hAnsi="NanumGothic" w:eastAsia="NanumGothic" w:cs="NanumGothic"/>
        </w:rPr>
        <w:t>4.3 담당자 승인 대기 Action</w:t>
      </w:r>
    </w:p>
    <w:p/>
    <w:p>
      <w:r>
        <w:t>Action 이름</w:t>
      </w:r>
    </w:p>
    <w:p>
      <w:r>
        <w:t>담당자 승인 대기 상태 안내</w:t>
      </w:r>
    </w:p>
    <w:p>
      <w:r>
        <w:t>Customer starts with</w:t>
      </w:r>
    </w:p>
    <w:p>
      <w:r>
        <w:t>담당자 승인 대기 상태를 설명해주세요.</w:t>
      </w:r>
    </w:p>
    <w:p>
      <w:r>
        <w:rPr>
          <w:rFonts w:ascii="NanumGothic" w:hAnsi="NanumGothic" w:eastAsia="NanumGothic" w:cs="NanumGothic"/>
        </w:rPr>
        <w:t>Assistant says</w:t>
      </w:r>
    </w:p>
    <w:p>
      <w:r>
        <w:rPr>
          <w:rFonts w:ascii="NanumGothic" w:hAnsi="NanumGothic" w:eastAsia="NanumGothic" w:cs="NanumGothic"/>
        </w:rPr>
        <w:t>PENDING_APPROVAL은 구매 요청이 담당자의 승인을 기다리는 상태입니다.</w:t>
      </w:r>
    </w:p>
    <w:p>
      <w:r>
        <w:rPr>
          <w:rFonts w:ascii="NanumGothic" w:hAnsi="NanumGothic" w:eastAsia="NanumGothic" w:cs="NanumGothic"/>
        </w:rPr>
        <w:t>이 실습에서는 다음 두 조건을 모두 만족하면 해당 상태가 됩니다.</w:t>
      </w:r>
    </w:p>
    <w:p>
      <w:r>
        <w:rPr>
          <w:rFonts w:ascii="NanumGothic" w:hAnsi="NanumGothic" w:eastAsia="NanumGothic" w:cs="NanumGothic"/>
        </w:rPr>
        <w:t>• 구매 금액이 예산 이내입니다.</w:t>
        <w:br/>
        <w:t>• 구매 금액이 1,000,000원을 초과합니다.</w:t>
      </w:r>
    </w:p>
    <w:p>
      <w:r>
        <w:rPr>
          <w:rFonts w:ascii="NanumGothic" w:hAnsi="NanumGothic" w:eastAsia="NanumGothic" w:cs="NanumGothic"/>
        </w:rPr>
        <w:t>예를 들어 구매 금액이 1,200,000원이고 예산이 1,500,000원이면 PENDING_APPROVAL에 해당합니다.</w:t>
      </w:r>
    </w:p>
    <w:p>
      <w:r>
        <w:rPr>
          <w:rFonts w:ascii="NanumGothic" w:hAnsi="NanumGothic" w:eastAsia="NanumGothic" w:cs="NanumGothic"/>
        </w:rPr>
        <w:t>이 상태는 최종 승인이 완료되었다는 의미가 아닙니다. 담당자의 검토와 승인 여부 결정이 필요합니다.</w:t>
      </w:r>
    </w:p>
    <w:p>
      <w:r>
        <w:rPr>
          <w:rFonts w:ascii="NanumGothic" w:hAnsi="NanumGothic" w:eastAsia="NanumGothic" w:cs="NanumGothic"/>
        </w:rPr>
        <w:t>And then → End the action으로 설정하고 Save합니다.</w:t>
      </w:r>
    </w:p>
    <w:p>
      <w:r>
        <w:rPr>
          <w:rFonts w:ascii="NanumGothic" w:hAnsi="NanumGothic" w:eastAsia="NanumGothic" w:cs="NanumGothic"/>
        </w:rPr>
        <w:t>Preview 입력: 담당자 승인 대기 상태를 설명해주세요.</w:t>
      </w:r>
    </w:p>
    <w:p>
      <w:r>
        <w:rPr>
          <w:rFonts w:ascii="NanumGothic" w:hAnsi="NanumGothic" w:eastAsia="NanumGothic" w:cs="NanumGothic"/>
        </w:rPr>
        <w:t>확인 사항: 승인 대기 조건과 최종 승인 전 상태라는 설명이 표시되는지 확인합니다.</w:t>
      </w:r>
    </w:p>
    <w:p>
      <w:r>
        <w:rPr>
          <w:rFonts w:ascii="NanumGothic" w:hAnsi="NanumGothic" w:eastAsia="NanumGothic" w:cs="NanumGothic"/>
        </w:rPr>
        <w:drawing>
          <wp:inline xmlns:a="http://schemas.openxmlformats.org/drawingml/2006/main" xmlns:pic="http://schemas.openxmlformats.org/drawingml/2006/picture">
            <wp:extent cx="5943600" cy="3613175"/>
            <wp:docPr id="14" name="Picture 14"/>
            <wp:cNvGraphicFramePr>
              <a:graphicFrameLocks noChangeAspect="1"/>
            </wp:cNvGraphicFramePr>
            <a:graphic>
              <a:graphicData uri="http://schemas.openxmlformats.org/drawingml/2006/picture">
                <pic:pic>
                  <pic:nvPicPr>
                    <pic:cNvPr id="0" name="image(20261012-044027).png"/>
                    <pic:cNvPicPr/>
                  </pic:nvPicPr>
                  <pic:blipFill>
                    <a:blip r:embed="rId22"/>
                    <a:stretch>
                      <a:fillRect/>
                    </a:stretch>
                  </pic:blipFill>
                  <pic:spPr>
                    <a:xfrm>
                      <a:off x="0" y="0"/>
                      <a:ext cx="5943600" cy="3613175"/>
                    </a:xfrm>
                    <a:prstGeom prst="rect"/>
                  </pic:spPr>
                </pic:pic>
              </a:graphicData>
            </a:graphic>
          </wp:inline>
        </w:drawing>
      </w:r>
    </w:p>
    <w:p>
      <w:pPr>
        <w:pStyle w:val="Caption"/>
      </w:pPr>
      <w:r>
        <w:rPr>
          <w:rFonts w:ascii="NanumGothic" w:hAnsi="NanumGothic" w:eastAsia="NanumGothic" w:cs="NanumGothic"/>
        </w:rPr>
        <w:t>그림 | 담당자 승인 대기 Action 내용</w:t>
      </w:r>
    </w:p>
    <w:p>
      <w:pPr>
        <w:pStyle w:val="Heading2"/>
      </w:pPr>
      <w:r>
        <w:rPr>
          <w:rFonts w:ascii="NanumGothic" w:hAnsi="NanumGothic" w:eastAsia="NanumGothic" w:cs="NanumGothic"/>
        </w:rPr>
        <w:t>4.4 Preview 테스트</w:t>
      </w:r>
    </w:p>
    <w:p>
      <w:r>
        <w:rPr>
          <w:rFonts w:ascii="NanumGothic" w:hAnsi="NanumGothic" w:eastAsia="NanumGothic" w:cs="NanumGothic"/>
        </w:rPr>
        <w:t>각 Action의 Preview 테스트는 새 대화로 시작합니다. 해당 시작 문구를 입력한 뒤 응답 내용, 정책 설명의 정확성, 응답 종료를 점검합니다. 이 교재의 Assistant says 예제를 정답 기준으로 사용합니다. 기존 캡처의 응답 문구는 이전 실습 버전이므로 현재 입력 예제와 다를 수 있습니다.</w:t>
      </w:r>
    </w:p>
    <w:p>
      <w:r>
        <w:rPr>
          <w:rFonts w:ascii="NanumGothic" w:hAnsi="NanumGothic" w:eastAsia="NanumGothic" w:cs="NanumGothic"/>
        </w:rPr>
        <w:drawing>
          <wp:inline xmlns:a="http://schemas.openxmlformats.org/drawingml/2006/main" xmlns:pic="http://schemas.openxmlformats.org/drawingml/2006/picture">
            <wp:extent cx="4754880" cy="7073698"/>
            <wp:docPr id="15" name="Picture 15"/>
            <wp:cNvGraphicFramePr>
              <a:graphicFrameLocks noChangeAspect="1"/>
            </wp:cNvGraphicFramePr>
            <a:graphic>
              <a:graphicData uri="http://schemas.openxmlformats.org/drawingml/2006/picture">
                <pic:pic>
                  <pic:nvPicPr>
                    <pic:cNvPr id="0" name="image(20261012-044417).png"/>
                    <pic:cNvPicPr/>
                  </pic:nvPicPr>
                  <pic:blipFill>
                    <a:blip r:embed="rId23"/>
                    <a:stretch>
                      <a:fillRect/>
                    </a:stretch>
                  </pic:blipFill>
                  <pic:spPr>
                    <a:xfrm>
                      <a:off x="0" y="0"/>
                      <a:ext cx="4754880" cy="7073698"/>
                    </a:xfrm>
                    <a:prstGeom prst="rect"/>
                  </pic:spPr>
                </pic:pic>
              </a:graphicData>
            </a:graphic>
          </wp:inline>
        </w:drawing>
      </w:r>
    </w:p>
    <w:p>
      <w:pPr>
        <w:pStyle w:val="Caption"/>
      </w:pPr>
      <w:r>
        <w:rPr>
          <w:rFonts w:ascii="NanumGothic" w:hAnsi="NanumGothic" w:eastAsia="NanumGothic" w:cs="NanumGothic"/>
        </w:rPr>
        <w:t>그림 | Assistant Preview 테스트</w:t>
      </w:r>
    </w:p>
    <w:p>
      <w:pPr>
        <w:pStyle w:val="Heading1"/>
      </w:pPr>
      <w:r>
        <w:rPr>
          <w:rFonts w:ascii="NanumGothic" w:hAnsi="NanumGothic" w:eastAsia="NanumGothic" w:cs="NanumGothic"/>
        </w:rPr>
        <w:t>Lab 05. 변경 사항 Live 게시 및 재검증</w:t>
      </w:r>
    </w:p>
    <w:p>
      <w:pPr>
        <w:pStyle w:val="Heading2"/>
      </w:pPr>
      <w:r>
        <w:rPr>
          <w:rFonts w:ascii="NanumGothic" w:hAnsi="NanumGothic" w:eastAsia="NanumGothic" w:cs="NanumGothic"/>
        </w:rPr>
        <w:t>5.1 버전 설명 작성</w:t>
      </w:r>
    </w:p>
    <w:p>
      <w:r>
        <w:rPr>
          <w:rFonts w:ascii="NanumGothic" w:hAnsi="NanumGothic" w:eastAsia="NanumGothic" w:cs="NanumGothic"/>
        </w:rPr>
        <w:t>Publish all content → Describe changes in this version에 다음을 입력합니다.</w:t>
      </w:r>
    </w:p>
    <w:p>
      <w:r>
        <w:rPr>
          <w:rFonts w:ascii="NanumGothic" w:hAnsi="NanumGothic" w:eastAsia="NanumGothic" w:cs="NanumGothic"/>
        </w:rPr>
        <w:t>구매 승인 관련 Action 3개를 추가하였습니다. 구매 승인 기준, 구매 요청 거절 사유, 담당자 승인 대기 상태를 안내하는 기능을 구현하였으며, Assistant Preview를 통해 정상 동작을 검증하였습니다.</w:t>
      </w:r>
    </w:p>
    <w:p>
      <w:r>
        <w:rPr>
          <w:rFonts w:ascii="NanumGothic" w:hAnsi="NanumGothic" w:eastAsia="NanumGothic" w:cs="NanumGothic"/>
        </w:rPr>
        <w:drawing>
          <wp:inline xmlns:a="http://schemas.openxmlformats.org/drawingml/2006/main" xmlns:pic="http://schemas.openxmlformats.org/drawingml/2006/picture">
            <wp:extent cx="5943600" cy="4824938"/>
            <wp:docPr id="16" name="Picture 16"/>
            <wp:cNvGraphicFramePr>
              <a:graphicFrameLocks noChangeAspect="1"/>
            </wp:cNvGraphicFramePr>
            <a:graphic>
              <a:graphicData uri="http://schemas.openxmlformats.org/drawingml/2006/picture">
                <pic:pic>
                  <pic:nvPicPr>
                    <pic:cNvPr id="0" name="image(20261012-044622).png"/>
                    <pic:cNvPicPr/>
                  </pic:nvPicPr>
                  <pic:blipFill>
                    <a:blip r:embed="rId24"/>
                    <a:stretch>
                      <a:fillRect/>
                    </a:stretch>
                  </pic:blipFill>
                  <pic:spPr>
                    <a:xfrm>
                      <a:off x="0" y="0"/>
                      <a:ext cx="5943600" cy="4824938"/>
                    </a:xfrm>
                    <a:prstGeom prst="rect"/>
                  </pic:spPr>
                </pic:pic>
              </a:graphicData>
            </a:graphic>
          </wp:inline>
        </w:drawing>
      </w:r>
    </w:p>
    <w:p>
      <w:pPr>
        <w:pStyle w:val="Caption"/>
      </w:pPr>
      <w:r>
        <w:rPr>
          <w:rFonts w:ascii="NanumGothic" w:hAnsi="NanumGothic" w:eastAsia="NanumGothic" w:cs="NanumGothic"/>
        </w:rPr>
        <w:t>그림 | 세 개 Action 변경 설명</w:t>
      </w:r>
    </w:p>
    <w:p>
      <w:pPr>
        <w:pStyle w:val="Heading2"/>
      </w:pPr>
      <w:r>
        <w:rPr>
          <w:rFonts w:ascii="NanumGothic" w:hAnsi="NanumGothic" w:eastAsia="NanumGothic" w:cs="NanumGothic"/>
        </w:rPr>
        <w:t>5.2 Live - V1 선택</w:t>
      </w:r>
    </w:p>
    <w:p>
      <w:r>
        <w:rPr>
          <w:rFonts w:ascii="NanumGothic" w:hAnsi="NanumGothic" w:eastAsia="NanumGothic" w:cs="NanumGothic"/>
        </w:rPr>
        <w:t>Live - V1을 선택하고 기존 Live 교체 영향을 확인한 후 Publish를 클릭합니다. 게시 성공 여부는 실제 시스템 알림으로 확인해야 합니다.</w:t>
      </w:r>
    </w:p>
    <w:p>
      <w:r>
        <w:rPr>
          <w:rFonts w:ascii="NanumGothic" w:hAnsi="NanumGothic" w:eastAsia="NanumGothic" w:cs="NanumGothic"/>
        </w:rPr>
        <w:drawing>
          <wp:inline xmlns:a="http://schemas.openxmlformats.org/drawingml/2006/main" xmlns:pic="http://schemas.openxmlformats.org/drawingml/2006/picture">
            <wp:extent cx="5943600" cy="4136094"/>
            <wp:docPr id="17" name="Picture 17"/>
            <wp:cNvGraphicFramePr>
              <a:graphicFrameLocks noChangeAspect="1"/>
            </wp:cNvGraphicFramePr>
            <a:graphic>
              <a:graphicData uri="http://schemas.openxmlformats.org/drawingml/2006/picture">
                <pic:pic>
                  <pic:nvPicPr>
                    <pic:cNvPr id="0" name="image(20261012-050625).png"/>
                    <pic:cNvPicPr/>
                  </pic:nvPicPr>
                  <pic:blipFill>
                    <a:blip r:embed="rId25"/>
                    <a:stretch>
                      <a:fillRect/>
                    </a:stretch>
                  </pic:blipFill>
                  <pic:spPr>
                    <a:xfrm>
                      <a:off x="0" y="0"/>
                      <a:ext cx="5943600" cy="4136094"/>
                    </a:xfrm>
                    <a:prstGeom prst="rect"/>
                  </pic:spPr>
                </pic:pic>
              </a:graphicData>
            </a:graphic>
          </wp:inline>
        </w:drawing>
      </w:r>
    </w:p>
    <w:p>
      <w:pPr>
        <w:pStyle w:val="Caption"/>
      </w:pPr>
      <w:r>
        <w:rPr>
          <w:rFonts w:ascii="NanumGothic" w:hAnsi="NanumGothic" w:eastAsia="NanumGothic" w:cs="NanumGothic"/>
        </w:rPr>
        <w:t>그림 | Live - V1 선택 및 Publish 설정 화면</w:t>
      </w:r>
    </w:p>
    <w:p>
      <w:pPr>
        <w:pStyle w:val="Heading2"/>
      </w:pPr>
      <w:r>
        <w:rPr>
          <w:rFonts w:ascii="NanumGothic" w:hAnsi="NanumGothic" w:eastAsia="NanumGothic" w:cs="NanumGothic"/>
        </w:rPr>
        <w:t>5.3 Main Agent에서 신규 질문 실행</w:t>
      </w:r>
    </w:p>
    <w:p>
      <w:r>
        <w:rPr>
          <w:rFonts w:ascii="NanumGothic" w:hAnsi="NanumGothic" w:eastAsia="NanumGothic" w:cs="NanumGothic"/>
        </w:rPr>
        <w:t>Purchase_Orchestrator → Draft Preview에서 “구매 승인 기준을 알려주세요.”를 입력합니다. 세 가지 승인 상태와 예시가 표시되는지 확인합니다.</w:t>
      </w:r>
    </w:p>
    <w:p>
      <w:r>
        <w:rPr>
          <w:rFonts w:ascii="NanumGothic" w:hAnsi="NanumGothic" w:eastAsia="NanumGothic" w:cs="NanumGothic"/>
        </w:rPr>
        <w:drawing>
          <wp:inline xmlns:a="http://schemas.openxmlformats.org/drawingml/2006/main" xmlns:pic="http://schemas.openxmlformats.org/drawingml/2006/picture">
            <wp:extent cx="5943600" cy="4717143"/>
            <wp:docPr id="18" name="Picture 18"/>
            <wp:cNvGraphicFramePr>
              <a:graphicFrameLocks noChangeAspect="1"/>
            </wp:cNvGraphicFramePr>
            <a:graphic>
              <a:graphicData uri="http://schemas.openxmlformats.org/drawingml/2006/picture">
                <pic:pic>
                  <pic:nvPicPr>
                    <pic:cNvPr id="0" name="image(20261012-044914).png"/>
                    <pic:cNvPicPr/>
                  </pic:nvPicPr>
                  <pic:blipFill>
                    <a:blip r:embed="rId26"/>
                    <a:stretch>
                      <a:fillRect/>
                    </a:stretch>
                  </pic:blipFill>
                  <pic:spPr>
                    <a:xfrm>
                      <a:off x="0" y="0"/>
                      <a:ext cx="5943600" cy="4717143"/>
                    </a:xfrm>
                    <a:prstGeom prst="rect"/>
                  </pic:spPr>
                </pic:pic>
              </a:graphicData>
            </a:graphic>
          </wp:inline>
        </w:drawing>
      </w:r>
    </w:p>
    <w:p>
      <w:pPr>
        <w:pStyle w:val="Caption"/>
      </w:pPr>
      <w:r>
        <w:rPr>
          <w:rFonts w:ascii="NanumGothic" w:hAnsi="NanumGothic" w:eastAsia="NanumGothic" w:cs="NanumGothic"/>
        </w:rPr>
        <w:t>그림 | 신규 승인 기준 답변</w:t>
      </w:r>
    </w:p>
    <w:p>
      <w:pPr>
        <w:pStyle w:val="Heading2"/>
      </w:pPr>
      <w:r>
        <w:rPr>
          <w:rFonts w:ascii="NanumGothic" w:hAnsi="NanumGothic" w:eastAsia="NanumGothic" w:cs="NanumGothic"/>
        </w:rPr>
        <w:t>5.4 Collaborator 호출 확인</w:t>
      </w:r>
    </w:p>
    <w:p>
      <w:r>
        <w:rPr>
          <w:rFonts w:ascii="NanumGothic" w:hAnsi="NanumGothic" w:eastAsia="NanumGothic" w:cs="NanumGothic"/>
        </w:rPr>
        <w:t>Show Reasoning을 펼칩니다. Tool: chat_with_collaborator_Purchase_Assistant, Input의 message: 구매 승인 기준을 알려주세요., Output의 Transferring to를 확인합니다.</w:t>
      </w:r>
    </w:p>
    <w:p>
      <w:r>
        <w:rPr>
          <w:rFonts w:ascii="NanumGothic" w:hAnsi="NanumGothic" w:eastAsia="NanumGothic" w:cs="NanumGothic"/>
        </w:rPr>
        <w:drawing>
          <wp:inline xmlns:a="http://schemas.openxmlformats.org/drawingml/2006/main" xmlns:pic="http://schemas.openxmlformats.org/drawingml/2006/picture">
            <wp:extent cx="5943600" cy="4693217"/>
            <wp:docPr id="19" name="Picture 19"/>
            <wp:cNvGraphicFramePr>
              <a:graphicFrameLocks noChangeAspect="1"/>
            </wp:cNvGraphicFramePr>
            <a:graphic>
              <a:graphicData uri="http://schemas.openxmlformats.org/drawingml/2006/picture">
                <pic:pic>
                  <pic:nvPicPr>
                    <pic:cNvPr id="0" name="image(20261012-044948).png"/>
                    <pic:cNvPicPr/>
                  </pic:nvPicPr>
                  <pic:blipFill>
                    <a:blip r:embed="rId27"/>
                    <a:stretch>
                      <a:fillRect/>
                    </a:stretch>
                  </pic:blipFill>
                  <pic:spPr>
                    <a:xfrm>
                      <a:off x="0" y="0"/>
                      <a:ext cx="5943600" cy="4693217"/>
                    </a:xfrm>
                    <a:prstGeom prst="rect"/>
                  </pic:spPr>
                </pic:pic>
              </a:graphicData>
            </a:graphic>
          </wp:inline>
        </w:drawing>
      </w:r>
    </w:p>
    <w:p>
      <w:pPr>
        <w:pStyle w:val="Caption"/>
      </w:pPr>
      <w:r>
        <w:rPr>
          <w:rFonts w:ascii="NanumGothic" w:hAnsi="NanumGothic" w:eastAsia="NanumGothic" w:cs="NanumGothic"/>
        </w:rPr>
        <w:t>그림 | 실제 Collaborator 위임 로그</w:t>
      </w:r>
    </w:p>
    <w:p>
      <w:pPr>
        <w:pStyle w:val="Heading1"/>
      </w:pPr>
      <w:r>
        <w:rPr>
          <w:rFonts w:ascii="NanumGothic" w:hAnsi="NanumGothic" w:eastAsia="NanumGothic" w:cs="NanumGothic"/>
        </w:rPr>
        <w:t>Lab 06. 테스트 케이스 및 평가</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rFonts w:ascii="NanumGothic" w:hAnsi="NanumGothic" w:eastAsia="NanumGothic" w:cs="NanumGothic"/>
              </w:rPr>
              <w:t>ID</w:t>
            </w:r>
          </w:p>
        </w:tc>
        <w:tc>
          <w:tcPr>
            <w:tcW w:type="dxa" w:w="2880"/>
          </w:tcPr>
          <w:p>
            <w:r>
              <w:rPr>
                <w:rFonts w:ascii="NanumGothic" w:hAnsi="NanumGothic" w:eastAsia="NanumGothic" w:cs="NanumGothic"/>
              </w:rPr>
              <w:t>입력 질문</w:t>
            </w:r>
          </w:p>
        </w:tc>
        <w:tc>
          <w:tcPr>
            <w:tcW w:type="dxa" w:w="2880"/>
          </w:tcPr>
          <w:p>
            <w:r>
              <w:rPr>
                <w:rFonts w:ascii="NanumGothic" w:hAnsi="NanumGothic" w:eastAsia="NanumGothic" w:cs="NanumGothic"/>
              </w:rPr>
              <w:t>기대 결과</w:t>
            </w:r>
          </w:p>
        </w:tc>
      </w:tr>
      <w:tr>
        <w:tc>
          <w:tcPr>
            <w:tcW w:type="dxa" w:w="2880"/>
          </w:tcPr>
          <w:p>
            <w:r>
              <w:rPr>
                <w:rFonts w:ascii="NanumGothic" w:hAnsi="NanumGothic" w:eastAsia="NanumGothic" w:cs="NanumGothic"/>
              </w:rPr>
              <w:t>TC01</w:t>
            </w:r>
          </w:p>
        </w:tc>
        <w:tc>
          <w:tcPr>
            <w:tcW w:type="dxa" w:w="2880"/>
          </w:tcPr>
          <w:p>
            <w:r>
              <w:rPr>
                <w:rFonts w:ascii="NanumGothic" w:hAnsi="NanumGothic" w:eastAsia="NanumGothic" w:cs="NanumGothic"/>
              </w:rPr>
              <w:t>구매 승인 기준을 알려주세요.</w:t>
            </w:r>
          </w:p>
        </w:tc>
        <w:tc>
          <w:tcPr>
            <w:tcW w:type="dxa" w:w="2880"/>
          </w:tcPr>
          <w:p>
            <w:r>
              <w:rPr>
                <w:rFonts w:ascii="NanumGothic" w:hAnsi="NanumGothic" w:eastAsia="NanumGothic" w:cs="NanumGothic"/>
              </w:rPr>
              <w:t>세 가지 상태와 금액/예산 조건</w:t>
            </w:r>
          </w:p>
        </w:tc>
      </w:tr>
      <w:tr>
        <w:tc>
          <w:tcPr>
            <w:tcW w:type="dxa" w:w="2880"/>
          </w:tcPr>
          <w:p>
            <w:r>
              <w:rPr>
                <w:rFonts w:ascii="NanumGothic" w:hAnsi="NanumGothic" w:eastAsia="NanumGothic" w:cs="NanumGothic"/>
              </w:rPr>
              <w:t>TC02</w:t>
            </w:r>
          </w:p>
        </w:tc>
        <w:tc>
          <w:tcPr>
            <w:tcW w:type="dxa" w:w="2880"/>
          </w:tcPr>
          <w:p>
            <w:r>
              <w:rPr>
                <w:rFonts w:ascii="NanumGothic" w:hAnsi="NanumGothic" w:eastAsia="NanumGothic" w:cs="NanumGothic"/>
              </w:rPr>
              <w:t>구매 요청이 거절되는 이유를 알려주세요.</w:t>
            </w:r>
          </w:p>
        </w:tc>
        <w:tc>
          <w:tcPr>
            <w:tcW w:type="dxa" w:w="2880"/>
          </w:tcPr>
          <w:p>
            <w:r>
              <w:rPr>
                <w:rFonts w:ascii="NanumGothic" w:hAnsi="NanumGothic" w:eastAsia="NanumGothic" w:cs="NanumGothic"/>
              </w:rPr>
              <w:t>거절·검증 실패·누락·시스템 오류 구분</w:t>
            </w:r>
          </w:p>
        </w:tc>
      </w:tr>
      <w:tr>
        <w:tc>
          <w:tcPr>
            <w:tcW w:type="dxa" w:w="2880"/>
          </w:tcPr>
          <w:p>
            <w:r>
              <w:rPr>
                <w:rFonts w:ascii="NanumGothic" w:hAnsi="NanumGothic" w:eastAsia="NanumGothic" w:cs="NanumGothic"/>
              </w:rPr>
              <w:t>TC03</w:t>
            </w:r>
          </w:p>
        </w:tc>
        <w:tc>
          <w:tcPr>
            <w:tcW w:type="dxa" w:w="2880"/>
          </w:tcPr>
          <w:p>
            <w:r>
              <w:rPr>
                <w:rFonts w:ascii="NanumGothic" w:hAnsi="NanumGothic" w:eastAsia="NanumGothic" w:cs="NanumGothic"/>
              </w:rPr>
              <w:t>담당자 승인 대기 상태를 설명해주세요.</w:t>
            </w:r>
          </w:p>
        </w:tc>
        <w:tc>
          <w:tcPr>
            <w:tcW w:type="dxa" w:w="2880"/>
          </w:tcPr>
          <w:p>
            <w:r>
              <w:rPr>
                <w:rFonts w:ascii="NanumGothic" w:hAnsi="NanumGothic" w:eastAsia="NanumGothic" w:cs="NanumGothic"/>
              </w:rPr>
              <w:t>PENDING_APPROVAL은 최종 승인 전 상태</w:t>
            </w:r>
          </w:p>
        </w:tc>
      </w:tr>
      <w:tr>
        <w:tc>
          <w:tcPr>
            <w:tcW w:type="dxa" w:w="2880"/>
          </w:tcPr>
          <w:p>
            <w:r>
              <w:rPr>
                <w:rFonts w:ascii="NanumGothic" w:hAnsi="NanumGothic" w:eastAsia="NanumGothic" w:cs="NanumGothic"/>
              </w:rPr>
              <w:t>TC04</w:t>
            </w:r>
          </w:p>
        </w:tc>
        <w:tc>
          <w:tcPr>
            <w:tcW w:type="dxa" w:w="2880"/>
          </w:tcPr>
          <w:p>
            <w:r>
              <w:rPr>
                <w:rFonts w:ascii="NanumGothic" w:hAnsi="NanumGothic" w:eastAsia="NanumGothic" w:cs="NanumGothic"/>
              </w:rPr>
              <w:t>구매 승인 절차를 알려주세요.</w:t>
            </w:r>
          </w:p>
        </w:tc>
        <w:tc>
          <w:tcPr>
            <w:tcW w:type="dxa" w:w="2880"/>
          </w:tcPr>
          <w:p>
            <w:r>
              <w:rPr>
                <w:rFonts w:ascii="NanumGothic" w:hAnsi="NanumGothic" w:eastAsia="NanumGothic" w:cs="NanumGothic"/>
              </w:rPr>
              <w:t>기존 기본 Action 응답</w:t>
            </w:r>
          </w:p>
        </w:tc>
      </w:tr>
      <w:tr>
        <w:tc>
          <w:tcPr>
            <w:tcW w:type="dxa" w:w="2880"/>
          </w:tcPr>
          <w:p>
            <w:r>
              <w:rPr>
                <w:rFonts w:ascii="NanumGothic" w:hAnsi="NanumGothic" w:eastAsia="NanumGothic" w:cs="NanumGothic"/>
              </w:rPr>
              <w:t>TC05</w:t>
            </w:r>
          </w:p>
        </w:tc>
        <w:tc>
          <w:tcPr>
            <w:tcW w:type="dxa" w:w="2880"/>
          </w:tcPr>
          <w:p>
            <w:r>
              <w:rPr>
                <w:rFonts w:ascii="NanumGothic" w:hAnsi="NanumGothic" w:eastAsia="NanumGothic" w:cs="NanumGothic"/>
              </w:rPr>
              <w:t>Show Reasoning 확인</w:t>
            </w:r>
          </w:p>
        </w:tc>
        <w:tc>
          <w:tcPr>
            <w:tcW w:type="dxa" w:w="2880"/>
          </w:tcPr>
          <w:p>
            <w:r>
              <w:rPr>
                <w:rFonts w:ascii="NanumGothic" w:hAnsi="NanumGothic" w:eastAsia="NanumGothic" w:cs="NanumGothic"/>
              </w:rPr>
              <w:t>Collaborator 호출 기록</w:t>
            </w:r>
          </w:p>
        </w:tc>
      </w:tr>
    </w:tbl>
    <w:p>
      <w:r>
        <w:rPr>
          <w:rFonts w:ascii="NanumGothic" w:hAnsi="NanumGothic" w:eastAsia="NanumGothic" w:cs="NanumGothic"/>
        </w:rPr>
        <w:t>현재 캡처로 입증된 범위: TC01 Main Agent 응답 및 Collaborator 위임 로그. TC02/TC03은 Assistant Preview 화면이 있으며 Main Agent 재실행 결과는 추가 확인 대상입니다.</w:t>
      </w:r>
    </w:p>
    <w:p>
      <w:pPr>
        <w:pStyle w:val="Heading1"/>
      </w:pPr>
      <w:r>
        <w:rPr>
          <w:rFonts w:ascii="NanumGothic" w:hAnsi="NanumGothic" w:eastAsia="NanumGothic" w:cs="NanumGothic"/>
        </w:rPr>
        <w:t>실습 결과 제출 체크리스트</w:t>
      </w:r>
    </w:p>
    <w:p>
      <w:r>
        <w:rPr>
          <w:rFonts w:ascii="NanumGothic" w:hAnsi="NanumGothic" w:eastAsia="NanumGothic" w:cs="NanumGothic"/>
        </w:rPr>
        <w:t>□ 기본 Action 1개 생성 및 Preview</w:t>
      </w:r>
    </w:p>
    <w:p>
      <w:r>
        <w:rPr>
          <w:rFonts w:ascii="NanumGothic" w:hAnsi="NanumGothic" w:eastAsia="NanumGothic" w:cs="NanumGothic"/>
        </w:rPr>
        <w:t>□ 신규 Action 3개 생성 및 Preview</w:t>
      </w:r>
    </w:p>
    <w:p>
      <w:r>
        <w:rPr>
          <w:rFonts w:ascii="NanumGothic" w:hAnsi="NanumGothic" w:eastAsia="NanumGothic" w:cs="NanumGothic"/>
        </w:rPr>
        <w:t>□ Live 게시 영향 확인 및 게시 결과</w:t>
      </w:r>
    </w:p>
    <w:p>
      <w:r>
        <w:rPr>
          <w:rFonts w:ascii="NanumGothic" w:hAnsi="NanumGothic" w:eastAsia="NanumGothic" w:cs="NanumGothic"/>
        </w:rPr>
        <w:t>□ Main Agent에 Purchase_Assistant 등록</w:t>
      </w:r>
    </w:p>
    <w:p>
      <w:r>
        <w:rPr>
          <w:rFonts w:ascii="NanumGothic" w:hAnsi="NanumGothic" w:eastAsia="NanumGothic" w:cs="NanumGothic"/>
        </w:rPr>
        <w:t>□ Show Reasoning의 Collaborator 호출 캡처</w:t>
      </w:r>
    </w:p>
    <w:p>
      <w:r>
        <w:rPr>
          <w:rFonts w:ascii="NanumGothic" w:hAnsi="NanumGothic" w:eastAsia="NanumGothic" w:cs="NanumGothic"/>
        </w:rPr>
        <w:t>□ TC02/TC03 Main Agent 추가 테스트</w:t>
      </w:r>
    </w:p>
    <w:p>
      <w:r>
        <w:rPr>
          <w:rFonts w:ascii="NanumGothic" w:hAnsi="NanumGothic" w:eastAsia="NanumGothic" w:cs="NanumGothic"/>
        </w:rPr>
        <w:t>□ 실제 구매 시스템 변경 없음 확인</w:t>
      </w:r>
    </w:p>
    <w:p>
      <w:pPr>
        <w:pStyle w:val="Heading1"/>
      </w:pPr>
      <w:r>
        <w:rPr>
          <w:rFonts w:ascii="NanumGothic" w:hAnsi="NanumGothic" w:eastAsia="NanumGothic" w:cs="NanumGothic"/>
        </w:rPr>
        <w:t>참고 및 주의사항</w:t>
      </w:r>
    </w:p>
    <w:p>
      <w:r>
        <w:rPr>
          <w:rFonts w:ascii="NanumGothic" w:hAnsi="NanumGothic" w:eastAsia="NanumGothic" w:cs="NanumGothic"/>
        </w:rPr>
        <w:t>IBM 공식 문서: https://www.ibm.com/docs/en/watsonx/watson-orchestrate/base?topic=getting-started</w:t>
      </w:r>
    </w:p>
    <w:p>
      <w:r>
        <w:rPr>
          <w:rFonts w:ascii="NanumGothic" w:hAnsi="NanumGothic" w:eastAsia="NanumGothic" w:cs="NanumGothic"/>
        </w:rPr>
        <w:t>본 자료의 화면은 사용자 제공 실습 캡처를 기준으로 구성했습니다. 각 화면의 캡처 시점이 다르므로 실제 수행 순서와 메뉴 구성은 현재 테넌트에서 재확인해야 합니다. 실습에 인증정보·비밀번호를 문서에 포함하지 않았습니다.</w:t>
      </w:r>
    </w:p>
    <w:p>
      <w:r>
        <w:rPr>
          <w:rFonts w:ascii="NanumGothic" w:hAnsi="NanumGothic" w:eastAsia="NanumGothic" w:cs="NanumGothic"/>
        </w:rPr>
        <w:br w:type="page"/>
      </w:r>
    </w:p>
    <w:p>
      <w:pPr>
        <w:pStyle w:val="Heading1"/>
      </w:pPr>
      <w:r>
        <w:rPr>
          <w:rFonts w:ascii="NanumGothic" w:hAnsi="NanumGothic" w:eastAsia="NanumGothic" w:cs="NanumGothic"/>
        </w:rPr>
        <w:t>실습 진행 가이드</w:t>
      </w:r>
    </w:p>
    <w:p>
      <w:r>
        <w:rPr>
          <w:rFonts w:ascii="NanumGothic" w:hAnsi="NanumGothic" w:eastAsia="NanumGothic" w:cs="NanumGothic"/>
        </w:rPr>
        <w:t>이 부록은 앞의 화면 기반 실습을 혼자 수행할 수 있도록 입력 예제와 판정 기준을 보완합니다. 대상은 Assistant Builder의 Actions 화면을 사용할 수 있는 학습자입니다. Agent Builder만 제공되는 환경에서는 동일한 화면이 보장되지 않으므로 관리자에게 Assistant Builder 제공 여부를 먼저 확인합니다.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NanumGothic" w:hAnsi="NanumGothic" w:eastAsia="NanumGothic" w:cs="NanumGothic"/>
              </w:rPr>
              <w:t>구간</w:t>
            </w:r>
          </w:p>
        </w:tc>
        <w:tc>
          <w:tcPr>
            <w:tcW w:type="dxa" w:w="2880"/>
          </w:tcPr>
          <w:p>
            <w:r>
              <w:rPr>
                <w:rFonts w:ascii="NanumGothic" w:hAnsi="NanumGothic" w:eastAsia="NanumGothic" w:cs="NanumGothic"/>
              </w:rPr>
              <w:t>예상 시간</w:t>
            </w:r>
          </w:p>
        </w:tc>
        <w:tc>
          <w:tcPr>
            <w:tcW w:type="dxa" w:w="2880"/>
          </w:tcPr>
          <w:p>
            <w:r>
              <w:rPr>
                <w:rFonts w:ascii="NanumGothic" w:hAnsi="NanumGothic" w:eastAsia="NanumGothic" w:cs="NanumGothic"/>
              </w:rPr>
              <w:t>완료 결과</w:t>
            </w:r>
          </w:p>
        </w:tc>
      </w:tr>
      <w:tr>
        <w:tc>
          <w:tcPr>
            <w:tcW w:type="dxa" w:w="2880"/>
          </w:tcPr>
          <w:p>
            <w:r>
              <w:rPr>
                <w:rFonts w:ascii="NanumGothic" w:hAnsi="NanumGothic" w:eastAsia="NanumGothic" w:cs="NanumGothic"/>
              </w:rPr>
              <w:t>준비</w:t>
            </w:r>
          </w:p>
        </w:tc>
        <w:tc>
          <w:tcPr>
            <w:tcW w:type="dxa" w:w="2880"/>
          </w:tcPr>
          <w:p>
            <w:r>
              <w:rPr>
                <w:rFonts w:ascii="NanumGothic" w:hAnsi="NanumGothic" w:eastAsia="NanumGothic" w:cs="NanumGothic"/>
              </w:rPr>
              <w:t>10분</w:t>
            </w:r>
          </w:p>
        </w:tc>
        <w:tc>
          <w:tcPr>
            <w:tcW w:type="dxa" w:w="2880"/>
          </w:tcPr>
          <w:p>
            <w:r>
              <w:rPr>
                <w:rFonts w:ascii="NanumGothic" w:hAnsi="NanumGothic" w:eastAsia="NanumGothic" w:cs="NanumGothic"/>
              </w:rPr>
              <w:t>실습용 Assistant와 Main Agent 확인</w:t>
            </w:r>
          </w:p>
        </w:tc>
      </w:tr>
      <w:tr>
        <w:tc>
          <w:tcPr>
            <w:tcW w:type="dxa" w:w="2880"/>
          </w:tcPr>
          <w:p>
            <w:r>
              <w:rPr>
                <w:rFonts w:ascii="NanumGothic" w:hAnsi="NanumGothic" w:eastAsia="NanumGothic" w:cs="NanumGothic"/>
              </w:rPr>
              <w:t>Lab 01 및 04</w:t>
            </w:r>
          </w:p>
        </w:tc>
        <w:tc>
          <w:tcPr>
            <w:tcW w:type="dxa" w:w="2880"/>
          </w:tcPr>
          <w:p>
            <w:r>
              <w:rPr>
                <w:rFonts w:ascii="NanumGothic" w:hAnsi="NanumGothic" w:eastAsia="NanumGothic" w:cs="NanumGothic"/>
              </w:rPr>
              <w:t>25분</w:t>
            </w:r>
          </w:p>
        </w:tc>
        <w:tc>
          <w:tcPr>
            <w:tcW w:type="dxa" w:w="2880"/>
          </w:tcPr>
          <w:p>
            <w:r>
              <w:rPr>
                <w:rFonts w:ascii="NanumGothic" w:hAnsi="NanumGothic" w:eastAsia="NanumGothic" w:cs="NanumGothic"/>
              </w:rPr>
              <w:t>기본 Action과 상태 안내 Action 3개</w:t>
            </w:r>
          </w:p>
        </w:tc>
      </w:tr>
      <w:tr>
        <w:tc>
          <w:tcPr>
            <w:tcW w:type="dxa" w:w="2880"/>
          </w:tcPr>
          <w:p>
            <w:r>
              <w:rPr>
                <w:rFonts w:ascii="NanumGothic" w:hAnsi="NanumGothic" w:eastAsia="NanumGothic" w:cs="NanumGothic"/>
              </w:rPr>
              <w:t>Lab 02 및 05</w:t>
            </w:r>
          </w:p>
        </w:tc>
        <w:tc>
          <w:tcPr>
            <w:tcW w:type="dxa" w:w="2880"/>
          </w:tcPr>
          <w:p>
            <w:r>
              <w:rPr>
                <w:rFonts w:ascii="NanumGothic" w:hAnsi="NanumGothic" w:eastAsia="NanumGothic" w:cs="NanumGothic"/>
              </w:rPr>
              <w:t>10분</w:t>
            </w:r>
          </w:p>
        </w:tc>
        <w:tc>
          <w:tcPr>
            <w:tcW w:type="dxa" w:w="2880"/>
          </w:tcPr>
          <w:p>
            <w:r>
              <w:rPr>
                <w:rFonts w:ascii="NanumGothic" w:hAnsi="NanumGothic" w:eastAsia="NanumGothic" w:cs="NanumGothic"/>
              </w:rPr>
              <w:t>Assistant 변경 내용 게시</w:t>
            </w:r>
          </w:p>
        </w:tc>
      </w:tr>
      <w:tr>
        <w:tc>
          <w:tcPr>
            <w:tcW w:type="dxa" w:w="2880"/>
          </w:tcPr>
          <w:p>
            <w:r>
              <w:rPr>
                <w:rFonts w:ascii="NanumGothic" w:hAnsi="NanumGothic" w:eastAsia="NanumGothic" w:cs="NanumGothic"/>
              </w:rPr>
              <w:t>Lab 03</w:t>
            </w:r>
          </w:p>
        </w:tc>
        <w:tc>
          <w:tcPr>
            <w:tcW w:type="dxa" w:w="2880"/>
          </w:tcPr>
          <w:p>
            <w:r>
              <w:rPr>
                <w:rFonts w:ascii="NanumGothic" w:hAnsi="NanumGothic" w:eastAsia="NanumGothic" w:cs="NanumGothic"/>
              </w:rPr>
              <w:t>20분</w:t>
            </w:r>
          </w:p>
        </w:tc>
        <w:tc>
          <w:tcPr>
            <w:tcW w:type="dxa" w:w="2880"/>
          </w:tcPr>
          <w:p>
            <w:r>
              <w:rPr>
                <w:rFonts w:ascii="NanumGothic" w:hAnsi="NanumGothic" w:eastAsia="NanumGothic" w:cs="NanumGothic"/>
              </w:rPr>
              <w:t>Main Agent에서 Assistant 위임 검증</w:t>
            </w:r>
          </w:p>
        </w:tc>
      </w:tr>
      <w:tr>
        <w:tc>
          <w:tcPr>
            <w:tcW w:type="dxa" w:w="2880"/>
          </w:tcPr>
          <w:p>
            <w:r>
              <w:rPr>
                <w:rFonts w:ascii="NanumGothic" w:hAnsi="NanumGothic" w:eastAsia="NanumGothic" w:cs="NanumGothic"/>
              </w:rPr>
              <w:t>Lab 06</w:t>
            </w:r>
          </w:p>
        </w:tc>
        <w:tc>
          <w:tcPr>
            <w:tcW w:type="dxa" w:w="2880"/>
          </w:tcPr>
          <w:p>
            <w:r>
              <w:rPr>
                <w:rFonts w:ascii="NanumGothic" w:hAnsi="NanumGothic" w:eastAsia="NanumGothic" w:cs="NanumGothic"/>
              </w:rPr>
              <w:t>15분</w:t>
            </w:r>
          </w:p>
        </w:tc>
        <w:tc>
          <w:tcPr>
            <w:tcW w:type="dxa" w:w="2880"/>
          </w:tcPr>
          <w:p>
            <w:r>
              <w:rPr>
                <w:rFonts w:ascii="NanumGothic" w:hAnsi="NanumGothic" w:eastAsia="NanumGothic" w:cs="NanumGothic"/>
              </w:rPr>
              <w:t>정상 및 오류 테스트 기록</w:t>
            </w:r>
          </w:p>
        </w:tc>
      </w:tr>
    </w:tbl>
    <w:p>
      <w:r>
        <w:rPr>
          <w:rFonts w:ascii="NanumGothic" w:hAnsi="NanumGothic" w:eastAsia="NanumGothic" w:cs="NanumGothic"/>
        </w:rPr>
        <w:t>환경 기록: 테넌트 __________  Assistant 이름 __________  Main Agent 이름 __________  게시 버전 __________  실행 일시 __________</w:t>
      </w:r>
    </w:p>
    <w:p>
      <w:pPr>
        <w:pStyle w:val="Heading1"/>
      </w:pPr>
      <w:r>
        <w:rPr>
          <w:rFonts w:ascii="NanumGothic" w:hAnsi="NanumGothic" w:eastAsia="NanumGothic" w:cs="NanumGothic"/>
        </w:rPr>
        <w:t>시작 전 확인</w:t>
      </w:r>
    </w:p>
    <w:p>
      <w:r>
        <w:rPr>
          <w:rFonts w:ascii="NanumGothic" w:hAnsi="NanumGothic" w:eastAsia="NanumGothic" w:cs="NanumGothic"/>
        </w:rPr>
        <w:t>1. 실습용 환경에 로그인하고 Assistant Builder 및 Agent Builder 접근 권한을 확인합니다.</w:t>
      </w:r>
    </w:p>
    <w:p>
      <w:r>
        <w:rPr>
          <w:rFonts w:ascii="NanumGothic" w:hAnsi="NanumGothic" w:eastAsia="NanumGothic" w:cs="NanumGothic"/>
        </w:rPr>
        <w:t>2. Purchase_Assistant가 있으면 열고, 없으면 제공되는 Assistant 생성 기능으로 같은 이름의 실습용 Assistant를 만듭니다. 생성 메뉴가 없다면 관리자에게 실습 자산 준비를 요청합니다.</w:t>
      </w:r>
    </w:p>
    <w:p>
      <w:r>
        <w:rPr>
          <w:rFonts w:ascii="NanumGothic" w:hAnsi="NanumGothic" w:eastAsia="NanumGothic" w:cs="NanumGothic"/>
        </w:rPr>
        <w:t>3. Main Agent는 Purchase_Orchestrator를 사용합니다. 같은 이름의 운영 자산이 있으면 실습용 이름에 접미사를 붙입니다.</w:t>
      </w:r>
    </w:p>
    <w:p>
      <w:r>
        <w:rPr>
          <w:rFonts w:ascii="NanumGothic" w:hAnsi="NanumGothic" w:eastAsia="NanumGothic" w:cs="NanumGothic"/>
        </w:rPr>
        <w:t>4. 본문은 기존 실습 화면 기준입니다. 최신 UI에서는 Agents 탭 대신 Toolset 안의 Add agent로 표시될 수 있습니다. 이름보다 Assistant를 Collaborator로 추가하는 기능을 기준으로 찾습니다.</w:t>
      </w:r>
    </w:p>
    <w:p>
      <w:r>
        <w:rPr>
          <w:rFonts w:ascii="NanumGothic" w:hAnsi="NanumGothic" w:eastAsia="NanumGothic" w:cs="NanumGothic"/>
        </w:rPr>
        <w:t>5. 기본 실습은 정책 안내만 수행합니다. 실제 승인이나 DB 변경을 완료했다고 응답하지 않도록 구성합니다.</w:t>
      </w:r>
    </w:p>
    <w:p>
      <w:r>
        <w:rPr>
          <w:rFonts w:ascii="NanumGothic" w:hAnsi="NanumGothic" w:eastAsia="NanumGothic" w:cs="NanumGothic"/>
        </w:rPr>
        <w:br w:type="page"/>
      </w:r>
    </w:p>
    <w:p>
      <w:pPr>
        <w:pStyle w:val="Heading1"/>
      </w:pPr>
      <w:r>
        <w:rPr>
          <w:rFonts w:ascii="NanumGothic" w:hAnsi="NanumGothic" w:eastAsia="NanumGothic" w:cs="NanumGothic"/>
        </w:rPr>
        <w:t>게시와 Main Agent 라우팅 실습</w:t>
      </w:r>
    </w:p>
    <w:p>
      <w:pPr>
        <w:pStyle w:val="Heading1"/>
      </w:pPr>
      <w:r>
        <w:rPr>
          <w:rFonts w:ascii="NanumGothic" w:hAnsi="NanumGothic" w:eastAsia="NanumGothic" w:cs="NanumGothic"/>
        </w:rPr>
        <w:t>Assistant 게시</w:t>
      </w:r>
    </w:p>
    <w:p>
      <w:r>
        <w:rPr>
          <w:rFonts w:ascii="NanumGothic" w:hAnsi="NanumGothic" w:eastAsia="NanumGothic" w:cs="NanumGothic"/>
        </w:rPr>
        <w:t>1. Preview에서 네 Action을 점검합니다. 2. Publish all content를 엽니다. 3. 변경 설명에 “구매 승인 정책 안내 Action 4개와 테스트 완료”를 입력합니다. 4. 실습 대상 환경을 확인하고 Publish를 실행합니다. 5. 완료 알림과 게시 버전을 기록합니다. Live 변경은 연결된 사용자 대화에 영향을 줄 수 있으므로 실습용 대상으로 수행합니다.</w:t>
      </w:r>
    </w:p>
    <w:p>
      <w:pPr>
        <w:pStyle w:val="Heading1"/>
      </w:pPr>
      <w:r>
        <w:rPr>
          <w:rFonts w:ascii="NanumGothic" w:hAnsi="NanumGothic" w:eastAsia="NanumGothic" w:cs="NanumGothic"/>
        </w:rPr>
        <w:t>Collaborator 설명 예제</w:t>
      </w:r>
    </w:p>
    <w:p>
      <w:r>
        <w:rPr>
          <w:rFonts w:ascii="NanumGothic" w:hAnsi="NanumGothic" w:eastAsia="NanumGothic" w:cs="NanumGothic"/>
        </w:rPr>
        <w:t>Purchase_Assistant의 Description: 구매 승인 절차, 승인 기준, 예산 초과에 따른 거절 사유 및 PENDING_APPROVAL 상태를 안내하는 Assistant입니다. 실제 구매 등록, 승인 실행 및 상품 DB 조회는 수행하지 않습니다.</w:t>
      </w:r>
    </w:p>
    <w:p>
      <w:pPr>
        <w:pStyle w:val="Heading1"/>
      </w:pPr>
      <w:r>
        <w:t>Main Agent Instructions 적용 확인</w:t>
      </w:r>
    </w:p>
    <w:p>
      <w:r>
        <w:t>Lab 03의 3.5 Purchase_Orchestrator Instructions 설정에 있는 전체 본문을 복사해 사용합니다. 네 가지 Action 주제, 위임 규칙, 응답 규칙을 함께 적용합니다.</w:t>
      </w:r>
    </w:p>
    <w:p>
      <w:r>
        <w:rPr>
          <w:rFonts w:ascii="NanumGothic" w:hAnsi="NanumGothic" w:eastAsia="NanumGothic" w:cs="NanumGothic"/>
        </w:rPr>
        <w:t>이 Instructions는 학습용 예제입니다. 실제 Collaborator 이름이 다르면 등록된 이름으로 바꿉니다. Instructions만으로 연결이 생기지 않으므로 Add agent 또는 기존 화면의 Add Agents → Import에서 Assistant 등록을 먼저 완료합니다.</w:t>
      </w:r>
    </w:p>
    <w:p>
      <w:pPr>
        <w:pStyle w:val="Heading1"/>
      </w:pPr>
      <w:r>
        <w:rPr>
          <w:rFonts w:ascii="NanumGothic" w:hAnsi="NanumGothic" w:eastAsia="NanumGothic" w:cs="NanumGothic"/>
        </w:rPr>
        <w:t>검증 절차</w:t>
      </w:r>
    </w:p>
    <w:p>
      <w:r>
        <w:rPr>
          <w:rFonts w:ascii="NanumGothic" w:hAnsi="NanumGothic" w:eastAsia="NanumGothic" w:cs="NanumGothic"/>
        </w:rPr>
        <w:t>1. Main Agent의 새 Preview 대화에서 “구매 승인 기준을 알려주세요.”를 입력합니다.</w:t>
      </w:r>
    </w:p>
    <w:p>
      <w:r>
        <w:rPr>
          <w:rFonts w:ascii="NanumGothic" w:hAnsi="NanumGothic" w:eastAsia="NanumGothic" w:cs="NanumGothic"/>
        </w:rPr>
        <w:t>2. Show Reasoning 또는 실행 Trace에서 실제 Collaborator 호출과 전달 메시지를 확인합니다. 기존 화면에서는 chat_with_collaborator_Purchase_Assistant로 표시됩니다. 실제 표시 이름은 환경에 따라 다를 수 있습니다.</w:t>
      </w:r>
    </w:p>
    <w:p>
      <w:r>
        <w:rPr>
          <w:rFonts w:ascii="NanumGothic" w:hAnsi="NanumGothic" w:eastAsia="NanumGothic" w:cs="NanumGothic"/>
        </w:rPr>
        <w:t>3. 최종 응답과 Assistant Preview의 답변을 대조합니다. Transferring to 기록만으로 특정 Action의 실행 성공을 단정하지 않습니다.</w:t>
      </w:r>
    </w:p>
    <w:p>
      <w:r>
        <w:rPr>
          <w:rFonts w:ascii="NanumGothic" w:hAnsi="NanumGothic" w:eastAsia="NanumGothic" w:cs="NanumGothic"/>
        </w:rPr>
        <w:t>4. 신규 Action이 반영되지 않으면 Assistant 게시 버전, 등록 대상 Assistant, 새 세션 여부를 차례로 확인합니다.</w:t>
      </w:r>
    </w:p>
    <w:p>
      <w:pPr>
        <w:pStyle w:val="Heading1"/>
        <w:pageBreakBefore/>
      </w:pPr>
      <w:r>
        <w:rPr>
          <w:rFonts w:ascii="NanumGothic" w:hAnsi="NanumGothic" w:eastAsia="NanumGothic" w:cs="NanumGothic"/>
        </w:rPr>
        <w:t>테스트 기록과 문제 해결</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NanumGothic" w:hAnsi="NanumGothic" w:eastAsia="NanumGothic" w:cs="NanumGothic"/>
              </w:rPr>
              <w:t>ID</w:t>
            </w:r>
          </w:p>
        </w:tc>
        <w:tc>
          <w:tcPr>
            <w:tcW w:type="dxa" w:w="2880"/>
          </w:tcPr>
          <w:p>
            <w:r>
              <w:rPr>
                <w:rFonts w:ascii="NanumGothic" w:hAnsi="NanumGothic" w:eastAsia="NanumGothic" w:cs="NanumGothic"/>
              </w:rPr>
              <w:t>입력 또는 조건</w:t>
            </w:r>
          </w:p>
        </w:tc>
        <w:tc>
          <w:tcPr>
            <w:tcW w:type="dxa" w:w="2880"/>
          </w:tcPr>
          <w:p>
            <w:r>
              <w:rPr>
                <w:rFonts w:ascii="NanumGothic" w:hAnsi="NanumGothic" w:eastAsia="NanumGothic" w:cs="NanumGothic"/>
              </w:rPr>
              <w:t>기대 결과</w:t>
            </w:r>
          </w:p>
        </w:tc>
      </w:tr>
      <w:tr>
        <w:tc>
          <w:tcPr>
            <w:tcW w:type="dxa" w:w="2880"/>
          </w:tcPr>
          <w:p>
            <w:r>
              <w:rPr>
                <w:rFonts w:ascii="NanumGothic" w:hAnsi="NanumGothic" w:eastAsia="NanumGothic" w:cs="NanumGothic"/>
              </w:rPr>
              <w:t>T01</w:t>
            </w:r>
          </w:p>
        </w:tc>
        <w:tc>
          <w:tcPr>
            <w:tcW w:type="dxa" w:w="2880"/>
          </w:tcPr>
          <w:p>
            <w:r>
              <w:rPr>
                <w:rFonts w:ascii="NanumGothic" w:hAnsi="NanumGothic" w:eastAsia="NanumGothic" w:cs="NanumGothic"/>
              </w:rPr>
              <w:t>구매 승인 절차를 알려주세요.</w:t>
            </w:r>
          </w:p>
        </w:tc>
        <w:tc>
          <w:tcPr>
            <w:tcW w:type="dxa" w:w="2880"/>
          </w:tcPr>
          <w:p>
            <w:r>
              <w:rPr>
                <w:rFonts w:ascii="NanumGothic" w:hAnsi="NanumGothic" w:eastAsia="NanumGothic" w:cs="NanumGothic"/>
              </w:rPr>
              <w:t>정책 안내 및 실제 실행 아님 명시</w:t>
            </w:r>
          </w:p>
        </w:tc>
      </w:tr>
      <w:tr>
        <w:tc>
          <w:tcPr>
            <w:tcW w:type="dxa" w:w="2880"/>
          </w:tcPr>
          <w:p>
            <w:r>
              <w:rPr>
                <w:rFonts w:ascii="NanumGothic" w:hAnsi="NanumGothic" w:eastAsia="NanumGothic" w:cs="NanumGothic"/>
              </w:rPr>
              <w:t>T02</w:t>
            </w:r>
          </w:p>
        </w:tc>
        <w:tc>
          <w:tcPr>
            <w:tcW w:type="dxa" w:w="2880"/>
          </w:tcPr>
          <w:p>
            <w:r>
              <w:rPr>
                <w:rFonts w:ascii="NanumGothic" w:hAnsi="NanumGothic" w:eastAsia="NanumGothic" w:cs="NanumGothic"/>
              </w:rPr>
              <w:t>구매 승인 기준을 알려주세요.</w:t>
            </w:r>
          </w:p>
        </w:tc>
        <w:tc>
          <w:tcPr>
            <w:tcW w:type="dxa" w:w="2880"/>
          </w:tcPr>
          <w:p>
            <w:r>
              <w:rPr>
                <w:rFonts w:ascii="NanumGothic" w:hAnsi="NanumGothic" w:eastAsia="NanumGothic" w:cs="NanumGothic"/>
              </w:rPr>
              <w:t>예산 초과 우선 및 세 상태 설명</w:t>
            </w:r>
          </w:p>
        </w:tc>
      </w:tr>
      <w:tr>
        <w:tc>
          <w:tcPr>
            <w:tcW w:type="dxa" w:w="2880"/>
          </w:tcPr>
          <w:p>
            <w:r>
              <w:rPr>
                <w:rFonts w:ascii="NanumGothic" w:hAnsi="NanumGothic" w:eastAsia="NanumGothic" w:cs="NanumGothic"/>
              </w:rPr>
              <w:t>T03</w:t>
            </w:r>
          </w:p>
        </w:tc>
        <w:tc>
          <w:tcPr>
            <w:tcW w:type="dxa" w:w="2880"/>
          </w:tcPr>
          <w:p>
            <w:r>
              <w:rPr>
                <w:rFonts w:ascii="NanumGothic" w:hAnsi="NanumGothic" w:eastAsia="NanumGothic" w:cs="NanumGothic"/>
              </w:rPr>
              <w:t>거절되는 이유를 알려주세요.</w:t>
            </w:r>
          </w:p>
        </w:tc>
        <w:tc>
          <w:tcPr>
            <w:tcW w:type="dxa" w:w="2880"/>
          </w:tcPr>
          <w:p>
            <w:r>
              <w:rPr>
                <w:rFonts w:ascii="NanumGothic" w:hAnsi="NanumGothic" w:eastAsia="NanumGothic" w:cs="NanumGothic"/>
              </w:rPr>
              <w:t>예산 초과와 검증 오류 구분</w:t>
            </w:r>
          </w:p>
        </w:tc>
      </w:tr>
      <w:tr>
        <w:tc>
          <w:tcPr>
            <w:tcW w:type="dxa" w:w="2880"/>
          </w:tcPr>
          <w:p>
            <w:r>
              <w:rPr>
                <w:rFonts w:ascii="NanumGothic" w:hAnsi="NanumGothic" w:eastAsia="NanumGothic" w:cs="NanumGothic"/>
              </w:rPr>
              <w:t>T04</w:t>
            </w:r>
          </w:p>
        </w:tc>
        <w:tc>
          <w:tcPr>
            <w:tcW w:type="dxa" w:w="2880"/>
          </w:tcPr>
          <w:p>
            <w:r>
              <w:rPr>
                <w:rFonts w:ascii="NanumGothic" w:hAnsi="NanumGothic" w:eastAsia="NanumGothic" w:cs="NanumGothic"/>
              </w:rPr>
              <w:t>담당자 승인 대기 상태를 설명해주세요.</w:t>
            </w:r>
          </w:p>
        </w:tc>
        <w:tc>
          <w:tcPr>
            <w:tcW w:type="dxa" w:w="2880"/>
          </w:tcPr>
          <w:p>
            <w:r>
              <w:rPr>
                <w:rFonts w:ascii="NanumGothic" w:hAnsi="NanumGothic" w:eastAsia="NanumGothic" w:cs="NanumGothic"/>
              </w:rPr>
              <w:t>최종 승인 전 상태 설명</w:t>
            </w:r>
          </w:p>
        </w:tc>
      </w:tr>
      <w:tr>
        <w:tc>
          <w:tcPr>
            <w:tcW w:type="dxa" w:w="2880"/>
          </w:tcPr>
          <w:p>
            <w:r>
              <w:rPr>
                <w:rFonts w:ascii="NanumGothic" w:hAnsi="NanumGothic" w:eastAsia="NanumGothic" w:cs="NanumGothic"/>
              </w:rPr>
              <w:t>T05</w:t>
            </w:r>
          </w:p>
        </w:tc>
        <w:tc>
          <w:tcPr>
            <w:tcW w:type="dxa" w:w="2880"/>
          </w:tcPr>
          <w:p>
            <w:r>
              <w:rPr>
                <w:rFonts w:ascii="NanumGothic" w:hAnsi="NanumGothic" w:eastAsia="NanumGothic" w:cs="NanumGothic"/>
              </w:rPr>
              <w:t>승인 조건이 궁금해요.</w:t>
            </w:r>
          </w:p>
        </w:tc>
        <w:tc>
          <w:tcPr>
            <w:tcW w:type="dxa" w:w="2880"/>
          </w:tcPr>
          <w:p>
            <w:r>
              <w:rPr>
                <w:rFonts w:ascii="NanumGothic" w:hAnsi="NanumGothic" w:eastAsia="NanumGothic" w:cs="NanumGothic"/>
              </w:rPr>
              <w:t>동일 의도 인식 여부 확인</w:t>
            </w:r>
          </w:p>
        </w:tc>
      </w:tr>
      <w:tr>
        <w:tc>
          <w:tcPr>
            <w:tcW w:type="dxa" w:w="2880"/>
          </w:tcPr>
          <w:p>
            <w:r>
              <w:rPr>
                <w:rFonts w:ascii="NanumGothic" w:hAnsi="NanumGothic" w:eastAsia="NanumGothic" w:cs="NanumGothic"/>
              </w:rPr>
              <w:t>T06</w:t>
            </w:r>
          </w:p>
        </w:tc>
        <w:tc>
          <w:tcPr>
            <w:tcW w:type="dxa" w:w="2880"/>
          </w:tcPr>
          <w:p>
            <w:r>
              <w:rPr>
                <w:rFonts w:ascii="NanumGothic" w:hAnsi="NanumGothic" w:eastAsia="NanumGothic" w:cs="NanumGothic"/>
              </w:rPr>
              <w:t>오늘 날씨를 알려주세요.</w:t>
            </w:r>
          </w:p>
        </w:tc>
        <w:tc>
          <w:tcPr>
            <w:tcW w:type="dxa" w:w="2880"/>
          </w:tcPr>
          <w:p>
            <w:r>
              <w:rPr>
                <w:rFonts w:ascii="NanumGothic" w:hAnsi="NanumGothic" w:eastAsia="NanumGothic" w:cs="NanumGothic"/>
              </w:rPr>
              <w:t>구매 Assistant에 잘못 위임하지 않음</w:t>
            </w:r>
          </w:p>
        </w:tc>
      </w:tr>
    </w:tbl>
    <w:p>
      <w:r>
        <w:rPr>
          <w:rFonts w:ascii="NanumGothic" w:hAnsi="NanumGothic" w:eastAsia="NanumGothic" w:cs="NanumGothic"/>
        </w:rPr>
        <w:t>각 테스트에 실행 위치, 실제 입력, 기대 결과, 실제 결과, Pass 또는 Fail, 캡처 파일명을 기록합니다. 새 교재의 테스트는 테넌트에서 직접 실행하고 결과를 작성합니다. 기존 화면으로 확인된 범위는 본문 Lab 06에 명시되어 있습니다.</w:t>
      </w:r>
    </w:p>
    <w:tbl>
      <w:tblPr>
        <w:tblStyle w:val="TableGrid"/>
        <w:tblW w:type="auto" w:w="0"/>
        <w:tblLook w:firstColumn="1" w:firstRow="1" w:lastColumn="0" w:lastRow="0" w:noHBand="0" w:noVBand="1" w:val="04A0"/>
      </w:tblPr>
      <w:tblGrid>
        <w:gridCol w:w="4320"/>
        <w:gridCol w:w="4320"/>
      </w:tblGrid>
      <w:tr>
        <w:tc>
          <w:tcPr>
            <w:tcW w:type="dxa" w:w="4320"/>
          </w:tcPr>
          <w:p>
            <w:r>
              <w:rPr>
                <w:rFonts w:ascii="NanumGothic" w:hAnsi="NanumGothic" w:eastAsia="NanumGothic" w:cs="NanumGothic"/>
              </w:rPr>
              <w:t>증상</w:t>
            </w:r>
          </w:p>
        </w:tc>
        <w:tc>
          <w:tcPr>
            <w:tcW w:type="dxa" w:w="4320"/>
          </w:tcPr>
          <w:p>
            <w:r>
              <w:rPr>
                <w:rFonts w:ascii="NanumGothic" w:hAnsi="NanumGothic" w:eastAsia="NanumGothic" w:cs="NanumGothic"/>
              </w:rPr>
              <w:t>확인 및 조치</w:t>
            </w:r>
          </w:p>
        </w:tc>
      </w:tr>
      <w:tr>
        <w:tc>
          <w:tcPr>
            <w:tcW w:type="dxa" w:w="4320"/>
          </w:tcPr>
          <w:p>
            <w:r>
              <w:rPr>
                <w:rFonts w:ascii="NanumGothic" w:hAnsi="NanumGothic" w:eastAsia="NanumGothic" w:cs="NanumGothic"/>
              </w:rPr>
              <w:t>Assistant Preview는 성공하지만 Main Agent는 이전 답변</w:t>
            </w:r>
          </w:p>
        </w:tc>
        <w:tc>
          <w:tcPr>
            <w:tcW w:type="dxa" w:w="4320"/>
          </w:tcPr>
          <w:p>
            <w:r>
              <w:rPr>
                <w:rFonts w:ascii="NanumGothic" w:hAnsi="NanumGothic" w:eastAsia="NanumGothic" w:cs="NanumGothic"/>
              </w:rPr>
              <w:t>게시 버전과 등록 Assistant를 확인하고 새 대화로 재검증</w:t>
            </w:r>
          </w:p>
        </w:tc>
      </w:tr>
      <w:tr>
        <w:tc>
          <w:tcPr>
            <w:tcW w:type="dxa" w:w="4320"/>
          </w:tcPr>
          <w:p>
            <w:r>
              <w:rPr>
                <w:rFonts w:ascii="NanumGothic" w:hAnsi="NanumGothic" w:eastAsia="NanumGothic" w:cs="NanumGothic"/>
              </w:rPr>
              <w:t>Main Agent가 직접 답하고 위임하지 않음</w:t>
            </w:r>
          </w:p>
        </w:tc>
        <w:tc>
          <w:tcPr>
            <w:tcW w:type="dxa" w:w="4320"/>
          </w:tcPr>
          <w:p>
            <w:r>
              <w:rPr>
                <w:rFonts w:ascii="NanumGothic" w:hAnsi="NanumGothic" w:eastAsia="NanumGothic" w:cs="NanumGothic"/>
              </w:rPr>
              <w:t>Collaborator 등록 및 Description과 Instructions의 역할 범위 확인</w:t>
            </w:r>
          </w:p>
        </w:tc>
      </w:tr>
    </w:tbl>
    <w:p>
      <w:pPr>
        <w:pStyle w:val="Heading1"/>
      </w:pPr>
      <w:r>
        <w:rPr>
          <w:rFonts w:ascii="NanumGothic" w:hAnsi="NanumGothic" w:eastAsia="NanumGothic" w:cs="NanumGothic"/>
        </w:rPr>
        <w:t>제출 항목</w:t>
      </w:r>
    </w:p>
    <w:p>
      <w:r>
        <w:rPr>
          <w:rFonts w:ascii="NanumGothic" w:hAnsi="NanumGothic" w:eastAsia="NanumGothic" w:cs="NanumGothic"/>
        </w:rPr>
        <w:t>Action 4개 목록과 Preview 결과, 게시 버전, Collaborator 등록 화면, 실제 위임 Trace, 테스트 기록을 제출합니다.</w:t>
      </w:r>
    </w:p>
    <w:p>
      <w:pPr>
        <w:pStyle w:val="Heading1"/>
      </w:pPr>
      <w:r>
        <w:rPr>
          <w:rFonts w:ascii="NanumGothic" w:hAnsi="NanumGothic" w:eastAsia="NanumGothic" w:cs="NanumGothic"/>
        </w:rPr>
        <w:t>공식 참고 자료</w:t>
      </w:r>
    </w:p>
    <w:p>
      <w:r>
        <w:rPr>
          <w:rFonts w:ascii="NanumGothic" w:hAnsi="NanumGothic" w:eastAsia="NanumGothic" w:cs="NanumGothic"/>
        </w:rPr>
        <w:t>IBM Building your assistant with actions</w:t>
        <w:br/>
        <w:t>https://www.ibm.com/docs/en/watsonx/watson-orchestrate/base?topic=assistants-building-your-assistant-actions</w:t>
      </w:r>
    </w:p>
    <w:p>
      <w:r>
        <w:rPr>
          <w:rFonts w:ascii="NanumGothic" w:hAnsi="NanumGothic" w:eastAsia="NanumGothic" w:cs="NanumGothic"/>
        </w:rPr>
        <w:t>IBM Adding watsonx Orchestrate assistants as collaborator agents</w:t>
        <w:br/>
        <w:t>https://www.ibm.com/docs/en/watsonx/watson-orchestrate/base?topic=platforms-adding-watsonx-orchestrate-assistants-as-collaborator-agents</w:t>
      </w:r>
    </w:p>
    <w:sectPr w:rsidR="00FC693F" w:rsidRPr="0006063C" w:rsidSect="00034616">
      <w:footerReference w:type="default" r:id="rId28"/>
      <w:pgSz w:w="12240" w:h="15840"/>
      <w:pgMar w:top="1080" w:right="1800" w:bottom="1008"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watsonx Orchestrate | AI Assistant Hands-on Lab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Gothic" w:hAnsi="NanumGothic" w:eastAsia="Nanum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anumGothic" w:hAnsi="NanumGothic" w:eastAsia="NanumGothic"/>
    </w:rPr>
  </w:style>
  <w:style w:type="character" w:customStyle="1" w:styleId="HeaderChar">
    <w:name w:val="Header Char"/>
    <w:basedOn w:val="DefaultParagraphFont"/>
    <w:link w:val="Header"/>
    <w:uiPriority w:val="99"/>
    <w:rsid w:val="00E618BF"/>
    <w:rPr>
      <w:rFonts w:ascii="NanumGothic" w:hAnsi="NanumGothic" w:eastAsia="NanumGothic"/>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anumGothic" w:hAnsi="NanumGothic" w:eastAsia="NanumGothic"/>
    </w:rPr>
  </w:style>
  <w:style w:type="character" w:customStyle="1" w:styleId="FooterChar">
    <w:name w:val="Footer Char"/>
    <w:basedOn w:val="DefaultParagraphFont"/>
    <w:link w:val="Footer"/>
    <w:uiPriority w:val="99"/>
    <w:rsid w:val="00E618BF"/>
    <w:rPr>
      <w:rFonts w:ascii="NanumGothic" w:hAnsi="NanumGothic" w:eastAsia="NanumGothi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Gothic" w:hAnsi="NanumGothic" w:eastAsia="NanumGothic"/>
      <w:b/>
      <w:bCs/>
      <w:color w:val="0F467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Gothic" w:hAnsi="NanumGothic" w:eastAsia="NanumGothic"/>
      <w:b/>
      <w:bCs/>
      <w:color w:val="0F46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Gothic" w:hAnsi="NanumGothic" w:eastAsia="Nanum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anumGothic" w:hAnsi="NanumGothic" w:eastAsia="Nanum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anumGothic" w:hAnsi="NanumGothic" w:eastAsia="NanumGothi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anumGothic" w:hAnsi="NanumGothic" w:eastAsia="NanumGothi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anumGothic" w:hAnsi="NanumGothic" w:eastAsia="NanumGothi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anumGothic" w:hAnsi="NanumGothic" w:eastAsia="NanumGothi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anumGothic" w:hAnsi="NanumGothic" w:eastAsia="NanumGothic"/>
      <w:i/>
      <w:iCs/>
      <w:color w:val="404040" w:themeColor="text1" w:themeTint="BF"/>
      <w:sz w:val="20"/>
      <w:szCs w:val="20"/>
    </w:rPr>
  </w:style>
  <w:style w:type="character" w:default="1" w:styleId="DefaultParagraphFont">
    <w:name w:val="Default Paragraph Font"/>
    <w:uiPriority w:val="1"/>
    <w:semiHidden/>
    <w:unhideWhenUsed/>
    <w:rPr>
      <w:rFonts w:ascii="NanumGothic" w:hAnsi="NanumGothic" w:eastAsia="NanumGothic"/>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anumGothic" w:hAnsi="NanumGothic" w:eastAsia="NanumGothi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NanumGothic" w:hAnsi="NanumGothic" w:eastAsia="NanumGothi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NanumGothic" w:hAnsi="NanumGothic" w:eastAsia="NanumGothic"/>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NanumGothic" w:hAnsi="NanumGothic" w:eastAsia="NanumGothic"/>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Gothic" w:hAnsi="NanumGothic" w:eastAsia="NanumGothic"/>
      <w:color w:val="0F467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NanumGothic" w:hAnsi="NanumGothic" w:eastAsia="NanumGothi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anumGothic" w:hAnsi="NanumGothic" w:eastAsia="NanumGothi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NanumGothic" w:hAnsi="NanumGothic" w:eastAsia="NanumGothic"/>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anumGothic" w:hAnsi="NanumGothic" w:eastAsia="NanumGothic"/>
    </w:rPr>
  </w:style>
  <w:style w:type="paragraph" w:styleId="BodyText">
    <w:name w:val="Body Text"/>
    <w:basedOn w:val="Normal"/>
    <w:link w:val="BodyTextChar"/>
    <w:uiPriority w:val="99"/>
    <w:unhideWhenUsed/>
    <w:rsid w:val="00AA1D8D"/>
    <w:pPr>
      <w:spacing w:after="120"/>
    </w:pPr>
    <w:rPr>
      <w:rFonts w:ascii="NanumGothic" w:hAnsi="NanumGothic" w:eastAsia="NanumGothic"/>
    </w:rPr>
  </w:style>
  <w:style w:type="character" w:customStyle="1" w:styleId="BodyTextChar">
    <w:name w:val="Body Text Char"/>
    <w:basedOn w:val="DefaultParagraphFont"/>
    <w:link w:val="BodyText"/>
    <w:uiPriority w:val="99"/>
    <w:rsid w:val="00AA1D8D"/>
    <w:rPr>
      <w:rFonts w:ascii="NanumGothic" w:hAnsi="NanumGothic" w:eastAsia="NanumGothic"/>
    </w:rPr>
  </w:style>
  <w:style w:type="paragraph" w:styleId="BodyText2">
    <w:name w:val="Body Text 2"/>
    <w:basedOn w:val="Normal"/>
    <w:link w:val="BodyText2Char"/>
    <w:uiPriority w:val="99"/>
    <w:unhideWhenUsed/>
    <w:rsid w:val="00AA1D8D"/>
    <w:pPr>
      <w:spacing w:after="120" w:line="480" w:lineRule="auto"/>
    </w:pPr>
    <w:rPr>
      <w:rFonts w:ascii="NanumGothic" w:hAnsi="NanumGothic" w:eastAsia="NanumGothic"/>
    </w:rPr>
  </w:style>
  <w:style w:type="character" w:customStyle="1" w:styleId="BodyText2Char">
    <w:name w:val="Body Text 2 Char"/>
    <w:basedOn w:val="DefaultParagraphFont"/>
    <w:link w:val="BodyText2"/>
    <w:uiPriority w:val="99"/>
    <w:rsid w:val="00AA1D8D"/>
    <w:rPr>
      <w:rFonts w:ascii="NanumGothic" w:hAnsi="NanumGothic" w:eastAsia="NanumGothic"/>
    </w:rPr>
  </w:style>
  <w:style w:type="paragraph" w:styleId="BodyText3">
    <w:name w:val="Body Text 3"/>
    <w:basedOn w:val="Normal"/>
    <w:link w:val="BodyText3Char"/>
    <w:uiPriority w:val="99"/>
    <w:unhideWhenUsed/>
    <w:rsid w:val="00AA1D8D"/>
    <w:pPr>
      <w:spacing w:after="120"/>
    </w:pPr>
    <w:rPr>
      <w:rFonts w:ascii="NanumGothic" w:hAnsi="NanumGothic" w:eastAsia="NanumGothic"/>
      <w:sz w:val="16"/>
      <w:szCs w:val="16"/>
    </w:rPr>
  </w:style>
  <w:style w:type="character" w:customStyle="1" w:styleId="BodyText3Char">
    <w:name w:val="Body Text 3 Char"/>
    <w:basedOn w:val="DefaultParagraphFont"/>
    <w:link w:val="BodyText3"/>
    <w:uiPriority w:val="99"/>
    <w:rsid w:val="00AA1D8D"/>
    <w:rPr>
      <w:rFonts w:ascii="NanumGothic" w:hAnsi="NanumGothic" w:eastAsia="NanumGothic"/>
      <w:sz w:val="16"/>
      <w:szCs w:val="16"/>
    </w:rPr>
  </w:style>
  <w:style w:type="paragraph" w:styleId="List">
    <w:name w:val="List"/>
    <w:basedOn w:val="Normal"/>
    <w:uiPriority w:val="99"/>
    <w:unhideWhenUsed/>
    <w:rsid w:val="00AA1D8D"/>
    <w:pPr>
      <w:ind w:left="360" w:hanging="360"/>
      <w:contextualSpacing/>
    </w:pPr>
    <w:rPr>
      <w:rFonts w:ascii="NanumGothic" w:hAnsi="NanumGothic" w:eastAsia="NanumGothic"/>
    </w:rPr>
  </w:style>
  <w:style w:type="paragraph" w:styleId="List2">
    <w:name w:val="List 2"/>
    <w:basedOn w:val="Normal"/>
    <w:uiPriority w:val="99"/>
    <w:unhideWhenUsed/>
    <w:rsid w:val="00326F90"/>
    <w:pPr>
      <w:ind w:left="720" w:hanging="360"/>
      <w:contextualSpacing/>
    </w:pPr>
    <w:rPr>
      <w:rFonts w:ascii="NanumGothic" w:hAnsi="NanumGothic" w:eastAsia="NanumGothic"/>
    </w:rPr>
  </w:style>
  <w:style w:type="paragraph" w:styleId="List3">
    <w:name w:val="List 3"/>
    <w:basedOn w:val="Normal"/>
    <w:uiPriority w:val="99"/>
    <w:unhideWhenUsed/>
    <w:rsid w:val="00326F90"/>
    <w:pPr>
      <w:ind w:left="1080" w:hanging="360"/>
      <w:contextualSpacing/>
    </w:pPr>
    <w:rPr>
      <w:rFonts w:ascii="NanumGothic" w:hAnsi="NanumGothic" w:eastAsia="NanumGothic"/>
    </w:rPr>
  </w:style>
  <w:style w:type="paragraph" w:styleId="ListBullet">
    <w:name w:val="List Bullet"/>
    <w:basedOn w:val="Normal"/>
    <w:uiPriority w:val="99"/>
    <w:unhideWhenUsed/>
    <w:rsid w:val="00326F90"/>
    <w:pPr>
      <w:numPr>
        <w:numId w:val="1"/>
      </w:numPr>
      <w:contextualSpacing/>
    </w:pPr>
    <w:rPr>
      <w:rFonts w:ascii="NanumGothic" w:hAnsi="NanumGothic" w:eastAsia="NanumGothic"/>
    </w:rPr>
  </w:style>
  <w:style w:type="paragraph" w:styleId="ListBullet2">
    <w:name w:val="List Bullet 2"/>
    <w:basedOn w:val="Normal"/>
    <w:uiPriority w:val="99"/>
    <w:unhideWhenUsed/>
    <w:rsid w:val="00326F90"/>
    <w:pPr>
      <w:numPr>
        <w:numId w:val="2"/>
      </w:numPr>
      <w:contextualSpacing/>
    </w:pPr>
    <w:rPr>
      <w:rFonts w:ascii="NanumGothic" w:hAnsi="NanumGothic" w:eastAsia="NanumGothic"/>
    </w:rPr>
  </w:style>
  <w:style w:type="paragraph" w:styleId="ListBullet3">
    <w:name w:val="List Bullet 3"/>
    <w:basedOn w:val="Normal"/>
    <w:uiPriority w:val="99"/>
    <w:unhideWhenUsed/>
    <w:rsid w:val="00326F90"/>
    <w:pPr>
      <w:numPr>
        <w:numId w:val="3"/>
      </w:numPr>
      <w:contextualSpacing/>
    </w:pPr>
    <w:rPr>
      <w:rFonts w:ascii="NanumGothic" w:hAnsi="NanumGothic" w:eastAsia="NanumGothic"/>
    </w:rPr>
  </w:style>
  <w:style w:type="paragraph" w:styleId="ListNumber">
    <w:name w:val="List Number"/>
    <w:basedOn w:val="Normal"/>
    <w:uiPriority w:val="99"/>
    <w:unhideWhenUsed/>
    <w:rsid w:val="00326F90"/>
    <w:pPr>
      <w:numPr>
        <w:numId w:val="5"/>
      </w:numPr>
      <w:contextualSpacing/>
    </w:pPr>
    <w:rPr>
      <w:rFonts w:ascii="NanumGothic" w:hAnsi="NanumGothic" w:eastAsia="NanumGothic"/>
    </w:rPr>
  </w:style>
  <w:style w:type="paragraph" w:styleId="ListNumber2">
    <w:name w:val="List Number 2"/>
    <w:basedOn w:val="Normal"/>
    <w:uiPriority w:val="99"/>
    <w:unhideWhenUsed/>
    <w:rsid w:val="0029639D"/>
    <w:pPr>
      <w:numPr>
        <w:numId w:val="6"/>
      </w:numPr>
      <w:contextualSpacing/>
    </w:pPr>
    <w:rPr>
      <w:rFonts w:ascii="NanumGothic" w:hAnsi="NanumGothic" w:eastAsia="NanumGothic"/>
    </w:rPr>
  </w:style>
  <w:style w:type="paragraph" w:styleId="ListNumber3">
    <w:name w:val="List Number 3"/>
    <w:basedOn w:val="Normal"/>
    <w:uiPriority w:val="99"/>
    <w:unhideWhenUsed/>
    <w:rsid w:val="0029639D"/>
    <w:pPr>
      <w:numPr>
        <w:numId w:val="7"/>
      </w:numPr>
      <w:contextualSpacing/>
    </w:pPr>
    <w:rPr>
      <w:rFonts w:ascii="NanumGothic" w:hAnsi="NanumGothic" w:eastAsia="NanumGothic"/>
    </w:rPr>
  </w:style>
  <w:style w:type="paragraph" w:styleId="ListContinue">
    <w:name w:val="List Continue"/>
    <w:basedOn w:val="Normal"/>
    <w:uiPriority w:val="99"/>
    <w:unhideWhenUsed/>
    <w:rsid w:val="0029639D"/>
    <w:pPr>
      <w:spacing w:after="120"/>
      <w:ind w:left="360"/>
      <w:contextualSpacing/>
    </w:pPr>
    <w:rPr>
      <w:rFonts w:ascii="NanumGothic" w:hAnsi="NanumGothic" w:eastAsia="NanumGothic"/>
    </w:rPr>
  </w:style>
  <w:style w:type="paragraph" w:styleId="ListContinue2">
    <w:name w:val="List Continue 2"/>
    <w:basedOn w:val="Normal"/>
    <w:uiPriority w:val="99"/>
    <w:unhideWhenUsed/>
    <w:rsid w:val="0029639D"/>
    <w:pPr>
      <w:spacing w:after="120"/>
      <w:ind w:left="720"/>
      <w:contextualSpacing/>
    </w:pPr>
    <w:rPr>
      <w:rFonts w:ascii="NanumGothic" w:hAnsi="NanumGothic" w:eastAsia="NanumGothic"/>
    </w:rPr>
  </w:style>
  <w:style w:type="paragraph" w:styleId="ListContinue3">
    <w:name w:val="List Continue 3"/>
    <w:basedOn w:val="Normal"/>
    <w:uiPriority w:val="99"/>
    <w:unhideWhenUsed/>
    <w:rsid w:val="0029639D"/>
    <w:pPr>
      <w:spacing w:after="120"/>
      <w:ind w:left="1080"/>
      <w:contextualSpacing/>
    </w:pPr>
    <w:rPr>
      <w:rFonts w:ascii="NanumGothic" w:hAnsi="NanumGothic" w:eastAsia="NanumGothi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anumGothic" w:hAnsi="NanumGothic" w:eastAsia="NanumGothic"/>
      <w:sz w:val="20"/>
      <w:szCs w:val="20"/>
    </w:rPr>
  </w:style>
  <w:style w:type="character" w:customStyle="1" w:styleId="MacroTextChar">
    <w:name w:val="Macro Text Char"/>
    <w:basedOn w:val="DefaultParagraphFont"/>
    <w:link w:val="MacroText"/>
    <w:uiPriority w:val="99"/>
    <w:rsid w:val="0029639D"/>
    <w:rPr>
      <w:rFonts w:ascii="NanumGothic" w:hAnsi="NanumGothic" w:eastAsia="NanumGothic"/>
      <w:sz w:val="20"/>
      <w:szCs w:val="20"/>
    </w:rPr>
  </w:style>
  <w:style w:type="paragraph" w:styleId="Quote">
    <w:name w:val="Quote"/>
    <w:basedOn w:val="Normal"/>
    <w:next w:val="Normal"/>
    <w:link w:val="QuoteChar"/>
    <w:uiPriority w:val="29"/>
    <w:qFormat/>
    <w:rsid w:val="00FC693F"/>
    <w:rPr>
      <w:rFonts w:ascii="NanumGothic" w:hAnsi="NanumGothic" w:eastAsia="NanumGothic"/>
      <w:i/>
      <w:iCs/>
      <w:color w:val="000000" w:themeColor="text1"/>
    </w:rPr>
  </w:style>
  <w:style w:type="character" w:customStyle="1" w:styleId="QuoteChar">
    <w:name w:val="Quote Char"/>
    <w:basedOn w:val="DefaultParagraphFont"/>
    <w:link w:val="Quote"/>
    <w:uiPriority w:val="29"/>
    <w:rsid w:val="00FC693F"/>
    <w:rPr>
      <w:rFonts w:ascii="NanumGothic" w:hAnsi="NanumGothic" w:eastAsia="NanumGothic"/>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NanumGothic" w:hAnsi="NanumGothic" w:eastAsia="NanumGothic"/>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NanumGothic" w:hAnsi="NanumGothic" w:eastAsia="NanumGothic"/>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NanumGothic" w:hAnsi="NanumGothic" w:eastAsia="NanumGothic"/>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NanumGothic" w:hAnsi="NanumGothic" w:eastAsia="NanumGothic"/>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NanumGothic" w:hAnsi="NanumGothic" w:eastAsia="NanumGothic"/>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NanumGothic" w:hAnsi="NanumGothic" w:eastAsia="NanumGothi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anumGothic" w:hAnsi="NanumGothic" w:eastAsia="NanumGothic"/>
      <w:b/>
      <w:bCs/>
      <w:color w:val="4F81BD" w:themeColor="accent1"/>
      <w:sz w:val="18"/>
      <w:szCs w:val="18"/>
    </w:rPr>
  </w:style>
  <w:style w:type="character" w:styleId="Strong">
    <w:name w:val="Strong"/>
    <w:basedOn w:val="DefaultParagraphFont"/>
    <w:uiPriority w:val="22"/>
    <w:qFormat/>
    <w:rsid w:val="00FC693F"/>
    <w:rPr>
      <w:rFonts w:ascii="NanumGothic" w:hAnsi="NanumGothic" w:eastAsia="NanumGothic"/>
      <w:b/>
      <w:bCs/>
    </w:rPr>
  </w:style>
  <w:style w:type="character" w:styleId="Emphasis">
    <w:name w:val="Emphasis"/>
    <w:basedOn w:val="DefaultParagraphFont"/>
    <w:uiPriority w:val="20"/>
    <w:qFormat/>
    <w:rsid w:val="00FC693F"/>
    <w:rPr>
      <w:rFonts w:ascii="NanumGothic" w:hAnsi="NanumGothic" w:eastAsia="NanumGothic"/>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anumGothic" w:hAnsi="NanumGothic" w:eastAsia="NanumGothic"/>
      <w:b/>
      <w:bCs/>
      <w:i/>
      <w:iCs/>
      <w:color w:val="4F81BD" w:themeColor="accent1"/>
    </w:rPr>
  </w:style>
  <w:style w:type="character" w:customStyle="1" w:styleId="IntenseQuoteChar">
    <w:name w:val="Intense Quote Char"/>
    <w:basedOn w:val="DefaultParagraphFont"/>
    <w:link w:val="IntenseQuote"/>
    <w:uiPriority w:val="30"/>
    <w:rsid w:val="00FC693F"/>
    <w:rPr>
      <w:rFonts w:ascii="NanumGothic" w:hAnsi="NanumGothic" w:eastAsia="NanumGothic"/>
      <w:b/>
      <w:bCs/>
      <w:i/>
      <w:iCs/>
      <w:color w:val="4F81BD" w:themeColor="accent1"/>
    </w:rPr>
  </w:style>
  <w:style w:type="character" w:styleId="SubtleEmphasis">
    <w:name w:val="Subtle Emphasis"/>
    <w:basedOn w:val="DefaultParagraphFont"/>
    <w:uiPriority w:val="19"/>
    <w:qFormat/>
    <w:rsid w:val="00FC693F"/>
    <w:rPr>
      <w:rFonts w:ascii="NanumGothic" w:hAnsi="NanumGothic" w:eastAsia="NanumGothic"/>
      <w:i/>
      <w:iCs/>
      <w:color w:val="808080" w:themeColor="text1" w:themeTint="7F"/>
    </w:rPr>
  </w:style>
  <w:style w:type="character" w:styleId="IntenseEmphasis">
    <w:name w:val="Intense Emphasis"/>
    <w:basedOn w:val="DefaultParagraphFont"/>
    <w:uiPriority w:val="21"/>
    <w:qFormat/>
    <w:rsid w:val="00FC693F"/>
    <w:rPr>
      <w:rFonts w:ascii="NanumGothic" w:hAnsi="NanumGothic" w:eastAsia="NanumGothic"/>
      <w:b/>
      <w:bCs/>
      <w:i/>
      <w:iCs/>
      <w:color w:val="4F81BD" w:themeColor="accent1"/>
    </w:rPr>
  </w:style>
  <w:style w:type="character" w:styleId="SubtleReference">
    <w:name w:val="Subtle Reference"/>
    <w:basedOn w:val="DefaultParagraphFont"/>
    <w:uiPriority w:val="31"/>
    <w:qFormat/>
    <w:rsid w:val="00FC693F"/>
    <w:rPr>
      <w:rFonts w:ascii="NanumGothic" w:hAnsi="NanumGothic" w:eastAsia="NanumGothic"/>
      <w:smallCaps/>
      <w:color w:val="C0504D" w:themeColor="accent2"/>
      <w:u w:val="single"/>
    </w:rPr>
  </w:style>
  <w:style w:type="character" w:styleId="IntenseReference">
    <w:name w:val="Intense Reference"/>
    <w:basedOn w:val="DefaultParagraphFont"/>
    <w:uiPriority w:val="32"/>
    <w:qFormat/>
    <w:rsid w:val="00FC693F"/>
    <w:rPr>
      <w:rFonts w:ascii="NanumGothic" w:hAnsi="NanumGothic" w:eastAsia="NanumGothic"/>
      <w:b/>
      <w:bCs/>
      <w:smallCaps/>
      <w:color w:val="C0504D" w:themeColor="accent2"/>
      <w:spacing w:val="5"/>
      <w:u w:val="single"/>
    </w:rPr>
  </w:style>
  <w:style w:type="character" w:styleId="BookTitle">
    <w:name w:val="Book Title"/>
    <w:basedOn w:val="DefaultParagraphFont"/>
    <w:uiPriority w:val="33"/>
    <w:qFormat/>
    <w:rsid w:val="00FC693F"/>
    <w:rPr>
      <w:rFonts w:ascii="NanumGothic" w:hAnsi="NanumGothic" w:eastAsia="NanumGothic"/>
      <w:b/>
      <w:bCs/>
      <w:smallCaps/>
      <w:spacing w:val="5"/>
    </w:rPr>
  </w:style>
  <w:style w:type="paragraph" w:styleId="TOCHeading">
    <w:name w:val="TOC Heading"/>
    <w:basedOn w:val="Heading1"/>
    <w:next w:val="Normal"/>
    <w:uiPriority w:val="39"/>
    <w:semiHidden/>
    <w:unhideWhenUsed/>
    <w:qFormat/>
    <w:rsid w:val="00FC693F"/>
    <w:pPr>
      <w:outlineLvl w:val="9"/>
    </w:pPr>
    <w:rPr>
      <w:rFonts w:ascii="NanumGothic" w:hAnsi="NanumGothic" w:eastAsia="NanumGothic"/>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footer" Target="footer1.xml"/><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