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</w:rPr>
        <w:t>문서 검색 시연 질문 리스트</w:t>
      </w:r>
    </w:p>
    <w:p>
      <w:pPr>
        <w:spacing w:after="240" w:before="0"/>
        <w:ind w:left="0"/>
        <w:jc w:val="center"/>
      </w:pPr>
      <w:r>
        <w:rPr>
          <w:rFonts w:ascii="맑은 고딕" w:hAnsi="맑은 고딕" w:eastAsia="맑은 고딕"/>
          <w:b w:val="0"/>
          <w:color w:val="444444"/>
          <w:sz w:val="20"/>
        </w:rPr>
        <w:t>아래 질문을 그대로 입력해 보세요.</w:t>
      </w:r>
    </w:p>
    <w:p>
      <w:pPr>
        <w:pStyle w:val="Heading1"/>
        <w:spacing w:before="200" w:after="120"/>
      </w:pPr>
      <w:r>
        <w:rPr>
          <w:rFonts w:ascii="맑은 고딕" w:hAnsi="맑은 고딕" w:eastAsia="맑은 고딕"/>
        </w:rPr>
        <w:t>표에서 값을 찾는 질문</w:t>
      </w:r>
    </w:p>
    <w:p>
      <w:pPr>
        <w:spacing w:after="200" w:before="0"/>
        <w:ind w:left="0"/>
      </w:pPr>
      <w:r>
        <w:rPr>
          <w:rFonts w:ascii="맑은 고딕" w:hAnsi="맑은 고딕" w:eastAsia="맑은 고딕"/>
          <w:b w:val="0"/>
          <w:color w:val="444444"/>
          <w:sz w:val="19"/>
        </w:rPr>
        <w:t>선급 규칙·지침의 표에서 특정 값을 찾아옵니다.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1. 실린더 출구별 배기가스 온도가 평균에서 벗어나면 이중차단·배출밸브의 자동 작동이 요구되는가?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2. 기관실 격벽은 어느 위치의 횡격벽을 의미하는가?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3. 재화중량이 10만 톤 초과 15만 톤 이하인 선박의 안전사용하중은 몇 톤인가?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4. 어느 면도 해수에 접하지 않은 부재의 부식 두께는 몇 mm인가?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5. RD·RY·RW·RU 308L 용접재료 시험에 적용되는 강종은 무엇인가?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6. RSTH 12·22·23·24 관을 확관한 후 관 끝의 허용 바깥지름은 원래 관 바깥지름의 몇 배인가?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7. Sea Water Service System의 CMS 통일명칭은 무엇인가?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8. 선수격벽 뒤에 있은 체인로커의 시험압력수두는 어떻게 정하는가?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9. 적층제조 최종 재료의 제조법 승인에는 지침의 어느 장을 적용하는가?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10. ESP·EXP 부호가 있은 Oil/Bulk/Ore Carrier의 설계에는 어느 장을 적용하는가?</w:t>
      </w:r>
    </w:p>
    <w:p>
      <w:pPr>
        <w:pStyle w:val="Heading1"/>
        <w:spacing w:before="200" w:after="120"/>
      </w:pPr>
      <w:r>
        <w:rPr>
          <w:rFonts w:ascii="맑은 고딕" w:hAnsi="맑은 고딕" w:eastAsia="맑은 고딕"/>
        </w:rPr>
        <w:t>문서 내용을 묻는 질문</w:t>
      </w:r>
    </w:p>
    <w:p>
      <w:pPr>
        <w:spacing w:after="200" w:before="0"/>
        <w:ind w:left="0"/>
      </w:pPr>
      <w:r>
        <w:rPr>
          <w:rFonts w:ascii="맑은 고딕" w:hAnsi="맑은 고딕" w:eastAsia="맑은 고딕"/>
          <w:b w:val="0"/>
          <w:color w:val="444444"/>
          <w:sz w:val="19"/>
        </w:rPr>
        <w:t>IMO 회의 문서와 선급 Rule 본문을 읽고 정리합니다.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1. LR에서 대체연료 관련 Rule/Guidance를 찾아줘.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2. DNV-CG-0264 — Autonomous and remotely operated vessels를 기준으로, Concept Qualification은 어떤 두 목적에 쓰여?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3. ABS Guide for Smart Functions for Marine Vessels and Offshore Units v8를 기준으로, ABS Smart Functions Guide가 제시하는 네 가지 목적을 정리해줘.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4. MSC 111/5 — 회기간 MASS 작업반 보고를 기준으로, mandatory MASS Code와 STCW 전면검토의 예상 일정은 언제야?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5. ABS Requirements for Autonomous and Remote Control Functions v4를 기준으로, 이 Requirements의 위험정보 기반 접근이 검증활동에 어떻게 쓰여?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6. IMO MEPC 최신 회의의 환경규제 대응 포인트를 정리해 주세요.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7. 최신 MEPC의 operational impact 항목을 한국어로 정리해줘.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8. MSC 111-WP.1 — MSC 111 본회의 보고서 초안을 기준으로 '수소 연료 잠정 안전지침은 부결됐다'라는 전제가 맞는지 검증하고, 틀리면 문서 근거로 바로잡아줘.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9. MSC 111-WP.1 및 MSC 111/12 — 대체연료·GHG 안전 결과를 기준으로 '리튬이온 배터리 작업은 계획에서 삭제됐다'라는 전제가 맞는지 검증하고, 틀리면 문서 근거로 바로잡아줘.</w:t>
      </w:r>
    </w:p>
    <w:p>
      <w:pPr>
        <w:spacing w:after="180" w:before="0"/>
        <w:ind w:left="0"/>
      </w:pPr>
      <w:r>
        <w:rPr>
          <w:rFonts w:ascii="맑은 고딕" w:hAnsi="맑은 고딕" w:eastAsia="맑은 고딕"/>
          <w:b w:val="0"/>
          <w:sz w:val="22"/>
        </w:rPr>
        <w:t>10. 환경규제 대응과 관련된 최신 MEPC 회의 주요 내용을 정리해줘. 제안문과 최종 결정문이 섞이면 결정 상태를 구분하고 확정 근거만 사용해줘.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