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</w:rPr>
        <w:t>문서 검색 시연 질문 리스트</w:t>
      </w:r>
    </w:p>
    <w:p>
      <w:pPr>
        <w:spacing w:after="240" w:before="0"/>
        <w:ind w:left="0"/>
        <w:jc w:val="center"/>
      </w:pPr>
      <w:r>
        <w:rPr>
          <w:rFonts w:ascii="맑은 고딕" w:hAnsi="맑은 고딕" w:eastAsia="맑은 고딕"/>
          <w:b w:val="0"/>
          <w:color w:val="444444"/>
          <w:sz w:val="20"/>
        </w:rPr>
        <w:t>아래 질문을 그대로 입력해 보세요.</w:t>
      </w:r>
    </w:p>
    <w:p>
      <w:pPr>
        <w:pStyle w:val="Heading1"/>
        <w:spacing w:before="200" w:after="120"/>
      </w:pPr>
      <w:r>
        <w:rPr>
          <w:rFonts w:ascii="맑은 고딕" w:hAnsi="맑은 고딕" w:eastAsia="맑은 고딕"/>
        </w:rPr>
        <w:t>표에서 값을 찾는 질문</w:t>
      </w:r>
    </w:p>
    <w:p>
      <w:pPr>
        <w:spacing w:after="200" w:before="0"/>
        <w:ind w:left="0"/>
      </w:pPr>
      <w:r>
        <w:rPr>
          <w:rFonts w:ascii="맑은 고딕" w:hAnsi="맑은 고딕" w:eastAsia="맑은 고딕"/>
          <w:b w:val="0"/>
          <w:color w:val="444444"/>
          <w:sz w:val="19"/>
        </w:rPr>
        <w:t>선급 규칙·지침의 표에서 특정 값을 찾아옵니다.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1. 실린더 출구별 배기가스 온도가 평균에서 벗어나면 이중차단·배출밸브의 자동 작동이 요구되는가?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정답 · ●(2)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근거 · Circular (K) Total_2026.pdf p.298 · 표 3 이중연료기관 및 가스전용기관에 대한 감시 및 안전장치 기능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2. 기관실 격벽은 어느 위치의 횡격벽을 의미하는가?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정답 · 기관실 전방 또는 후방의 횡격벽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근거 · 13편_2025.pdf p.48 · 표 7 : 용어의 정의 (계속)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3. 재화중량이 10만 톤 초과 15만 톤 이하인 선박의 안전사용하중은 몇 톤인가?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정답 · 250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근거 · 제조법 및 형식승인 등에 관한 지침_2025.pdf p.107 · 표 3.7.3 안전사용하중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4. 어느 면도 해수에 접하지 않는 부재의 부식 두께는 몇 mm인가?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정답 · 1.5 mm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근거 · 7편_2025.pdf p.383 · 표 12 부식 두께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5. RD·RY·RW·RU 308L 용접재료 시험에 적용되는 강종은 무엇인가?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정답 · RSTS 304L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근거 · 2편_2025.pdf p.206 · 표 2.2.62 시험재로 사용되는 강재의 종류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6. RSTH 12·22·23·24 관을 확관한 후 관 끝의 허용 바깥지름은 원래 관 바깥지름의 몇 배인가?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정답 · 관의 바깥지름의 1.14배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근거 · 2편_2025.pdf p.60 · 표 2.1.50 확관후의 관 끝의 바깥지름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7. 형상이 복잡하거나 한 개의 중량이 10톤을 넘는 주강품은 제품마다 시험재가 몇 개 필요한가?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정답 · 제품마다 2개(1)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근거 · 2편_2025.pdf p.78 · 표 2.1.75 시험재의 수 (2025)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8. 적층제조 최종 재료의 제조법 승인에는 지침의 어느 장을 적용하는가?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정답 · 5장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근거 · Circular (K) Total_2026.pdf p.433 · 표1.2 승인 및 인증 요구사항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9. ESP·EXP 부호가 있는 Oil/Bulk/Ore Carrier의 설계에는 어느 장을 적용하는가?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정답 · 7편 1, 2 및 3장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근거 · 선급부호 안내서_2025.pdf p.85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10. 구명정 승정구역이나 개방갑판의 임시 안전대피구역에 필요한 방화 보존성 등급은 무엇인가?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정답 · L2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근거 · 제조법 및 형식승인 등에 관한 지침_2025.pdf p.265 · 표 3.34.1 방화 보존성 등급 (2017)</w:t>
      </w:r>
    </w:p>
    <w:p>
      <w:pPr>
        <w:pStyle w:val="Heading1"/>
        <w:spacing w:before="200" w:after="120"/>
      </w:pPr>
      <w:r>
        <w:rPr>
          <w:rFonts w:ascii="맑은 고딕" w:hAnsi="맑은 고딕" w:eastAsia="맑은 고딕"/>
        </w:rPr>
        <w:t>문서 내용을 묻는 질문</w:t>
      </w:r>
    </w:p>
    <w:p>
      <w:pPr>
        <w:spacing w:after="200" w:before="0"/>
        <w:ind w:left="0"/>
      </w:pPr>
      <w:r>
        <w:rPr>
          <w:rFonts w:ascii="맑은 고딕" w:hAnsi="맑은 고딕" w:eastAsia="맑은 고딕"/>
          <w:b w:val="0"/>
          <w:color w:val="444444"/>
          <w:sz w:val="19"/>
        </w:rPr>
        <w:t>IMO 회의 문서와 선급 Rule 본문을 읽고 정리합니다.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1. LR에서 대체연료 관련 Rule/Guidance를 찾아줘.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실제 답변 · LR Notice No.1 — Section 15 / low-flashpoint fuel 관련 조항 후보: 저인화점 연료·가스 등을 사용하는 기관의 적용 범위, 엔진 안전성 평가, dual fuel arrangement와 관련. [1] / LR Notice No.1 — dual fuel engine 관련 조항 후보: trunk piston dual fuel engine의 crankcase ventilation, 저인화점 연료…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문서 · 선급 Rule / LR Notice No.1   |   유형 · 시드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2. DNV-CG-0264 — Autonomous and remotely operated vessels를 기준으로, Concept Qualification은 어떤 두 목적에 쓰여?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실제 답변 · 문서 성격: DNV-CG-0264는 자율·원격운항 선박의 신기술을 위험기반으로 안전하게 구현하고 승인받기 위한 DNV Class Guideline입니다 (p.9). [1] / Concept/System Qualification: 자율·원격 기능의 concept 및 system qualification 절차를 제시합니다 (p.75). [2] / 위험성 평가 요구사항: Concept Qualification(CQ)은 prelim…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문서 · 선급 Rule / DNV-CG-0264   |   유형 · 근거 정밀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3. ABS Guide for Smart Functions for Marine Vessels and Offshore Units v8를 기준으로, ABS Smart Functions Guide가 제시하는 네 가지 목적을 정리해줘.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실제 답변 · ABS 관련 핵심 Rule/Guidance는 GuideforSmartFunctionsforMarineVesselsandOffshoreUnits(Rule)로 확인됩니다. Smart/autonomous 관련 class notation·기술 요건을 다루나, 적용 제외 범위를 본문에서 확인해야 한다. [1][2] / 설계·검증 단계에서 해당 기능의 상태를 관찰·감시할 수 있는 모니터링 체계를 요구사항과 대조해야 합니다. [1] / …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문서 · 선급 Rule / ABS Smart Functions   |   유형 · 근거 정밀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4. MSC 111/5 — 회기간 MASS 작업반 보고를 기준으로, mandatory MASS Code와 STCW 전면검토의 예상 일정은 언제야?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실제 답변 · 회의 결과 초안은 비강제·목표기반 MASS Code의 채택을 기록합니다. [1] / 원격운항자 훈련은 3단계 접근으로 개발합니다: ① 비강제 MASS Code의 상위수준 훈련 조항, ② 임시 훈련·자격·당직지침, ③ 최종 훈련·자격·당직기준 순입니다. [3] / 회의 결과 초안은 mandatory MASS Code를 1978년 채택 목표로 계속 추진한다고 기록합니다. [2] / 회의 결과 초안에는 mandatory Code의…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문서 · 자율운항 / MSC 111-5   |   유형 · 근거 정밀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5. ABS Requirements for Autonomous and Remote Control Functions v4를 기준으로, 이 Requirements의 위험정보 기반 접근이 검증활동에 어떻게 쓰여?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실제 답변 · ABS 관련 핵심 Rule/Guidance는 RequirementsforAutonomousandRemoteControlFunctions(Rule)로 확인됩니다. 검색된 본문에서 핵심 요건·적용 범위를 확인할 수 있다. [1][2] / 설계·개념 단계에서 선급 승인에 필요한 concept/system qualification 절차를 프로젝트 요구사항 및 검증 계획과 대조해야 합니다. [1] / 추가 확인 필요사항이 별도로 식별…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문서 · 선급 Rule / ABS Autonomous   |   유형 · 근거 정밀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6. IMO MEPC 최신 회의의 환경규제 대응 포인트를 정리해 주세요.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실제 답변 · SFCS·Fuel Life Cycle Label: MEPC 84/7/14는 지속가능연료 인증체계(SFCS)와 Fuel Life Cycle Label 지침 개발을 신속히 진행하도록 기록합니다. 인정된 SFCS 목록은 2027년 3월 1일까지 공개하도록 초안이 잡혀 있습니다. [1] / GFI 규칙 36: MEPC 84/7/14는 GFI 준수 지침이 MARPOL Annex VI draft regulation 36의 범위를 넘는 …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문서 · 최신 동향 / MEPC 84-7-14   |   유형 · 표현 변형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7. 최신 MEPC의 operational impact 항목을 한국어로 정리해줘.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실제 답변 · 규제안 상태·일정: MARPOL Annex VI 2025 개정안 채택 논의가 MEPC/ES.2에서 1년 연기된 후, 데이터 보고, 북동대서양 배출통제구역(ECA) 지정, IMO DCS 접근성 및 단기 GHG 감축조치 검토 관련 개정안이 재회람되었습니다. [1] / 탄소집약도: 2024년 선대 평균 AER 및 cgDIST 기준 탄소집약도가 2019년 대비 최대 10.8% 감소했으며, 주요 선종의 대부분 크기 구간에서 AER이 …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문서 · 환경규제 / MEPC 84-6-2   |   유형 · 표현 변형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8. MSC 111-WP.1 — MSC 111 본회의 보고서 초안을 기준으로 '수소 연료 잠정 안전지침은 부결됐다'라는 전제가 맞는지 검증하고, 틀리면 문서 근거로 바로잡아줘.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실제 답변 · 전제는 맞지 않습니다. / 위 보고서 초안은 수소 연료를 사용하는 선박의 임시 안전지침(Interim guidelines for the safety of ships using hydrogen as fuel)에 대해 승인 조치(approved)를 기록하고 있습니다. [2]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문서 · 회의 결과 / MSC 111-WP.1   |   유형 · 잘못된 전제 교정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9. MSC 111-WP.1 및 MSC 111/12 — 대체연료·GHG 안전 결과를 기준으로 '리튬이온 배터리 작업은 계획에서 삭제됐다'라는 전제가 맞는지 검증하고, 틀리면 문서 근거로 바로잡아줘.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실제 답변 · 전제는 맞지 않습니다. / MSC 111-12 문서에 따르면, 리튬이온 배터리 및 교체 가능한 견인용 리튬이온 배터리 컨테이너는 작업 계획(work plan) 내에서 다루어지고 있으며, 특히 SOLAS 규정 II-1/41의 개정안 개발을 우선시하고 있습니다. [6]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문서 · 환경규제 / MSC 111 대체연료   |   유형 · 잘못된 전제 교정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10. 환경규제 대응과 관련된 최신 MEPC 회의 주요 내용을 정리해줘. 제안문과 최종 결정문이 섞이면 결정 상태를 구분하고 확정 근거만 사용해줘.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실제 답변 · SFCS·Fuel Life Cycle Label: MEPC 84/7/14는 지속가능연료 인증체계(SFCS)와 Fuel Life Cycle Label 지침 개발을 신속히 진행하도록 기록합니다. 인정된 SFCS 목록은 2027년 3월 1일까지 공개하도록 초안이 잡혀 있습니다. [1] / GFI 규칙 36: MEPC 84/7/14는 GFI 준수 지침이 MARPOL Annex VI draft regulation 36의 범위를 넘는 …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문서 · 최신 동향 / MEPC 84-7-14   |   유형 · 노이즈 내성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