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26" w:rsidRDefault="00062C40">
      <w:pPr>
        <w:pStyle w:val="a7"/>
        <w:wordWrap/>
        <w:jc w:val="center"/>
      </w:pPr>
      <w:bookmarkStart w:id="0" w:name="_top"/>
      <w:bookmarkEnd w:id="0"/>
      <w:r>
        <w:t>【발명의 설명】</w:t>
      </w:r>
    </w:p>
    <w:p w:rsidR="00F931A9" w:rsidRDefault="00062C40">
      <w:pPr>
        <w:pStyle w:val="a7"/>
        <w:wordWrap/>
        <w:jc w:val="left"/>
      </w:pPr>
      <w:r>
        <w:t>【발명의 명칭】</w:t>
      </w:r>
    </w:p>
    <w:p w:rsidR="00F931A9" w:rsidRPr="00F931A9" w:rsidRDefault="00F931A9" w:rsidP="00F931A9">
      <w:pPr>
        <w:pStyle w:val="a7"/>
        <w:wordWrap/>
        <w:ind w:firstLineChars="400" w:firstLine="800"/>
        <w:jc w:val="left"/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 w:hint="eastAsia"/>
          <w:sz w:val="20"/>
          <w:szCs w:val="20"/>
        </w:rPr>
        <w:t>블루라이트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차단 및 </w:t>
      </w:r>
      <w:proofErr w:type="spellStart"/>
      <w:r>
        <w:rPr>
          <w:rFonts w:ascii="바탕" w:eastAsia="바탕" w:hAnsi="바탕" w:hint="eastAsia"/>
          <w:sz w:val="20"/>
          <w:szCs w:val="20"/>
        </w:rPr>
        <w:t>광변색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 w:val="20"/>
          <w:szCs w:val="20"/>
        </w:rPr>
        <w:t>고글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또는 선글라스</w:t>
      </w:r>
    </w:p>
    <w:p w:rsidR="00127526" w:rsidRDefault="00062C40">
      <w:pPr>
        <w:pStyle w:val="a7"/>
        <w:wordWrap/>
        <w:jc w:val="left"/>
      </w:pPr>
      <w:r>
        <w:rPr>
          <w:rFonts w:ascii="바탕" w:eastAsia="바탕" w:hAnsi="바탕" w:cs="바탕" w:hint="eastAsia"/>
        </w:rPr>
        <w:t>【</w:t>
      </w:r>
      <w:r>
        <w:t>기술분야】</w:t>
      </w:r>
    </w:p>
    <w:p w:rsidR="00127526" w:rsidRDefault="00062C40" w:rsidP="00F931A9">
      <w:pPr>
        <w:pStyle w:val="a7"/>
        <w:wordWrap/>
        <w:ind w:firstLine="800"/>
        <w:jc w:val="left"/>
        <w:rPr>
          <w:sz w:val="20"/>
        </w:rPr>
      </w:pPr>
      <w:r>
        <w:rPr>
          <w:rFonts w:ascii="바탕" w:eastAsia="바탕" w:hAnsi="바탕" w:cs="바탕" w:hint="eastAsia"/>
          <w:sz w:val="20"/>
        </w:rPr>
        <w:t>본</w:t>
      </w:r>
      <w:r>
        <w:rPr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발명은</w:t>
      </w:r>
      <w:r>
        <w:rPr>
          <w:sz w:val="20"/>
        </w:rPr>
        <w:t xml:space="preserve"> </w:t>
      </w:r>
      <w:proofErr w:type="spellStart"/>
      <w:r w:rsidR="00F931A9">
        <w:rPr>
          <w:rFonts w:ascii="바탕체" w:eastAsia="바탕체" w:hAnsi="바탕체" w:cs="바탕체" w:hint="eastAsia"/>
          <w:sz w:val="20"/>
        </w:rPr>
        <w:t>블루라이트</w:t>
      </w:r>
      <w:proofErr w:type="spellEnd"/>
      <w:r w:rsidR="00F931A9">
        <w:rPr>
          <w:rFonts w:ascii="바탕체" w:eastAsia="바탕체" w:hAnsi="바탕체" w:cs="바탕체" w:hint="eastAsia"/>
          <w:sz w:val="20"/>
        </w:rPr>
        <w:t xml:space="preserve"> 차단 및 </w:t>
      </w:r>
      <w:proofErr w:type="spellStart"/>
      <w:r w:rsidR="00F931A9">
        <w:rPr>
          <w:rFonts w:ascii="바탕체" w:eastAsia="바탕체" w:hAnsi="바탕체" w:cs="바탕체" w:hint="eastAsia"/>
          <w:sz w:val="20"/>
        </w:rPr>
        <w:t>광변색의</w:t>
      </w:r>
      <w:proofErr w:type="spellEnd"/>
      <w:r w:rsidR="00F931A9">
        <w:rPr>
          <w:rFonts w:ascii="바탕체" w:eastAsia="바탕체" w:hAnsi="바탕체" w:cs="바탕체" w:hint="eastAsia"/>
          <w:sz w:val="20"/>
        </w:rPr>
        <w:t xml:space="preserve"> 소재개발,</w:t>
      </w:r>
      <w:r w:rsidR="00F931A9" w:rsidRPr="00F931A9">
        <w:rPr>
          <w:rFonts w:ascii="바탕체" w:eastAsia="바탕체" w:hAnsi="바탕체" w:cs="바탕체"/>
          <w:sz w:val="20"/>
        </w:rPr>
        <w:t xml:space="preserve"> </w:t>
      </w:r>
      <w:r w:rsidR="00F931A9">
        <w:rPr>
          <w:rFonts w:ascii="바탕체" w:eastAsia="바탕체" w:hAnsi="바탕체" w:cs="바탕체"/>
          <w:sz w:val="20"/>
        </w:rPr>
        <w:t>PC</w:t>
      </w:r>
      <w:r w:rsidR="00F931A9">
        <w:rPr>
          <w:rFonts w:ascii="바탕체" w:eastAsia="바탕체" w:hAnsi="바탕체" w:cs="바탕체" w:hint="eastAsia"/>
          <w:sz w:val="20"/>
        </w:rPr>
        <w:t xml:space="preserve">판에 </w:t>
      </w:r>
      <w:r w:rsidR="00F931A9">
        <w:rPr>
          <w:rFonts w:ascii="바탕체" w:eastAsia="바탕체" w:hAnsi="바탕체" w:cs="바탕체"/>
          <w:sz w:val="20"/>
        </w:rPr>
        <w:t>UV</w:t>
      </w:r>
      <w:r w:rsidR="00F931A9">
        <w:rPr>
          <w:rFonts w:ascii="바탕체" w:eastAsia="바탕체" w:hAnsi="바탕체" w:cs="바탕체" w:hint="eastAsia"/>
          <w:sz w:val="20"/>
        </w:rPr>
        <w:t xml:space="preserve">경화타입 </w:t>
      </w:r>
      <w:proofErr w:type="spellStart"/>
      <w:r w:rsidR="00F931A9">
        <w:rPr>
          <w:rFonts w:ascii="바탕체" w:eastAsia="바탕체" w:hAnsi="바탕체" w:cs="바탕체" w:hint="eastAsia"/>
          <w:sz w:val="20"/>
        </w:rPr>
        <w:t>레진으로</w:t>
      </w:r>
      <w:proofErr w:type="spellEnd"/>
      <w:r w:rsidR="00F931A9">
        <w:rPr>
          <w:rFonts w:ascii="바탕체" w:eastAsia="바탕체" w:hAnsi="바탕체" w:cs="바탕체" w:hint="eastAsia"/>
          <w:sz w:val="20"/>
        </w:rPr>
        <w:t xml:space="preserve"> 코팅하는 방법이다.</w:t>
      </w:r>
    </w:p>
    <w:p w:rsidR="00127526" w:rsidRPr="00F931A9" w:rsidRDefault="00127526">
      <w:pPr>
        <w:pStyle w:val="a7"/>
        <w:wordWrap/>
        <w:jc w:val="left"/>
      </w:pPr>
    </w:p>
    <w:p w:rsidR="00127526" w:rsidRDefault="00062C40">
      <w:pPr>
        <w:pStyle w:val="a7"/>
        <w:wordWrap/>
        <w:jc w:val="left"/>
      </w:pPr>
      <w:r>
        <w:t>【발명의 배경이 되는 기술】</w:t>
      </w:r>
    </w:p>
    <w:p w:rsidR="00127526" w:rsidRDefault="00F931A9" w:rsidP="00F931A9">
      <w:pPr>
        <w:pStyle w:val="a7"/>
        <w:wordWrap/>
        <w:ind w:firstLine="800"/>
        <w:jc w:val="left"/>
        <w:rPr>
          <w:sz w:val="20"/>
        </w:rPr>
      </w:pPr>
      <w:r>
        <w:rPr>
          <w:rFonts w:ascii="바탕" w:eastAsia="바탕" w:hAnsi="바탕" w:cs="바탕" w:hint="eastAsia"/>
          <w:sz w:val="20"/>
        </w:rPr>
        <w:t>평판 플레이트 코팅의 방법</w:t>
      </w:r>
      <w:r>
        <w:rPr>
          <w:rFonts w:ascii="바탕" w:eastAsia="바탕" w:hAnsi="바탕" w:cs="바탕"/>
          <w:sz w:val="20"/>
        </w:rPr>
        <w:t xml:space="preserve">, </w:t>
      </w:r>
      <w:r w:rsidR="00E340E0">
        <w:rPr>
          <w:rFonts w:ascii="바탕" w:eastAsia="바탕" w:hAnsi="바탕" w:cs="바탕"/>
          <w:sz w:val="20"/>
        </w:rPr>
        <w:t>UV</w:t>
      </w:r>
      <w:r w:rsidR="00E340E0">
        <w:rPr>
          <w:rFonts w:ascii="바탕" w:eastAsia="바탕" w:hAnsi="바탕" w:cs="바탕" w:hint="eastAsia"/>
          <w:sz w:val="20"/>
        </w:rPr>
        <w:t xml:space="preserve">경화타입의 </w:t>
      </w:r>
      <w:r>
        <w:rPr>
          <w:rFonts w:ascii="바탕" w:eastAsia="바탕" w:hAnsi="바탕" w:cs="바탕" w:hint="eastAsia"/>
          <w:sz w:val="20"/>
        </w:rPr>
        <w:t>블루라이트컷 특성 소재 그리고</w:t>
      </w:r>
      <w:r>
        <w:rPr>
          <w:rFonts w:ascii="바탕" w:eastAsia="바탕" w:hAnsi="바탕" w:cs="바탕"/>
          <w:sz w:val="20"/>
        </w:rPr>
        <w:t xml:space="preserve"> </w:t>
      </w:r>
      <w:proofErr w:type="spellStart"/>
      <w:r>
        <w:rPr>
          <w:rFonts w:ascii="바탕" w:eastAsia="바탕" w:hAnsi="바탕" w:cs="바탕" w:hint="eastAsia"/>
          <w:sz w:val="20"/>
        </w:rPr>
        <w:t>광변색</w:t>
      </w:r>
      <w:proofErr w:type="spellEnd"/>
      <w:r>
        <w:rPr>
          <w:rFonts w:ascii="바탕" w:eastAsia="바탕" w:hAnsi="바탕" w:cs="바탕" w:hint="eastAsia"/>
          <w:sz w:val="20"/>
        </w:rPr>
        <w:t xml:space="preserve"> 특성 소재</w:t>
      </w:r>
      <w:r w:rsidR="00E340E0">
        <w:rPr>
          <w:rFonts w:ascii="바탕체" w:eastAsia="바탕체" w:hAnsi="바탕체" w:cs="바탕체" w:hint="eastAsia"/>
          <w:sz w:val="20"/>
        </w:rPr>
        <w:t>개발.</w:t>
      </w:r>
    </w:p>
    <w:p w:rsidR="00127526" w:rsidRDefault="00062C40">
      <w:pPr>
        <w:pStyle w:val="a7"/>
        <w:wordWrap/>
        <w:jc w:val="left"/>
      </w:pPr>
      <w:r>
        <w:rPr>
          <w:rFonts w:ascii="바탕" w:eastAsia="바탕" w:hAnsi="바탕" w:cs="바탕" w:hint="eastAsia"/>
        </w:rPr>
        <w:t>【</w:t>
      </w:r>
      <w:r>
        <w:t>선행기술문헌】</w:t>
      </w:r>
    </w:p>
    <w:p w:rsidR="00127526" w:rsidRDefault="00062C40">
      <w:pPr>
        <w:pStyle w:val="a7"/>
        <w:wordWrap/>
        <w:jc w:val="left"/>
      </w:pPr>
      <w:r>
        <w:t>【특허문헌】</w:t>
      </w:r>
    </w:p>
    <w:p w:rsidR="00127526" w:rsidRDefault="00062C40">
      <w:pPr>
        <w:pStyle w:val="a7"/>
        <w:wordWrap/>
        <w:jc w:val="left"/>
      </w:pPr>
      <w:r>
        <w:t>【</w:t>
      </w:r>
      <w:proofErr w:type="spellStart"/>
      <w:r>
        <w:t>비특허문헌</w:t>
      </w:r>
      <w:proofErr w:type="spellEnd"/>
      <w:r>
        <w:t>】</w:t>
      </w:r>
    </w:p>
    <w:p w:rsidR="00127526" w:rsidRDefault="00062C40">
      <w:pPr>
        <w:pStyle w:val="a7"/>
        <w:wordWrap/>
        <w:jc w:val="left"/>
      </w:pPr>
      <w:r>
        <w:t>【발명의 내용】</w:t>
      </w:r>
    </w:p>
    <w:p w:rsidR="00E340E0" w:rsidRPr="00E340E0" w:rsidRDefault="00E340E0">
      <w:pPr>
        <w:pStyle w:val="a7"/>
        <w:wordWrap/>
        <w:jc w:val="left"/>
        <w:rPr>
          <w:sz w:val="20"/>
          <w:szCs w:val="20"/>
        </w:rPr>
      </w:pPr>
      <w:r>
        <w:rPr>
          <w:rFonts w:ascii="바탕체" w:eastAsia="바탕체" w:hAnsi="바탕체" w:cs="바탕체" w:hint="eastAsia"/>
          <w:sz w:val="20"/>
          <w:szCs w:val="20"/>
        </w:rPr>
        <w:t xml:space="preserve"> </w:t>
      </w:r>
      <w:r>
        <w:rPr>
          <w:rFonts w:ascii="바탕체" w:eastAsia="바탕체" w:hAnsi="바탕체" w:cs="바탕체"/>
          <w:sz w:val="20"/>
          <w:szCs w:val="20"/>
        </w:rPr>
        <w:t xml:space="preserve">       </w:t>
      </w:r>
      <w:r>
        <w:rPr>
          <w:rFonts w:ascii="바탕체" w:eastAsia="바탕체" w:hAnsi="바탕체" w:cs="바탕체" w:hint="eastAsia"/>
          <w:sz w:val="20"/>
          <w:szCs w:val="20"/>
        </w:rPr>
        <w:t xml:space="preserve">평판PC의 </w:t>
      </w:r>
      <w:proofErr w:type="spellStart"/>
      <w:r>
        <w:rPr>
          <w:rFonts w:ascii="바탕체" w:eastAsia="바탕체" w:hAnsi="바탕체" w:cs="바탕체" w:hint="eastAsia"/>
          <w:sz w:val="20"/>
          <w:szCs w:val="20"/>
        </w:rPr>
        <w:t>코팅방법</w:t>
      </w:r>
      <w:proofErr w:type="spellEnd"/>
      <w:r>
        <w:rPr>
          <w:rFonts w:ascii="바탕체" w:eastAsia="바탕체" w:hAnsi="바탕체" w:cs="바탕체" w:hint="eastAsia"/>
          <w:sz w:val="20"/>
          <w:szCs w:val="20"/>
        </w:rPr>
        <w:t>,</w:t>
      </w:r>
      <w:r>
        <w:rPr>
          <w:rFonts w:ascii="바탕체" w:eastAsia="바탕체" w:hAnsi="바탕체" w:cs="바탕체"/>
          <w:sz w:val="20"/>
          <w:szCs w:val="20"/>
        </w:rPr>
        <w:t xml:space="preserve"> </w:t>
      </w:r>
      <w:r>
        <w:rPr>
          <w:rFonts w:ascii="바탕체" w:eastAsia="바탕체" w:hAnsi="바탕체" w:cs="바탕체" w:hint="eastAsia"/>
          <w:sz w:val="20"/>
          <w:szCs w:val="20"/>
        </w:rPr>
        <w:t>블루라이트컷 소재 개발,</w:t>
      </w:r>
      <w:r>
        <w:rPr>
          <w:rFonts w:ascii="바탕체" w:eastAsia="바탕체" w:hAnsi="바탕체" w:cs="바탕체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바탕체" w:hint="eastAsia"/>
          <w:sz w:val="20"/>
          <w:szCs w:val="20"/>
        </w:rPr>
        <w:t>광변색</w:t>
      </w:r>
      <w:proofErr w:type="spellEnd"/>
      <w:r>
        <w:rPr>
          <w:rFonts w:ascii="바탕체" w:eastAsia="바탕체" w:hAnsi="바탕체" w:cs="바탕체" w:hint="eastAsia"/>
          <w:sz w:val="20"/>
          <w:szCs w:val="20"/>
        </w:rPr>
        <w:t xml:space="preserve"> 소재 개발.</w:t>
      </w:r>
    </w:p>
    <w:p w:rsidR="00127526" w:rsidRDefault="00062C40">
      <w:pPr>
        <w:pStyle w:val="a7"/>
        <w:wordWrap/>
        <w:jc w:val="left"/>
      </w:pPr>
      <w:r>
        <w:t>【해결하고자 하는 과제】</w:t>
      </w:r>
    </w:p>
    <w:p w:rsidR="00127526" w:rsidRPr="00E340E0" w:rsidRDefault="00062C40" w:rsidP="00E340E0">
      <w:pPr>
        <w:pStyle w:val="a7"/>
        <w:wordWrap/>
        <w:jc w:val="left"/>
      </w:pPr>
      <w:r>
        <w:t>【과제의 해결 수단】</w:t>
      </w:r>
    </w:p>
    <w:p w:rsidR="00127526" w:rsidRDefault="00062C40">
      <w:pPr>
        <w:pStyle w:val="a7"/>
        <w:wordWrap/>
        <w:jc w:val="left"/>
      </w:pPr>
      <w:r>
        <w:lastRenderedPageBreak/>
        <w:t>【발명의 효과】</w:t>
      </w:r>
    </w:p>
    <w:p w:rsidR="00E340E0" w:rsidRPr="00E340E0" w:rsidRDefault="00E340E0" w:rsidP="00E340E0">
      <w:pPr>
        <w:shd w:val="clear" w:color="auto" w:fill="FFFFFF"/>
        <w:wordWrap/>
        <w:spacing w:after="0" w:line="384" w:lineRule="auto"/>
        <w:ind w:firstLineChars="500" w:firstLine="1000"/>
        <w:jc w:val="left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 xml:space="preserve">PC를 기판으로 블루라이트컷 소재, </w:t>
      </w:r>
      <w:proofErr w:type="spellStart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>광변색</w:t>
      </w:r>
      <w:proofErr w:type="spellEnd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 xml:space="preserve"> 소재를 100% UV경화타입으로 코팅, </w:t>
      </w:r>
      <w:proofErr w:type="spellStart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>후가공</w:t>
      </w:r>
      <w:proofErr w:type="spellEnd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>(</w:t>
      </w:r>
      <w:proofErr w:type="spellStart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>포밍</w:t>
      </w:r>
      <w:proofErr w:type="spellEnd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 xml:space="preserve"> 등)하여 저가형 스포츠 </w:t>
      </w:r>
      <w:proofErr w:type="spellStart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>고글</w:t>
      </w:r>
      <w:proofErr w:type="spellEnd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선글라스를 </w:t>
      </w:r>
      <w:proofErr w:type="spellStart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>생산할수</w:t>
      </w:r>
      <w:proofErr w:type="spellEnd"/>
      <w:r w:rsidRPr="00E340E0">
        <w:rPr>
          <w:rFonts w:ascii="바탕" w:eastAsia="바탕" w:hAnsi="바탕" w:cs="굴림" w:hint="eastAsia"/>
          <w:color w:val="000000"/>
          <w:kern w:val="0"/>
          <w:szCs w:val="20"/>
        </w:rPr>
        <w:t xml:space="preserve"> 있다.</w:t>
      </w:r>
    </w:p>
    <w:p w:rsidR="00E340E0" w:rsidRPr="00E340E0" w:rsidRDefault="00E340E0">
      <w:pPr>
        <w:pStyle w:val="a7"/>
        <w:wordWrap/>
        <w:jc w:val="left"/>
      </w:pPr>
    </w:p>
    <w:p w:rsidR="00127526" w:rsidRDefault="00062C40">
      <w:pPr>
        <w:pStyle w:val="a7"/>
        <w:wordWrap/>
        <w:jc w:val="left"/>
      </w:pPr>
      <w:r>
        <w:t>【도면의 간단한 설명】</w:t>
      </w:r>
    </w:p>
    <w:p w:rsidR="00E340E0" w:rsidRPr="00062C40" w:rsidRDefault="00062C40">
      <w:pPr>
        <w:pStyle w:val="a7"/>
        <w:wordWrap/>
        <w:jc w:val="left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         </w:t>
      </w:r>
      <w:proofErr w:type="spellStart"/>
      <w:r>
        <w:rPr>
          <w:rFonts w:ascii="바탕" w:eastAsia="바탕" w:hAnsi="바탕" w:hint="eastAsia"/>
          <w:sz w:val="20"/>
          <w:szCs w:val="20"/>
        </w:rPr>
        <w:t>레진도포부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, </w:t>
      </w:r>
      <w:proofErr w:type="spellStart"/>
      <w:r>
        <w:rPr>
          <w:rFonts w:ascii="바탕" w:eastAsia="바탕" w:hAnsi="바탕" w:hint="eastAsia"/>
          <w:sz w:val="20"/>
          <w:szCs w:val="20"/>
        </w:rPr>
        <w:t>스퀴징부</w:t>
      </w:r>
      <w:proofErr w:type="spellEnd"/>
      <w:r>
        <w:rPr>
          <w:rFonts w:ascii="바탕" w:eastAsia="바탕" w:hAnsi="바탕" w:hint="eastAsia"/>
          <w:sz w:val="20"/>
          <w:szCs w:val="20"/>
        </w:rPr>
        <w:t>,</w:t>
      </w:r>
      <w:r>
        <w:rPr>
          <w:rFonts w:ascii="바탕" w:eastAsia="바탕" w:hAnsi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 w:val="20"/>
          <w:szCs w:val="20"/>
        </w:rPr>
        <w:t>경화부</w:t>
      </w:r>
      <w:proofErr w:type="spellEnd"/>
      <w:r>
        <w:rPr>
          <w:rFonts w:ascii="바탕" w:eastAsia="바탕" w:hAnsi="바탕" w:hint="eastAsia"/>
          <w:sz w:val="20"/>
          <w:szCs w:val="20"/>
        </w:rPr>
        <w:t>,</w:t>
      </w:r>
      <w:r>
        <w:rPr>
          <w:rFonts w:ascii="바탕" w:eastAsia="바탕" w:hAnsi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 w:val="20"/>
          <w:szCs w:val="20"/>
        </w:rPr>
        <w:t>합지부</w:t>
      </w:r>
      <w:proofErr w:type="spellEnd"/>
    </w:p>
    <w:p w:rsidR="00127526" w:rsidRDefault="00062C40">
      <w:pPr>
        <w:pStyle w:val="a7"/>
        <w:wordWrap/>
        <w:jc w:val="left"/>
      </w:pPr>
      <w:r>
        <w:t>【발명을 실시하기 위한 구체적인 내용】</w:t>
      </w:r>
    </w:p>
    <w:p w:rsidR="00127526" w:rsidRDefault="00062C40">
      <w:pPr>
        <w:pStyle w:val="a7"/>
        <w:wordWrap/>
        <w:jc w:val="left"/>
      </w:pPr>
      <w:r>
        <w:t>【부호의 설명】</w:t>
      </w:r>
    </w:p>
    <w:p w:rsidR="00127526" w:rsidRDefault="00062C40">
      <w:pPr>
        <w:pStyle w:val="a7"/>
        <w:wordWrap/>
        <w:jc w:val="center"/>
      </w:pPr>
      <w:r>
        <w:br w:type="column"/>
      </w:r>
      <w:r>
        <w:lastRenderedPageBreak/>
        <w:t>【청구범위】</w:t>
      </w:r>
    </w:p>
    <w:p w:rsidR="00127526" w:rsidRDefault="00062C40">
      <w:pPr>
        <w:pStyle w:val="a7"/>
        <w:wordWrap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>【청구항 1】</w:t>
      </w:r>
    </w:p>
    <w:p w:rsidR="00062C40" w:rsidRDefault="00E340E0" w:rsidP="00062C40">
      <w:pPr>
        <w:pStyle w:val="a7"/>
        <w:wordWrap/>
        <w:ind w:firstLine="800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대면적 평판(PC플레이트 등)의 레진 도포,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 xml:space="preserve">균일한 두께로 </w:t>
      </w:r>
      <w:proofErr w:type="spellStart"/>
      <w:r>
        <w:rPr>
          <w:rFonts w:ascii="바탕" w:eastAsia="바탕" w:hAnsi="바탕" w:cs="바탕" w:hint="eastAsia"/>
          <w:sz w:val="20"/>
        </w:rPr>
        <w:t>스퀴징</w:t>
      </w:r>
      <w:proofErr w:type="spellEnd"/>
      <w:r>
        <w:rPr>
          <w:rFonts w:ascii="바탕" w:eastAsia="바탕" w:hAnsi="바탕" w:cs="바탕" w:hint="eastAsia"/>
          <w:sz w:val="20"/>
        </w:rPr>
        <w:t>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경화,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 xml:space="preserve">보호필름 </w:t>
      </w:r>
      <w:proofErr w:type="spellStart"/>
      <w:r>
        <w:rPr>
          <w:rFonts w:ascii="바탕" w:eastAsia="바탕" w:hAnsi="바탕" w:cs="바탕" w:hint="eastAsia"/>
          <w:sz w:val="20"/>
        </w:rPr>
        <w:t>합지의</w:t>
      </w:r>
      <w:proofErr w:type="spellEnd"/>
      <w:r>
        <w:rPr>
          <w:rFonts w:ascii="바탕" w:eastAsia="바탕" w:hAnsi="바탕" w:cs="바탕" w:hint="eastAsia"/>
          <w:sz w:val="20"/>
        </w:rPr>
        <w:t xml:space="preserve"> 자동화 장비</w:t>
      </w:r>
      <w:r w:rsidR="00062C40">
        <w:rPr>
          <w:rFonts w:ascii="바탕" w:eastAsia="바탕" w:hAnsi="바탕" w:cs="바탕" w:hint="eastAsia"/>
          <w:sz w:val="20"/>
        </w:rPr>
        <w:t xml:space="preserve">의 코팅 및 </w:t>
      </w:r>
      <w:proofErr w:type="spellStart"/>
      <w:r w:rsidR="00062C40">
        <w:rPr>
          <w:rFonts w:ascii="바탕" w:eastAsia="바탕" w:hAnsi="바탕" w:cs="바탕" w:hint="eastAsia"/>
          <w:sz w:val="20"/>
        </w:rPr>
        <w:t>합지</w:t>
      </w:r>
      <w:proofErr w:type="spellEnd"/>
      <w:r w:rsidR="00062C40">
        <w:rPr>
          <w:rFonts w:ascii="바탕" w:eastAsia="바탕" w:hAnsi="바탕" w:cs="바탕" w:hint="eastAsia"/>
          <w:sz w:val="20"/>
        </w:rPr>
        <w:t xml:space="preserve"> 방법.</w:t>
      </w:r>
    </w:p>
    <w:p w:rsidR="00127526" w:rsidRDefault="00062C40">
      <w:pPr>
        <w:pStyle w:val="a7"/>
        <w:wordWrap/>
        <w:jc w:val="left"/>
        <w:rPr>
          <w:rFonts w:ascii="바탕" w:eastAsia="바탕" w:hAnsi="바탕"/>
        </w:rPr>
      </w:pPr>
      <w:r>
        <w:rPr>
          <w:rFonts w:ascii="바탕" w:eastAsia="바탕" w:hAnsi="바탕" w:cs="바탕" w:hint="eastAsia"/>
        </w:rPr>
        <w:t>【</w:t>
      </w:r>
      <w:proofErr w:type="spellStart"/>
      <w:r>
        <w:rPr>
          <w:rFonts w:ascii="바탕" w:eastAsia="바탕" w:hAnsi="바탕" w:cs="바탕" w:hint="eastAsia"/>
        </w:rPr>
        <w:t>청구항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cs="바탕" w:hint="eastAsia"/>
        </w:rPr>
        <w:t>】</w:t>
      </w:r>
    </w:p>
    <w:p w:rsidR="00127526" w:rsidRDefault="00062C40">
      <w:pPr>
        <w:pStyle w:val="a7"/>
        <w:wordWrap/>
        <w:ind w:firstLine="800"/>
        <w:rPr>
          <w:rFonts w:ascii="바탕" w:eastAsia="바탕" w:hAnsi="바탕" w:cs="바탕"/>
          <w:sz w:val="20"/>
          <w:szCs w:val="20"/>
        </w:rPr>
      </w:pPr>
      <w:proofErr w:type="spellStart"/>
      <w:r>
        <w:rPr>
          <w:rFonts w:ascii="바탕" w:eastAsia="바탕" w:hAnsi="바탕" w:cs="바탕" w:hint="eastAsia"/>
          <w:sz w:val="20"/>
          <w:szCs w:val="20"/>
        </w:rPr>
        <w:t>황변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>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cs="바탕" w:hint="eastAsia"/>
          <w:sz w:val="20"/>
          <w:szCs w:val="20"/>
        </w:rPr>
        <w:t>황색도에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 xml:space="preserve"> 자유롭고 블루라이트컷,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cs="바탕" w:hint="eastAsia"/>
          <w:sz w:val="20"/>
          <w:szCs w:val="20"/>
        </w:rPr>
        <w:t>광변색의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 xml:space="preserve"> 특성이 우수한 소재의 개발.</w:t>
      </w:r>
    </w:p>
    <w:p w:rsidR="00127526" w:rsidRDefault="00127526">
      <w:pPr>
        <w:pStyle w:val="a7"/>
        <w:wordWrap/>
        <w:jc w:val="left"/>
      </w:pPr>
    </w:p>
    <w:p w:rsidR="00062C40" w:rsidRDefault="00062C40">
      <w:pPr>
        <w:pStyle w:val="a7"/>
        <w:wordWrap/>
        <w:jc w:val="left"/>
      </w:pPr>
    </w:p>
    <w:p w:rsidR="00127526" w:rsidRDefault="00062C40">
      <w:pPr>
        <w:pStyle w:val="a7"/>
        <w:wordWrap/>
        <w:jc w:val="center"/>
      </w:pPr>
      <w:r>
        <w:t>【요약서】</w:t>
      </w:r>
    </w:p>
    <w:p w:rsidR="00127526" w:rsidRDefault="00062C40" w:rsidP="00062C40">
      <w:pPr>
        <w:pStyle w:val="a7"/>
        <w:wordWrap/>
        <w:jc w:val="lef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【요약】</w:t>
      </w:r>
    </w:p>
    <w:p w:rsidR="00B26C68" w:rsidRPr="00B26C68" w:rsidRDefault="00B26C68" w:rsidP="00062C40">
      <w:pPr>
        <w:pStyle w:val="a7"/>
        <w:wordWrap/>
        <w:jc w:val="left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     </w:t>
      </w:r>
      <w:r>
        <w:rPr>
          <w:rFonts w:ascii="바탕" w:eastAsia="바탕" w:hAnsi="바탕" w:cs="바탕" w:hint="eastAsia"/>
          <w:sz w:val="20"/>
          <w:szCs w:val="20"/>
        </w:rPr>
        <w:t>대면적 PC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플레이트 판에 </w:t>
      </w:r>
      <w:proofErr w:type="spellStart"/>
      <w:r>
        <w:rPr>
          <w:rFonts w:ascii="바탕" w:eastAsia="바탕" w:hAnsi="바탕" w:cs="바탕" w:hint="eastAsia"/>
          <w:sz w:val="20"/>
          <w:szCs w:val="20"/>
        </w:rPr>
        <w:t>광변색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>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블루라이트컷 특성이 우수한 </w:t>
      </w:r>
      <w:r>
        <w:rPr>
          <w:rFonts w:ascii="바탕" w:eastAsia="바탕" w:hAnsi="바탕" w:cs="바탕"/>
          <w:sz w:val="20"/>
          <w:szCs w:val="20"/>
        </w:rPr>
        <w:t>UV</w:t>
      </w:r>
      <w:r>
        <w:rPr>
          <w:rFonts w:ascii="바탕" w:eastAsia="바탕" w:hAnsi="바탕" w:cs="바탕" w:hint="eastAsia"/>
          <w:sz w:val="20"/>
          <w:szCs w:val="20"/>
        </w:rPr>
        <w:t xml:space="preserve">경화타입 소재를 사용하여 </w:t>
      </w:r>
      <w:r>
        <w:rPr>
          <w:rFonts w:ascii="바탕" w:eastAsia="바탕" w:hAnsi="바탕" w:cs="바탕"/>
          <w:sz w:val="20"/>
          <w:szCs w:val="20"/>
        </w:rPr>
        <w:t>2</w:t>
      </w:r>
      <w:r>
        <w:rPr>
          <w:rFonts w:ascii="바탕" w:eastAsia="바탕" w:hAnsi="바탕" w:cs="바탕" w:hint="eastAsia"/>
          <w:sz w:val="20"/>
          <w:szCs w:val="20"/>
        </w:rPr>
        <w:t xml:space="preserve">중코팅 후 </w:t>
      </w:r>
      <w:proofErr w:type="spellStart"/>
      <w:r>
        <w:rPr>
          <w:rFonts w:ascii="바탕" w:eastAsia="바탕" w:hAnsi="바탕" w:cs="바탕" w:hint="eastAsia"/>
          <w:sz w:val="20"/>
          <w:szCs w:val="20"/>
        </w:rPr>
        <w:t>후공정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 xml:space="preserve"> 진행하여 저가형 스포츠 </w:t>
      </w:r>
      <w:proofErr w:type="spellStart"/>
      <w:r>
        <w:rPr>
          <w:rFonts w:ascii="바탕" w:eastAsia="바탕" w:hAnsi="바탕" w:cs="바탕" w:hint="eastAsia"/>
          <w:sz w:val="20"/>
          <w:szCs w:val="20"/>
        </w:rPr>
        <w:t>고글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 xml:space="preserve"> 또는 선글라스 생산.</w:t>
      </w:r>
    </w:p>
    <w:p w:rsidR="00062C40" w:rsidRPr="00062C40" w:rsidRDefault="00062C40" w:rsidP="00062C40">
      <w:pPr>
        <w:pStyle w:val="a7"/>
        <w:wordWrap/>
        <w:jc w:val="left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      </w:t>
      </w:r>
      <w:bookmarkStart w:id="1" w:name="_GoBack"/>
      <w:bookmarkEnd w:id="1"/>
    </w:p>
    <w:p w:rsidR="00127526" w:rsidRDefault="00062C40">
      <w:pPr>
        <w:pStyle w:val="a7"/>
        <w:wordWrap/>
        <w:jc w:val="left"/>
      </w:pPr>
      <w:r>
        <w:rPr>
          <w:rFonts w:ascii="바탕" w:eastAsia="바탕" w:hAnsi="바탕" w:cs="바탕" w:hint="eastAsia"/>
        </w:rPr>
        <w:t>【</w:t>
      </w:r>
      <w:r>
        <w:t>대표도】</w:t>
      </w:r>
    </w:p>
    <w:p w:rsidR="00B26C68" w:rsidRDefault="00B26C68">
      <w:pPr>
        <w:pStyle w:val="a7"/>
        <w:wordWrap/>
        <w:jc w:val="left"/>
      </w:pPr>
    </w:p>
    <w:p w:rsidR="00B26C68" w:rsidRDefault="00B26C68">
      <w:pPr>
        <w:pStyle w:val="a7"/>
        <w:wordWrap/>
        <w:jc w:val="left"/>
      </w:pPr>
    </w:p>
    <w:p w:rsidR="00B26C68" w:rsidRDefault="00B26C68">
      <w:pPr>
        <w:pStyle w:val="a7"/>
        <w:wordWrap/>
        <w:jc w:val="left"/>
      </w:pPr>
    </w:p>
    <w:p w:rsidR="00B26C68" w:rsidRDefault="00B26C68">
      <w:pPr>
        <w:pStyle w:val="a7"/>
        <w:wordWrap/>
        <w:jc w:val="left"/>
      </w:pPr>
    </w:p>
    <w:p w:rsidR="00B26C68" w:rsidRPr="00B26C68" w:rsidRDefault="00B26C68">
      <w:pPr>
        <w:pStyle w:val="a7"/>
        <w:wordWrap/>
        <w:jc w:val="left"/>
        <w:rPr>
          <w:rFonts w:hint="eastAsia"/>
        </w:rPr>
      </w:pPr>
    </w:p>
    <w:p w:rsidR="00127526" w:rsidRDefault="00062C40" w:rsidP="00E340E0">
      <w:pPr>
        <w:pStyle w:val="a7"/>
        <w:wordWrap/>
        <w:jc w:val="left"/>
      </w:pPr>
      <w:r>
        <w:t>【도 1】</w:t>
      </w:r>
      <w:r w:rsidR="00E340E0">
        <w:rPr>
          <w:rFonts w:hint="eastAsia"/>
          <w:noProof/>
        </w:rPr>
        <w:drawing>
          <wp:inline distT="0" distB="0" distL="0" distR="0" wp14:anchorId="5A33A994" wp14:editId="0AFD8436">
            <wp:extent cx="5939790" cy="2811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1203_10580444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6" w:rsidRDefault="00062C40">
      <w:pPr>
        <w:pStyle w:val="a7"/>
        <w:wordWrap/>
        <w:jc w:val="center"/>
      </w:pPr>
      <w:r>
        <w:t>【도면】</w:t>
      </w:r>
    </w:p>
    <w:p w:rsidR="00127526" w:rsidRDefault="00127526">
      <w:pPr>
        <w:pStyle w:val="a7"/>
        <w:wordWrap/>
        <w:ind w:firstLine="800"/>
        <w:jc w:val="left"/>
        <w:rPr>
          <w:sz w:val="20"/>
        </w:rPr>
      </w:pPr>
    </w:p>
    <w:p w:rsidR="00127526" w:rsidRDefault="00127526">
      <w:pPr>
        <w:pStyle w:val="a7"/>
        <w:wordWrap/>
        <w:ind w:firstLine="800"/>
        <w:jc w:val="left"/>
        <w:rPr>
          <w:sz w:val="20"/>
        </w:rPr>
      </w:pPr>
    </w:p>
    <w:sectPr w:rsidR="00127526">
      <w:endnotePr>
        <w:numFmt w:val="decimal"/>
      </w:endnotePr>
      <w:pgSz w:w="11906" w:h="16838"/>
      <w:pgMar w:top="2268" w:right="1134" w:bottom="1134" w:left="1418" w:header="2268" w:footer="1134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HyhwpEQ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26"/>
    <w:rsid w:val="00062C40"/>
    <w:rsid w:val="00127526"/>
    <w:rsid w:val="00B26C68"/>
    <w:rsid w:val="00E340E0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5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머리글 Char"/>
    <w:basedOn w:val="a0"/>
  </w:style>
  <w:style w:type="character" w:customStyle="1" w:styleId="Char1">
    <w:name w:val="바닥글 Char"/>
    <w:basedOn w:val="a0"/>
  </w:style>
  <w:style w:type="paragraph" w:styleId="a5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pPr>
      <w:widowControl w:val="0"/>
      <w:wordWrap w:val="0"/>
      <w:autoSpaceDE w:val="0"/>
      <w:autoSpaceDN w:val="0"/>
      <w:snapToGrid w:val="0"/>
      <w:spacing w:after="0" w:line="672" w:lineRule="auto"/>
      <w:textAlignment w:val="baseline"/>
    </w:pPr>
    <w:rPr>
      <w:rFonts w:ascii="한양신명조" w:eastAsia="한양신명조" w:hAnsi="한양신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특허 출원서의 명세서등 서식</vt:lpstr>
    </vt:vector>
  </TitlesOfParts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특허 출원서의 명세서등 서식</dc:title>
  <dc:subject/>
  <dc:creator/>
  <cp:keywords/>
  <dc:description/>
  <cp:lastModifiedBy/>
  <cp:revision>1</cp:revision>
  <dcterms:created xsi:type="dcterms:W3CDTF">2020-12-01T05:35:00Z</dcterms:created>
  <dcterms:modified xsi:type="dcterms:W3CDTF">2020-12-03T08:22:00Z</dcterms:modified>
  <cp:version>0900.0001.01</cp:version>
</cp:coreProperties>
</file>