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ind w:firstLine="720"/>
        <w:jc w:val="both"/>
      </w:pPr>
      <w:r>
        <w:rPr>
          <w:rFonts w:ascii="TH Sarabun New" w:hAnsi="TH Sarabun New"/>
          <w:sz w:val="32"/>
        </w:rPr>
        <w:t>นับตั้งแต่​ยุค​เริ่มต้น​ของ​ระบบ​คอมพิวเตอร์ สถาปัตยกรรม​การประมวลผล​ของ​ระบบปฏิบัติการ​ได้​ผ่าน​วิวัฒนาการ​อย่าง​ต่อเนื่อง จาก​ระบบ​การทำงาน​เดี่ยว (Uniprogramming) ที่​สามารถ​ดำเนินงาน​ได้​เพียง​หนึ่ง​โปรแกรม​ใน​แต่ละ​ช่วงเวลา สู่​ระบบ​การประมวลผล​แบบ​พหุ​โปรแกรม (Multiprogramming) ซึ่ง​อนุญาต​ให้​หลาย​โปรแกรม​สามารถ​ถูก​โหลด​ขึ้น​มา​พร้อมกัน​ใน​หน่วยความจำ​หลัก และ​สลับ​การ​เข้ายึดครอง​หน่วยประมวลผลกลาง (CPU) ผ่าน​กลไก​การสลับ​เวลา (Time-sharing) [Tanenbaum &amp; Bos​, 2014​] ใน​สถาปัตยกรรม​ดั้งเดิม​ดังกล่าว หน่วย​พื้นฐาน​ที่สุด​ของ​การ​จัด​ตารางเวลา​และ​การ​จัดสรร​ทรัพยากร​คือ "​โพรเซส​" (Process) ซึ่ง​ถูก​นิยาม​ให้​เป็น​โปรแกรม​ที่​กำลัง​ทำงาน​อยู่ (Program in execution​) พร้อมด้วย​ทรัพยากร​เฉพาะ​ตน​ที่​ครบถ้วน ได้แก่ ปริภูมิ​ที่อยู่​หน่วยความจำ​เสมือน (Virtual Address Space​), ตาราง​หน้า (Page Tables​), ตาราง​ตัว​ระบุ​ไฟล์ (File Descriptor Table​) และ​สถานะ​รี​จิ​สเตอร์​ของ​ซีพียู [Silberschatz, Galvin​, &amp; Gagne​, 2018​]</w:t>
      </w:r>
    </w:p>
    <w:p>
      <w:pPr>
        <w:spacing w:line="276" w:lineRule="auto" w:after="80"/>
        <w:ind w:firstLine="720"/>
        <w:jc w:val="both"/>
      </w:pPr>
      <w:r>
        <w:rPr>
          <w:rFonts w:ascii="TH Sarabun New" w:hAnsi="TH Sarabun New"/>
          <w:sz w:val="32"/>
        </w:rPr>
        <w:t>อย่างไรก็ดี แม้​สถาปัตยกรรม​โพรเซส​แบบ​ดั้งเดิม​จะ​มอบ​ข้อได้เปรียบ​ด้าน​ความปลอดภัย​จาก​การ​แบ่งแยก​ขอบเขต​ความจำ​อย่าง​สมบูรณ์ (Fault Isolation​) แต่​มัน​กลับ​แฝง​ไว้​ด้วย​ต้นทุน​ค่า​โสหุ้ย​ทาง​ทรัพยากร (Overhead) ที่​มหาศาล หรือ​ที่​เรียกกันว่า "Heavyweight Process​" [Anderson et al​., 1992​]</w:t>
      </w:r>
    </w:p>
    <w:sectPr w:rsidR="00FC693F" w:rsidRPr="0006063C" w:rsidSect="00034616">
      <w:pgSz w:w="11909" w:h="16834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