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1400"/>
        <w:jc w:val="center"/>
      </w:pPr>
      <w:r>
        <w:rPr>
          <w:b/>
          <w:bCs/>
        </w:rPr>
        <w:t xml:space="preserve">Guide API Next.js - Retraits de Documents Academiques (Cas OBC)</w:t>
      </w:r>
    </w:p>
    <w:p>
      <w:pPr>
        <w:jc w:val="center"/>
      </w:pPr>
      <w:r>
        <w:rPr>
          <w:color w:val="4E5E7A"/>
        </w:rPr>
        <w:t xml:space="preserve">Transformation du cahier des charges en backlog API concret et ordonne</w:t>
      </w:r>
    </w:p>
    <w:p>
      <w:pPr>
        <w:spacing w:after="240" w:before="180"/>
        <w:jc w:val="center"/>
      </w:pPr>
      <w:r>
        <w:rPr>
          <w:b/>
          <w:bCs/>
          <w:color w:val="2E5B9A"/>
        </w:rPr>
        <w:t xml:space="preserve">MVP: 22 routes | Completion: 13 routes | Total cible: 35 routes</w:t>
      </w:r>
    </w:p>
    <w:p>
      <w:pPr>
        <w:pBdr>
          <w:bottom w:val="single" w:color="2E5B9A" w:sz="10" w:space="1"/>
        </w:pBdr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Sommaire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2"/>
      </w:pPr>
      <w:r>
        <w:t xml:space="preserve">1. Positionnement et precision</w:t>
      </w:r>
    </w:p>
    <w:p>
      <w:r>
        <w:t xml:space="preserve">Non, ce projet ne se limite pas a 16 routes. Le cahier des charges OBC couvre Auth, Consultation, Notifications, Paiements, Administration, Traçabilite et Statistiques. Le nombre de routes depend des cas d usage reels; ce guide fournit un plan complet et pedagogique.</w:t>
      </w:r>
    </w:p>
    <w:p>
      <w:pPr>
        <w:pStyle w:val="Heading2"/>
      </w:pPr>
      <w:r>
        <w:t xml:space="preserve">2. Transition UML -&gt; Prisma -&gt; Route Handlers</w:t>
      </w:r>
    </w:p>
    <w:p>
      <w:pPr>
        <w:pStyle w:val="ListParagraph"/>
        <w:numPr>
          <w:ilvl w:val="0"/>
          <w:numId w:val="2"/>
        </w:numPr>
      </w:pPr>
      <w:r>
        <w:t xml:space="preserve">Identifier dans le schema Prisma les modeles: User, Role, Document, Withdrawal, Payment, Notification, Appointment (ou equivalents).</w:t>
      </w:r>
    </w:p>
    <w:p>
      <w:pPr>
        <w:pStyle w:val="ListParagraph"/>
        <w:numPr>
          <w:ilvl w:val="0"/>
          <w:numId w:val="2"/>
        </w:numPr>
      </w:pPr>
      <w:r>
        <w:t xml:space="preserve">Mapper chaque fonctionnalite F-01...F-16 vers une action API mesurable.</w:t>
      </w:r>
    </w:p>
    <w:p>
      <w:pPr>
        <w:pStyle w:val="ListParagraph"/>
        <w:numPr>
          <w:ilvl w:val="0"/>
          <w:numId w:val="2"/>
        </w:numPr>
      </w:pPr>
      <w:r>
        <w:t xml:space="preserve">Creer les routes App Router dans app/api/... avec route.ts et [id]/route.ts.</w:t>
      </w:r>
    </w:p>
    <w:p>
      <w:pPr>
        <w:pStyle w:val="ListParagraph"/>
        <w:numPr>
          <w:ilvl w:val="0"/>
          <w:numId w:val="2"/>
        </w:numPr>
      </w:pPr>
      <w:r>
        <w:t xml:space="preserve">Ajouter validation Zod + controles de roles avant toute operation Prisma.</w:t>
      </w:r>
    </w:p>
    <w:p>
      <w:pPr>
        <w:pStyle w:val="ListParagraph"/>
        <w:numPr>
          <w:ilvl w:val="0"/>
          <w:numId w:val="2"/>
        </w:numPr>
      </w:pPr>
      <w:r>
        <w:t xml:space="preserve">Standardiser les reponses HTTP: 200, 201, 204, 400, 401, 403, 404, 409, 500.</w:t>
      </w:r>
    </w:p>
    <w:p>
      <w:pPr>
        <w:pStyle w:val="Heading2"/>
      </w:pPr>
      <w:r>
        <w:t xml:space="preserve">3. Routes MVP (a implementer en premier)</w:t>
      </w:r>
    </w:p>
    <w:p>
      <w:r>
        <w:t xml:space="preserve">Ces routes couvrent les fonctionnalites obligatoires (🔴) et debloquent un produit utilisable.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50"/>
        <w:gridCol w:w="3100"/>
        <w:gridCol w:w="1150"/>
        <w:gridCol w:w="1460"/>
      </w:tblGrid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Module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Route API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A quoi sert cette route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Acteur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Priorite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Auth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/api/auth/register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Creer un compte eleve/admin/service avec matricule, email et mot de passe.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Public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Auth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/api/auth/login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Connecter l utilisateur (matricule + mot de passe) et retourner JWT.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Public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Auth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/api/auth/logout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Deconnecter la session active (invalidate token/session).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JWT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Auth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/api/auth/me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Recuperer le profil connecte + role pour securiser l interface.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JWT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Role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/api/admin/users/:userId/role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Attribuer le role (Administrateur, Service delivrance, Eleve).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Profil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/api/users/me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Permettre a chaque utilisateur de modifier ses informations personnelles.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JWT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Haute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Docs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/api/students/me/documents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Afficher la liste des documents de l eleve (nom, annee, statut).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Docs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/api/students/me/documents/:documentId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Afficher le detail d un document + statut de disponibilite.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Retrait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/api/students/me/documents/:documentId/instructions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Donner adresse, horaires, pieces requises et delai estime de retrait.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Retrait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/api/students/me/documents/:documentId/appointments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Planifier un rendez-vous de retrait (OBJ-06).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Haute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Retrait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/api/students/me/appointments/:appointmentId/cancel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Annuler un rendez-vous de retrait.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Haute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Paiement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/api/students/me/payments/initiate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Initier le paiement d une demande (duplicata, releve, etc.).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Paiement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/api/students/me/payments/:paymentId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Suivre le statut et le motif d echec/succes du paiement.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Paiement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/api/payments/webhook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Recevoir la confirmation technique du fournisseur de paiement.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Systeme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Notif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/api/students/me/notifications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Lister les notifications recues (disponibilite, rappel retrait).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Haute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Notif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/api/internal/notifications/dispatch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Envoyer notification quand statut document change vers Disponible.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Systeme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/api/admin/students/import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Importer en masse les eleves depuis la base etablisssement.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/api/admin/students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Lister/rechercher les eleves dans le back-office.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/api/admin/documents/:documentId/status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Changer statut En cours -&gt; Disponible -&gt; Retire.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/api/admin/withdrawals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Enregistrer la remise physique (qui, quoi, quand).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/api/admin/withdrawals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Consulter historique complet et tracabilite des retraits.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Critique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Stats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/api/admin/dashboard/stats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Afficher volumes en attente + delai moyen retrait.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Haute</w:t>
            </w:r>
          </w:p>
        </w:tc>
      </w:tr>
    </w:tbl>
    <w:p>
      <w:pPr>
        <w:pStyle w:val="Heading2"/>
      </w:pPr>
      <w:r>
        <w:t xml:space="preserve">4. Routes de completion (apres MVP)</w:t>
      </w:r>
    </w:p>
    <w:p>
      <w:r>
        <w:t xml:space="preserve">Ces routes adressent les exigences importantes/optionnelles et renforcent la soutenance.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550"/>
        <w:gridCol w:w="3100"/>
        <w:gridCol w:w="1150"/>
        <w:gridCol w:w="1460"/>
      </w:tblGrid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Module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Route API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A quoi sert cette route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Acteur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DDE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2A44"/>
              </w:rPr>
              <w:t xml:space="preserve">Priorite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Auth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/api/auth/password/forgot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Demarrer reinitialisation mot de passe par email securise.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Public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Auth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/api/auth/password/reset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Finaliser la reinitialisation avec token valide.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Public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Calendrier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/api/students/me/documents/:documentId/calendar-event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Generer l ajout au calendrier mobile (F-09).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Notif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POST /api/internal/notifications/reminder-30days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Declencher rappel automatique si non retire apres 30 jours (F-11).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Systeme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Notif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/api/students/me/notifications/history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Consulter historique complet des notifications (F-12).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Optionnelle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Paiement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/api/students/me/payments/:paymentId/cancel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Annuler un paiement initie avant confirmation.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Eleve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Paiement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/api/admin/payments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Suivre tous les paiements cote administration.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/api/admin/documents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Lister tous les documents pour traitement en lot.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/api/admin/documents/:documentId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Voir details d un document et son historique de statut.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Admin/Service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/api/admin/audit-logs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Tracer les actions sensibles (connexion, statut, retrait).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Admin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RDV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GET /api/admin/appointments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Consulter planning de retraits a venir.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RDV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/api/admin/appointments/:appointmentId/confirm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Confirmer un rendez-vous de retrait cote service.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8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  <w:tr>
        <w:tc>
          <w:tcPr>
            <w:tcW w:type="dxa" w:w="1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RDV</w:t>
            </w:r>
          </w:p>
        </w:tc>
        <w:tc>
          <w:tcPr>
            <w:tcW w:type="dxa" w:w="25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PATCH /api/admin/appointments/:appointmentId/cancel</w:t>
            </w:r>
          </w:p>
        </w:tc>
        <w:tc>
          <w:tcPr>
            <w:tcW w:type="dxa" w:w="310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Annuler un rendez-vous avec motif cote service.</w:t>
            </w:r>
          </w:p>
        </w:tc>
        <w:tc>
          <w:tcPr>
            <w:tcW w:type="dxa" w:w="115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Service</w:t>
            </w:r>
          </w:p>
        </w:tc>
        <w:tc>
          <w:tcPr>
            <w:tcW w:type="dxa" w:w="1460"/>
            <w:tcBorders>
              <w:top w:val="single" w:color="D5DCE8" w:sz="1"/>
              <w:left w:val="single" w:color="D5DCE8" w:sz="1"/>
              <w:bottom w:val="single" w:color="D5DCE8" w:sz="1"/>
              <w:right w:val="single" w:color="D5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324D"/>
              </w:rPr>
              <w:t xml:space="preserve">Importante</w:t>
            </w:r>
          </w:p>
        </w:tc>
      </w:tr>
    </w:tbl>
    <w:p>
      <w:pPr>
        <w:pStyle w:val="Heading2"/>
      </w:pPr>
      <w:r>
        <w:t xml:space="preserve">5. Conseils de travail avec Copilot / Cline / LLM</w:t>
      </w:r>
    </w:p>
    <w:p>
      <w:pPr>
        <w:pStyle w:val="ListParagraph"/>
        <w:numPr>
          <w:ilvl w:val="0"/>
          <w:numId w:val="2"/>
        </w:numPr>
      </w:pPr>
      <w:r>
        <w:t xml:space="preserve">Coder une seule route a la fois avec: modele Prisma cible, schema Zod, role autorise, erreurs attendues.</w:t>
      </w:r>
    </w:p>
    <w:p>
      <w:pPr>
        <w:pStyle w:val="ListParagraph"/>
        <w:numPr>
          <w:ilvl w:val="0"/>
          <w:numId w:val="2"/>
        </w:numPr>
      </w:pPr>
      <w:r>
        <w:t xml:space="preserve">Demander au LLM la signature exacte Next.js App Router (export async function GET/POST/PATCH/DELETE).</w:t>
      </w:r>
    </w:p>
    <w:p>
      <w:pPr>
        <w:pStyle w:val="ListParagraph"/>
        <w:numPr>
          <w:ilvl w:val="0"/>
          <w:numId w:val="2"/>
        </w:numPr>
      </w:pPr>
      <w:r>
        <w:t xml:space="preserve">Ne jamais faire confiance au body pour role/userId; lire depuis JWT decode.</w:t>
      </w:r>
    </w:p>
    <w:p>
      <w:pPr>
        <w:pStyle w:val="ListParagraph"/>
        <w:numPr>
          <w:ilvl w:val="0"/>
          <w:numId w:val="2"/>
        </w:numPr>
      </w:pPr>
      <w:r>
        <w:t xml:space="preserve">Valider chaque route en isolation avant de continuer la suivante.</w:t>
      </w:r>
    </w:p>
    <w:p>
      <w:pPr>
        <w:pStyle w:val="ListParagraph"/>
        <w:numPr>
          <w:ilvl w:val="0"/>
          <w:numId w:val="2"/>
        </w:numPr>
      </w:pPr>
      <w:r>
        <w:t xml:space="preserve">Conserver l ordre MVP pour eviter les blocages fonctionnels.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8" w:sz="6" w:space="1"/>
      </w:pBd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- Guide stagiaire OBC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8" w:sz="6" w:space="1"/>
      </w:pBdr>
      <w:tabs>
        <w:tab w:val="right" w:pos="9026"/>
      </w:tabs>
    </w:pPr>
    <w:r>
      <w:rPr>
        <w:b/>
        <w:bCs/>
        <w:color w:val="2A3A5A"/>
      </w:rPr>
      <w:t xml:space="preserve">Guide API Next.js - OBC</w:t>
    </w:r>
    <w:r>
      <w:t xml:space="preserve">	</w:t>
    </w:r>
    <w:r>
      <w:rPr>
        <w:color w:val="5D6E8B"/>
      </w:rPr>
      <w:t xml:space="preserve">Retraits documents academiques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color w:val="1F2A44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3A5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44B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2026-05-06T14:30:44.559Z</dcterms:created>
  <dcterms:modified xsi:type="dcterms:W3CDTF">2026-05-06T14:30:44.560Z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