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Admins DECC regionaux de test</w:t>
      </w:r>
    </w:p>
    <w:p>
      <w:pPr>
        <w:pStyle w:val="BodyText"/>
        <w:bidi w:val="0"/>
        <w:jc w:val="start"/>
        <w:rPr/>
      </w:pPr>
      <w:r>
        <w:rPr/>
        <w:t>Ces comptes sont rattaches a l'organisme DECC. Chaque administrateur DECC gere uniquement les demandes BEPC de sa region.</w:t>
      </w:r>
    </w:p>
    <w:p>
      <w:pPr>
        <w:pStyle w:val="BodyText"/>
        <w:bidi w:val="0"/>
        <w:jc w:val="start"/>
        <w:rPr/>
      </w:pPr>
      <w:r>
        <w:rPr/>
        <w:t>Derniere verification documentaire: 02/06/2026.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Region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Mot de passe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Matricule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Antenne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Adamaoua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admin.decc.adamaoua@example.com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DeccAdamaoua2026!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DECC-01-ADAMAOUA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antenne-decc-adamaoua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admin.decc.centre@example.com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DECC-02-CENTRE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antenne-decc-centre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admin.decc.est@example.com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DECC-03-EST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Extreme-Nord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admin.decc.extreme-nord@example.com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DeccExtremeNord2026!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DECC-04-EXTREME-NORD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antenne-decc-extreme-nord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Littoral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admin.decc.littoral@example.com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DeccLittoral2026!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DECC-05-LITTORAL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antenne-decc-littoral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7">
              <w:r>
                <w:rPr>
                  <w:rStyle w:val="Hyperlink"/>
                </w:rPr>
                <w:t>admin.decc.nord@example.com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DeccNord2026!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DECC-06-NORD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antenne-decc-nord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8">
              <w:r>
                <w:rPr>
                  <w:rStyle w:val="Hyperlink"/>
                </w:rPr>
                <w:t>admin.decc.nord-ouest@example.com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DeccNordOuest2026!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DECC-07-NORD-OUEST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antenne-decc-nord-ouest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9">
              <w:r>
                <w:rPr>
                  <w:rStyle w:val="Hyperlink"/>
                </w:rPr>
                <w:t>admin.decc.ouest@example.com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DeccOuest2026!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DECC-08-OUEST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antenne-decc-ouest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0">
              <w:r>
                <w:rPr>
                  <w:rStyle w:val="Hyperlink"/>
                </w:rPr>
                <w:t>admin.decc.sud@example.com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DeccSud2026!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DECC-09-SUD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antenne-decc-sud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1">
              <w:r>
                <w:rPr>
                  <w:rStyle w:val="Hyperlink"/>
                </w:rPr>
                <w:t>admin.decc.sud-ouest@example.com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DeccSudOuest2026!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DECC-10-SUD-OUEST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antenne-decc-sud-ouest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Connexion</w:t>
      </w:r>
    </w:p>
    <w:p>
      <w:pPr>
        <w:pStyle w:val="BodyText"/>
        <w:bidi w:val="0"/>
        <w:jc w:val="start"/>
        <w:rPr/>
      </w:pPr>
      <w:r>
        <w:rPr/>
        <w:t xml:space="preserve">Utilise la page </w:t>
      </w:r>
      <w:r>
        <w:rPr>
          <w:rFonts w:ascii="Liberation Mono" w:hAnsi="Liberation Mono"/>
        </w:rPr>
        <w:t>/auth/login/decc</w:t>
      </w:r>
      <w:r>
        <w:rPr/>
        <w:t>. Un admin OBC est bloque sur cette page, meme avec un bon mot de passe.</w:t>
      </w:r>
    </w:p>
    <w:p>
      <w:pPr>
        <w:pStyle w:val="BodyText"/>
        <w:bidi w:val="0"/>
        <w:jc w:val="start"/>
        <w:rPr/>
      </w:pPr>
      <w:r>
        <w:rPr/>
        <w:t>Champs a saisir pour Adamaoua: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Matricule: </w:t>
      </w:r>
      <w:r>
        <w:rPr>
          <w:rFonts w:ascii="Liberation Mono" w:hAnsi="Liberation Mono"/>
        </w:rPr>
        <w:t>DECC-01-ADAMAOUA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Email: </w:t>
      </w:r>
      <w:r>
        <w:rPr>
          <w:rFonts w:ascii="Liberation Mono" w:hAnsi="Liberation Mono"/>
        </w:rPr>
        <w:t>admin.decc.adamaoua@example.com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Mot de passe: </w:t>
      </w:r>
      <w:r>
        <w:rPr>
          <w:rFonts w:ascii="Liberation Mono" w:hAnsi="Liberation Mono"/>
        </w:rPr>
        <w:t>DeccAdamaoua2026!</w:t>
      </w:r>
    </w:p>
    <w:p>
      <w:pPr>
        <w:pStyle w:val="BodyText"/>
        <w:bidi w:val="0"/>
        <w:jc w:val="start"/>
        <w:rPr/>
      </w:pPr>
      <w:r>
        <w:rPr/>
        <w:t>Le compte Adamaoua existe dans Supabase Auth avec: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role: </w:t>
      </w:r>
      <w:r>
        <w:rPr>
          <w:rFonts w:ascii="Liberation Mono" w:hAnsi="Liberation Mono"/>
        </w:rPr>
        <w:t>ADMINISTRATEUR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organismeId: </w:t>
      </w:r>
      <w:r>
        <w:rPr>
          <w:rFonts w:ascii="Liberation Mono" w:hAnsi="Liberation Mono"/>
        </w:rPr>
        <w:t>org-decc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antenneRegionaleId: </w:t>
      </w:r>
      <w:r>
        <w:rPr>
          <w:rFonts w:ascii="Liberation Mono" w:hAnsi="Liberation Mono"/>
        </w:rPr>
        <w:t>antenne-decc-adamaoua</w:t>
      </w:r>
    </w:p>
    <w:p>
      <w:pPr>
        <w:pStyle w:val="BodyText"/>
        <w:bidi w:val="0"/>
        <w:jc w:val="start"/>
        <w:rPr/>
      </w:pPr>
      <w:r>
        <w:rPr/>
        <w:t>Si la connexion renvoie une erreur serveur alors que le mot de passe est correct, verifier d'abord la connexion Prisma/Postgres Supabase. Une panne ou un timeout du pooler Postgres peut bloquer la connexion applicative meme si Supabase Auth accepte les identifiants.</w:t>
      </w:r>
    </w:p>
    <w:p>
      <w:pPr>
        <w:pStyle w:val="Heading2"/>
        <w:bidi w:val="0"/>
        <w:ind w:hanging="0" w:start="0"/>
        <w:jc w:val="start"/>
        <w:rPr/>
      </w:pPr>
      <w:r>
        <w:rPr/>
        <w:t>Commande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seed:decc-admins</w:t>
      </w:r>
    </w:p>
    <w:p>
      <w:pPr>
        <w:pStyle w:val="Heading2"/>
        <w:bidi w:val="0"/>
        <w:ind w:hanging="0" w:start="0"/>
        <w:jc w:val="start"/>
        <w:rPr/>
      </w:pPr>
      <w:r>
        <w:rPr/>
        <w:t>Perimetre fonctionnel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admins DECC voient les documents BEPC de leur region.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demandes BEPC sont routees vers </w:t>
      </w:r>
      <w:r>
        <w:rPr>
          <w:rFonts w:ascii="Liberation Mono" w:hAnsi="Liberation Mono"/>
        </w:rPr>
        <w:t>org-decc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duplicatas BEPC sont rattaches a l'antenne DECC regionale.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pages OBC-only (</w:t>
      </w:r>
      <w:r>
        <w:rPr>
          <w:rFonts w:ascii="Liberation Mono" w:hAnsi="Liberation Mono"/>
        </w:rPr>
        <w:t>/admin/appointments</w:t>
      </w:r>
      <w:r>
        <w:rPr/>
        <w:t xml:space="preserve">, </w:t>
      </w:r>
      <w:r>
        <w:rPr>
          <w:rFonts w:ascii="Liberation Mono" w:hAnsi="Liberation Mono"/>
        </w:rPr>
        <w:t>/admin/rdv-disponibilites</w:t>
      </w:r>
      <w:r>
        <w:rPr/>
        <w:t xml:space="preserve">) redirigent un admin DECC vers </w:t>
      </w:r>
      <w:r>
        <w:rPr>
          <w:rFonts w:ascii="Liberation Mono" w:hAnsi="Liberation Mono"/>
        </w:rPr>
        <w:t>/admin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min.decc.adamaoua@example.com" TargetMode="External"/><Relationship Id="rId3" Type="http://schemas.openxmlformats.org/officeDocument/2006/relationships/hyperlink" Target="mailto:admin.decc.centre@example.com" TargetMode="External"/><Relationship Id="rId4" Type="http://schemas.openxmlformats.org/officeDocument/2006/relationships/hyperlink" Target="mailto:admin.decc.est@example.com" TargetMode="External"/><Relationship Id="rId5" Type="http://schemas.openxmlformats.org/officeDocument/2006/relationships/hyperlink" Target="mailto:admin.decc.extreme-nord@example.com" TargetMode="External"/><Relationship Id="rId6" Type="http://schemas.openxmlformats.org/officeDocument/2006/relationships/hyperlink" Target="mailto:admin.decc.littoral@example.com" TargetMode="External"/><Relationship Id="rId7" Type="http://schemas.openxmlformats.org/officeDocument/2006/relationships/hyperlink" Target="mailto:admin.decc.nord@example.com" TargetMode="External"/><Relationship Id="rId8" Type="http://schemas.openxmlformats.org/officeDocument/2006/relationships/hyperlink" Target="mailto:admin.decc.nord-ouest@example.com" TargetMode="External"/><Relationship Id="rId9" Type="http://schemas.openxmlformats.org/officeDocument/2006/relationships/hyperlink" Target="mailto:admin.decc.ouest@example.com" TargetMode="External"/><Relationship Id="rId10" Type="http://schemas.openxmlformats.org/officeDocument/2006/relationships/hyperlink" Target="mailto:admin.decc.sud@example.com" TargetMode="External"/><Relationship Id="rId11" Type="http://schemas.openxmlformats.org/officeDocument/2006/relationships/hyperlink" Target="mailto:admin.decc.sud-ouest@example.com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