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Admins regionaux de test</w:t>
      </w:r>
    </w:p>
    <w:p>
      <w:pPr>
        <w:pStyle w:val="BodyText"/>
        <w:bidi w:val="0"/>
        <w:jc w:val="start"/>
        <w:rPr/>
      </w:pPr>
      <w:r>
        <w:rPr/>
        <w:t xml:space="preserve">Ces comptes sont rattaches a l'organisme OBC. Chaque administrateur est lie a une seule antenne regionale via </w:t>
      </w:r>
      <w:r>
        <w:rPr>
          <w:rFonts w:ascii="Liberation Mono" w:hAnsi="Liberation Mono"/>
        </w:rPr>
        <w:t>antenneRegionaleId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 xml:space="preserve">Le filtrage est applique dans l'application avec </w:t>
      </w:r>
      <w:r>
        <w:rPr>
          <w:rFonts w:ascii="Liberation Mono" w:hAnsi="Liberation Mono"/>
        </w:rPr>
        <w:t>getAdminDocumentScope(admin)</w:t>
      </w:r>
      <w:r>
        <w:rPr/>
        <w:t xml:space="preserve"> : un admin OBC ne voit que les documents, rendez-vous, paiements et eleves rattaches a son antenne regionale.</w:t>
      </w:r>
    </w:p>
    <w:p>
      <w:pPr>
        <w:pStyle w:val="BodyText"/>
        <w:bidi w:val="0"/>
        <w:jc w:val="start"/>
        <w:rPr/>
      </w:pPr>
      <w:r>
        <w:rPr/>
        <w:t>Derniere verification documentaire: 02/06/2026.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27"/>
        <w:gridCol w:w="1928"/>
        <w:gridCol w:w="1927"/>
        <w:gridCol w:w="1928"/>
        <w:gridCol w:w="1928"/>
      </w:tblGrid>
      <w:tr>
        <w:trPr>
          <w:tblHeader w:val="true"/>
        </w:trPr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Region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Email</w:t>
            </w:r>
          </w:p>
        </w:tc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Mot de passe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Matricule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Antenne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Adamaoua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hyperlink r:id="rId2">
              <w:r>
                <w:rPr>
                  <w:rStyle w:val="Hyperlink"/>
                </w:rPr>
                <w:t>admin.adamaoua@example.com</w:t>
              </w:r>
            </w:hyperlink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AdminAdamaoua2026!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ADM-01-ADAMAOUA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antenne-adamaoua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Centre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hyperlink r:id="rId3">
              <w:r>
                <w:rPr>
                  <w:rStyle w:val="Hyperlink"/>
                </w:rPr>
                <w:t>admin.centre@example.com</w:t>
              </w:r>
            </w:hyperlink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AdminCentre2026!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ADM-02-CENTRE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antenne-centre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Est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hyperlink r:id="rId4">
              <w:r>
                <w:rPr>
                  <w:rStyle w:val="Hyperlink"/>
                </w:rPr>
                <w:t>admin.est@example.com</w:t>
              </w:r>
            </w:hyperlink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AdminEst2026!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ADM-03-EST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antenne-est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Extreme-Nord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hyperlink r:id="rId5">
              <w:r>
                <w:rPr>
                  <w:rStyle w:val="Hyperlink"/>
                </w:rPr>
                <w:t>admin.extreme-nord@example.com</w:t>
              </w:r>
            </w:hyperlink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AdminExtremeNord2026!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ADM-04-EXTREME-NORD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antenne-extreme-nord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Littoral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hyperlink r:id="rId6">
              <w:r>
                <w:rPr>
                  <w:rStyle w:val="Hyperlink"/>
                </w:rPr>
                <w:t>admin.littoral@example.com</w:t>
              </w:r>
            </w:hyperlink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AdminLittoral2026!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ADM-05-LITTORAL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antenne-littoral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Nord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hyperlink r:id="rId7">
              <w:r>
                <w:rPr>
                  <w:rStyle w:val="Hyperlink"/>
                </w:rPr>
                <w:t>admin.nord@example.com</w:t>
              </w:r>
            </w:hyperlink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AdminNord2026!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ADM-06-NORD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antenne-nord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Nord-Ouest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hyperlink r:id="rId8">
              <w:r>
                <w:rPr>
                  <w:rStyle w:val="Hyperlink"/>
                </w:rPr>
                <w:t>admin.nord-ouest@example.com</w:t>
              </w:r>
            </w:hyperlink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AdminNordOuest2026!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ADM-07-NORD-OUEST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antenne-nord-ouest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Ouest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hyperlink r:id="rId9">
              <w:r>
                <w:rPr>
                  <w:rStyle w:val="Hyperlink"/>
                </w:rPr>
                <w:t>admin.ouest@example.com</w:t>
              </w:r>
            </w:hyperlink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AdminOuest2026!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ADM-08-OUEST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antenne-ouest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Sud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hyperlink r:id="rId10">
              <w:r>
                <w:rPr>
                  <w:rStyle w:val="Hyperlink"/>
                </w:rPr>
                <w:t>admin.sud@example.com</w:t>
              </w:r>
            </w:hyperlink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AdminSud2026!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ADM-09-SUD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antenne-sud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Sud-Ouest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hyperlink r:id="rId11">
              <w:r>
                <w:rPr>
                  <w:rStyle w:val="Hyperlink"/>
                </w:rPr>
                <w:t>admin.sud-ouest@example.com</w:t>
              </w:r>
            </w:hyperlink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AdminSudOuest2026!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ADM-10-SUD-OUEST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antenne-sud-ouest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Commande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npm run seed:regional-admins</w:t>
      </w:r>
    </w:p>
    <w:p>
      <w:pPr>
        <w:pStyle w:val="Heading2"/>
        <w:bidi w:val="0"/>
        <w:ind w:hanging="0" w:start="0"/>
        <w:jc w:val="start"/>
        <w:rPr/>
      </w:pPr>
      <w:r>
        <w:rPr/>
        <w:t>Connexion</w:t>
      </w:r>
    </w:p>
    <w:p>
      <w:pPr>
        <w:pStyle w:val="BodyText"/>
        <w:bidi w:val="0"/>
        <w:jc w:val="start"/>
        <w:rPr/>
      </w:pPr>
      <w:r>
        <w:rPr/>
        <w:t xml:space="preserve">Utilise la page </w:t>
      </w:r>
      <w:r>
        <w:rPr>
          <w:rFonts w:ascii="Liberation Mono" w:hAnsi="Liberation Mono"/>
        </w:rPr>
        <w:t>/auth/login/obc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Exemple Centre: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Matricule: </w:t>
      </w:r>
      <w:r>
        <w:rPr>
          <w:rFonts w:ascii="Liberation Mono" w:hAnsi="Liberation Mono"/>
        </w:rPr>
        <w:t>ADM-02-CENTRE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Email: </w:t>
      </w:r>
      <w:r>
        <w:rPr>
          <w:rFonts w:ascii="Liberation Mono" w:hAnsi="Liberation Mono"/>
        </w:rPr>
        <w:t>admin.centre@example.com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Mot de passe: </w:t>
      </w:r>
      <w:r>
        <w:rPr>
          <w:rFonts w:ascii="Liberation Mono" w:hAnsi="Liberation Mono"/>
        </w:rPr>
        <w:t>AdminCentre2026!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Notes de test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Les comptes sont idempotents : relancer la commande remet les memes mots de passe et les memes rattachements regionaux.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Pour verifier l'isolation, connecte-toi avec deux admins de regions differentes puis compare les pages </w:t>
      </w:r>
      <w:r>
        <w:rPr>
          <w:rFonts w:ascii="Liberation Mono" w:hAnsi="Liberation Mono"/>
        </w:rPr>
        <w:t>/admin</w:t>
      </w:r>
      <w:r>
        <w:rPr/>
        <w:t xml:space="preserve">, </w:t>
      </w:r>
      <w:r>
        <w:rPr>
          <w:rFonts w:ascii="Liberation Mono" w:hAnsi="Liberation Mono"/>
        </w:rPr>
        <w:t>/admin/students</w:t>
      </w:r>
      <w:r>
        <w:rPr/>
        <w:t xml:space="preserve">, </w:t>
      </w:r>
      <w:r>
        <w:rPr>
          <w:rFonts w:ascii="Liberation Mono" w:hAnsi="Liberation Mono"/>
        </w:rPr>
        <w:t>/admin/documents</w:t>
      </w:r>
      <w:r>
        <w:rPr/>
        <w:t xml:space="preserve">, </w:t>
      </w:r>
      <w:r>
        <w:rPr>
          <w:rFonts w:ascii="Liberation Mono" w:hAnsi="Liberation Mono"/>
        </w:rPr>
        <w:t>/admin/appointments</w:t>
      </w:r>
      <w:r>
        <w:rPr/>
        <w:t xml:space="preserve"> et </w:t>
      </w:r>
      <w:r>
        <w:rPr>
          <w:rFonts w:ascii="Liberation Mono" w:hAnsi="Liberation Mono"/>
        </w:rPr>
        <w:t>/admin/payments</w:t>
      </w:r>
      <w:r>
        <w:rPr/>
        <w:t>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Les demandes BEPC sont rattachees a DECC. Utilise les comptes DECC regionaux pour les tester.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Les admins OBC gerent le Baccalaureat et le Probatoire selon les regles metier.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Le Probatoire ne donne pas lieu a un diplome original.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Les pages </w:t>
      </w:r>
      <w:r>
        <w:rPr>
          <w:rFonts w:ascii="Liberation Mono" w:hAnsi="Liberation Mono"/>
        </w:rPr>
        <w:t>/admin/appointments</w:t>
      </w:r>
      <w:r>
        <w:rPr/>
        <w:t xml:space="preserve"> et </w:t>
      </w:r>
      <w:r>
        <w:rPr>
          <w:rFonts w:ascii="Liberation Mono" w:hAnsi="Liberation Mono"/>
        </w:rPr>
        <w:t>/admin/rdv-disponibilites</w:t>
      </w:r>
      <w:r>
        <w:rPr/>
        <w:t xml:space="preserve"> sont reservees aux admins OBC.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admin.adamaoua@example.com" TargetMode="External"/><Relationship Id="rId3" Type="http://schemas.openxmlformats.org/officeDocument/2006/relationships/hyperlink" Target="mailto:admin.centre@example.com" TargetMode="External"/><Relationship Id="rId4" Type="http://schemas.openxmlformats.org/officeDocument/2006/relationships/hyperlink" Target="mailto:admin.est@example.com" TargetMode="External"/><Relationship Id="rId5" Type="http://schemas.openxmlformats.org/officeDocument/2006/relationships/hyperlink" Target="mailto:admin.extreme-nord@example.com" TargetMode="External"/><Relationship Id="rId6" Type="http://schemas.openxmlformats.org/officeDocument/2006/relationships/hyperlink" Target="mailto:admin.littoral@example.com" TargetMode="External"/><Relationship Id="rId7" Type="http://schemas.openxmlformats.org/officeDocument/2006/relationships/hyperlink" Target="mailto:admin.nord@example.com" TargetMode="External"/><Relationship Id="rId8" Type="http://schemas.openxmlformats.org/officeDocument/2006/relationships/hyperlink" Target="mailto:admin.nord-ouest@example.com" TargetMode="External"/><Relationship Id="rId9" Type="http://schemas.openxmlformats.org/officeDocument/2006/relationships/hyperlink" Target="mailto:admin.ouest@example.com" TargetMode="External"/><Relationship Id="rId10" Type="http://schemas.openxmlformats.org/officeDocument/2006/relationships/hyperlink" Target="mailto:admin.sud@example.com" TargetMode="External"/><Relationship Id="rId11" Type="http://schemas.openxmlformats.org/officeDocument/2006/relationships/hyperlink" Target="mailto:admin.sud-ouest@example.com" TargetMode="Externa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LibreOffice_project/d4d5ed47b6084125f28d269a5650105d54dde034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