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120" w:before="0"/>
        <w:jc w:val="center"/>
      </w:pPr>
      <w:r>
        <w:rPr>
          <w:rFonts w:ascii="Arial" w:cs="Arial" w:eastAsia="Arial" w:hAnsi="Arial"/>
          <w:b/>
          <w:bCs/>
          <w:color w:val="FE4F18"/>
          <w:sz w:val="80"/>
          <w:szCs w:val="80"/>
        </w:rPr>
        <w:t xml:space="preserve">ONESIM</w:t>
      </w:r>
    </w:p>
    <w:p>
      <w:pPr>
        <w:spacing w:after="240" w:before="0"/>
        <w:jc w:val="center"/>
      </w:pPr>
      <w:r>
        <w:rPr>
          <w:rFonts w:ascii="Arial" w:cs="Arial" w:eastAsia="Arial" w:hAnsi="Arial"/>
          <w:b/>
          <w:bCs/>
          <w:color w:val="1A1A2E"/>
          <w:sz w:val="48"/>
          <w:szCs w:val="48"/>
        </w:rPr>
        <w:t xml:space="preserve">B2B Partner Portal</w:t>
      </w:r>
    </w:p>
    <w:p>
      <w:pPr>
        <w:spacing w:after="80" w:before="0"/>
        <w:jc w:val="center"/>
      </w:pPr>
      <w:r>
        <w:rPr>
          <w:rFonts w:ascii="Arial" w:cs="Arial" w:eastAsia="Arial" w:hAnsi="Arial"/>
          <w:i/>
          <w:iCs/>
          <w:color w:val="6B7280"/>
          <w:sz w:val="28"/>
          <w:szCs w:val="28"/>
        </w:rPr>
        <w:t xml:space="preserve">Product Specification &amp; Business Logic Guide</w:t>
      </w:r>
    </w:p>
    <w:p>
      <w:pPr>
        <w:pBdr>
          <w:bottom w:val="single" w:color="E5E7EB" w:sz="4"/>
        </w:pBdr>
        <w:spacing w:after="120" w:before="120"/>
      </w:pPr>
    </w:p>
    <w:p>
      <w:pPr>
        <w:spacing w:after="60" w:before="120"/>
        <w:jc w:val="center"/>
      </w:pPr>
      <w:r>
        <w:rPr>
          <w:rFonts w:ascii="Arial" w:cs="Arial" w:eastAsia="Arial" w:hAnsi="Arial"/>
          <w:color w:val="6B7280"/>
          <w:sz w:val="20"/>
          <w:szCs w:val="20"/>
        </w:rPr>
        <w:t xml:space="preserve">ONETECH PRO LLC  |  Version 1.0  |  March 2026</w:t>
      </w:r>
    </w:p>
    <w:p>
      <w:pPr>
        <w:spacing w:after="60" w:before="40"/>
        <w:jc w:val="center"/>
      </w:pPr>
      <w:r>
        <w:rPr>
          <w:rFonts w:ascii="Arial" w:cs="Arial" w:eastAsia="Arial" w:hAnsi="Arial"/>
          <w:i/>
          <w:iCs/>
          <w:color w:val="6B7280"/>
          <w:sz w:val="18"/>
          <w:szCs w:val="18"/>
        </w:rPr>
        <w:t xml:space="preserve">Confidential — Internal Use Only</w:t>
      </w:r>
    </w:p>
    <w:p>
      <w:r>
        <w:br w:type="page"/>
      </w:r>
    </w:p>
    <w:p>
      <w:pPr>
        <w:pStyle w:val="Heading1"/>
        <w:spacing w:after="160" w:before="360"/>
      </w:pPr>
      <w:r>
        <w:rPr>
          <w:rFonts w:ascii="Arial" w:cs="Arial" w:eastAsia="Arial" w:hAnsi="Arial"/>
          <w:b/>
          <w:bCs/>
          <w:color w:val="1A1A2E"/>
          <w:sz w:val="40"/>
          <w:szCs w:val="40"/>
        </w:rPr>
        <w:t xml:space="preserve">1. Product Overview</w:t>
      </w:r>
    </w:p>
    <w:p>
      <w:pPr>
        <w:spacing w:after="120" w:before="0"/>
        <w:jc w:val="left"/>
      </w:pPr>
      <w:r>
        <w:rPr>
          <w:rFonts w:ascii="Arial" w:cs="Arial" w:eastAsia="Arial" w:hAnsi="Arial"/>
          <w:b w:val="false"/>
          <w:bCs w:val="false"/>
          <w:i w:val="false"/>
          <w:iCs w:val="false"/>
          <w:color w:val="374151"/>
          <w:sz w:val="22"/>
          <w:szCs w:val="22"/>
        </w:rPr>
        <w:t xml:space="preserve">ONESIM B2B Partner Portal is a white-label eSIM reseller platform that enables businesses — travel agencies, tour operators, corporate travel managers, hotels, and similar entities — to purchase and distribute eSIM data packages to their end customers on behalf of ONESIM.</w:t>
      </w:r>
    </w:p>
    <w:p>
      <w:pPr>
        <w:spacing w:after="120" w:before="0"/>
        <w:jc w:val="left"/>
      </w:pPr>
      <w:r>
        <w:rPr>
          <w:rFonts w:ascii="Arial" w:cs="Arial" w:eastAsia="Arial" w:hAnsi="Arial"/>
          <w:b w:val="false"/>
          <w:bCs w:val="false"/>
          <w:i w:val="false"/>
          <w:iCs w:val="false"/>
          <w:color w:val="374151"/>
          <w:sz w:val="22"/>
          <w:szCs w:val="22"/>
        </w:rPr>
        <w:t xml:space="preserve">The partner acts as a distribution channel. They have their own dedicated portal, manage their own customer database, and place wholesale-priced eSIM orders which they then distribute to their clients through various delivery methods.</w:t>
      </w:r>
    </w:p>
    <w:p>
      <w:pPr>
        <w:pStyle w:val="Heading2"/>
        <w:spacing w:after="120" w:before="280"/>
      </w:pPr>
      <w:r>
        <w:rPr>
          <w:rFonts w:ascii="Arial" w:cs="Arial" w:eastAsia="Arial" w:hAnsi="Arial"/>
          <w:b/>
          <w:bCs/>
          <w:color w:val="FE4F18"/>
          <w:sz w:val="30"/>
          <w:szCs w:val="30"/>
        </w:rPr>
        <w:t xml:space="preserve">1.1 Who Uses This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Partner (B2B User)</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A registered business — travel agency, tour operator, corporate travel dept., hotel concierge, etc. — who logs into the portal, manages customers, orders eSIMs at wholesale prices, and handles distribution.</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End Customer</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The traveler who actually uses the eSIM. They may or may not appear in the platform depending on how much data the partner chooses to share. They never log into this portal directly.</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ONESIM Admin</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ONETECH PRO LLC operations team. Approves partners, sets discount tiers, monitors all orders, and handles escalations.</w:t>
            </w:r>
          </w:p>
        </w:tc>
      </w:tr>
    </w:tbl>
    <w:p>
      <w:pPr>
        <w:spacing w:after="120" w:before="0"/>
        <w:jc w:val="left"/>
      </w:pPr>
      <w:r>
        <w:rPr>
          <w:rFonts w:ascii="Arial" w:cs="Arial" w:eastAsia="Arial" w:hAnsi="Arial"/>
          <w:b w:val="false"/>
          <w:bCs w:val="false"/>
          <w:i w:val="false"/>
          <w:iCs w:val="false"/>
          <w:color w:val="374151"/>
          <w:sz w:val="22"/>
          <w:szCs w:val="22"/>
        </w:rPr>
        <w:t xml:space="preserve"/>
      </w:r>
    </w:p>
    <w:p>
      <w:pPr>
        <w:pStyle w:val="Heading2"/>
        <w:spacing w:after="120" w:before="280"/>
      </w:pPr>
      <w:r>
        <w:rPr>
          <w:rFonts w:ascii="Arial" w:cs="Arial" w:eastAsia="Arial" w:hAnsi="Arial"/>
          <w:b/>
          <w:bCs/>
          <w:color w:val="FE4F18"/>
          <w:sz w:val="30"/>
          <w:szCs w:val="30"/>
        </w:rPr>
        <w:t xml:space="preserve">1.2 Core Value Proposition for Partners</w:t>
      </w:r>
    </w:p>
    <w:p>
      <w:pPr>
        <w:pStyle w:val="ListParagraph"/>
        <w:numPr>
          <w:ilvl w:val="0"/>
          <w:numId w:val="2"/>
        </w:numPr>
        <w:spacing w:after="60" w:before="40"/>
      </w:pPr>
      <w:r>
        <w:rPr>
          <w:rFonts w:ascii="Arial" w:cs="Arial" w:eastAsia="Arial" w:hAnsi="Arial"/>
          <w:color w:val="374151"/>
          <w:sz w:val="20"/>
          <w:szCs w:val="20"/>
        </w:rPr>
        <w:t xml:space="preserve">Purchase eSIMs at partner wholesale price (discounted vs. public retail price)</w:t>
      </w:r>
    </w:p>
    <w:p>
      <w:pPr>
        <w:pStyle w:val="ListParagraph"/>
        <w:numPr>
          <w:ilvl w:val="0"/>
          <w:numId w:val="2"/>
        </w:numPr>
        <w:spacing w:after="60" w:before="40"/>
      </w:pPr>
      <w:r>
        <w:rPr>
          <w:rFonts w:ascii="Arial" w:cs="Arial" w:eastAsia="Arial" w:hAnsi="Arial"/>
          <w:color w:val="374151"/>
          <w:sz w:val="20"/>
          <w:szCs w:val="20"/>
        </w:rPr>
        <w:t xml:space="preserve">Charge their clients at any price they choose — the platform does not restrict retail pricing</w:t>
      </w:r>
    </w:p>
    <w:p>
      <w:pPr>
        <w:pStyle w:val="ListParagraph"/>
        <w:numPr>
          <w:ilvl w:val="0"/>
          <w:numId w:val="2"/>
        </w:numPr>
        <w:spacing w:after="60" w:before="40"/>
      </w:pPr>
      <w:r>
        <w:rPr>
          <w:rFonts w:ascii="Arial" w:cs="Arial" w:eastAsia="Arial" w:hAnsi="Arial"/>
          <w:color w:val="374151"/>
          <w:sz w:val="20"/>
          <w:szCs w:val="20"/>
        </w:rPr>
        <w:t xml:space="preserve">Manage all their customers and groups in one place</w:t>
      </w:r>
    </w:p>
    <w:p>
      <w:pPr>
        <w:pStyle w:val="ListParagraph"/>
        <w:numPr>
          <w:ilvl w:val="0"/>
          <w:numId w:val="2"/>
        </w:numPr>
        <w:spacing w:after="60" w:before="40"/>
      </w:pPr>
      <w:r>
        <w:rPr>
          <w:rFonts w:ascii="Arial" w:cs="Arial" w:eastAsia="Arial" w:hAnsi="Arial"/>
          <w:color w:val="374151"/>
          <w:sz w:val="20"/>
          <w:szCs w:val="20"/>
        </w:rPr>
        <w:t xml:space="preserve">Deliver eSIMs via SMS, Email, or manual export — partner controls method</w:t>
      </w:r>
    </w:p>
    <w:p>
      <w:pPr>
        <w:pStyle w:val="ListParagraph"/>
        <w:numPr>
          <w:ilvl w:val="0"/>
          <w:numId w:val="2"/>
        </w:numPr>
        <w:spacing w:after="60" w:before="40"/>
      </w:pPr>
      <w:r>
        <w:rPr>
          <w:rFonts w:ascii="Arial" w:cs="Arial" w:eastAsia="Arial" w:hAnsi="Arial"/>
          <w:color w:val="374151"/>
          <w:sz w:val="20"/>
          <w:szCs w:val="20"/>
        </w:rPr>
        <w:t xml:space="preserve">Full order history, delivery status tracking, and earnings visibility</w:t>
      </w:r>
    </w:p>
    <w:p>
      <w:pPr>
        <w:pStyle w:val="ListParagraph"/>
        <w:numPr>
          <w:ilvl w:val="0"/>
          <w:numId w:val="2"/>
        </w:numPr>
        <w:spacing w:after="60" w:before="40"/>
      </w:pPr>
      <w:r>
        <w:rPr>
          <w:rFonts w:ascii="Arial" w:cs="Arial" w:eastAsia="Arial" w:hAnsi="Arial"/>
          <w:color w:val="374151"/>
          <w:sz w:val="20"/>
          <w:szCs w:val="20"/>
        </w:rPr>
        <w:t xml:space="preserve">No technical knowledge required — simple browser-based interface</w:t>
      </w:r>
    </w:p>
    <w:p>
      <w:pPr>
        <w:spacing w:after="120" w:before="0"/>
        <w:jc w:val="left"/>
      </w:pPr>
      <w:r>
        <w:rPr>
          <w:rFonts w:ascii="Arial" w:cs="Arial" w:eastAsia="Arial" w:hAnsi="Arial"/>
          <w:b w:val="false"/>
          <w:bCs w:val="false"/>
          <w:i w:val="false"/>
          <w:iCs w:val="false"/>
          <w:color w:val="374151"/>
          <w:sz w:val="22"/>
          <w:szCs w:val="22"/>
        </w:rPr>
        <w:t xml:space="preserve"/>
      </w:r>
    </w:p>
    <w:p>
      <w:r>
        <w:br w:type="page"/>
      </w:r>
    </w:p>
    <w:p>
      <w:pPr>
        <w:pStyle w:val="Heading1"/>
        <w:spacing w:after="160" w:before="360"/>
      </w:pPr>
      <w:r>
        <w:rPr>
          <w:rFonts w:ascii="Arial" w:cs="Arial" w:eastAsia="Arial" w:hAnsi="Arial"/>
          <w:b/>
          <w:bCs/>
          <w:color w:val="1A1A2E"/>
          <w:sz w:val="40"/>
          <w:szCs w:val="40"/>
        </w:rPr>
        <w:t xml:space="preserve">2. Revenue Model — How Money Works</w:t>
      </w:r>
    </w:p>
    <w:p>
      <w:pPr>
        <w:pStyle w:val="Heading2"/>
        <w:spacing w:after="120" w:before="280"/>
      </w:pPr>
      <w:r>
        <w:rPr>
          <w:rFonts w:ascii="Arial" w:cs="Arial" w:eastAsia="Arial" w:hAnsi="Arial"/>
          <w:b/>
          <w:bCs/>
          <w:color w:val="FE4F18"/>
          <w:sz w:val="30"/>
          <w:szCs w:val="30"/>
        </w:rPr>
        <w:t xml:space="preserve">2.1 Pricing Structure</w:t>
      </w:r>
    </w:p>
    <w:p>
      <w:pPr>
        <w:spacing w:after="120" w:before="0"/>
        <w:jc w:val="left"/>
      </w:pPr>
      <w:r>
        <w:rPr>
          <w:rFonts w:ascii="Arial" w:cs="Arial" w:eastAsia="Arial" w:hAnsi="Arial"/>
          <w:b w:val="false"/>
          <w:bCs w:val="false"/>
          <w:i w:val="false"/>
          <w:iCs w:val="false"/>
          <w:color w:val="374151"/>
          <w:sz w:val="22"/>
          <w:szCs w:val="22"/>
        </w:rPr>
        <w:t xml:space="preserve">ONESIM maintains a public retail price for every eSIM package (visible on onesim.uz). Partners pay a discounted wholesale price. The difference is the partner's margin — earned entirely outside the platform when they charge their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E5E7EB" w:sz="1"/>
              <w:left w:val="single" w:color="E5E7EB" w:sz="1"/>
              <w:bottom w:val="single" w:color="E5E7EB" w:sz="1"/>
              <w:right w:val="single" w:color="E5E7EB" w:sz="1"/>
            </w:tcBorders>
            <w:shd w:fill="1A1A2E" w:val="clear"/>
            <w:tcMar>
              <w:top w:type="dxa" w:w="100"/>
              <w:left w:type="dxa" w:w="160"/>
              <w:bottom w:type="dxa" w:w="100"/>
              <w:right w:type="dxa" w:w="160"/>
            </w:tcMar>
          </w:tcPr>
          <w:p>
            <w:pPr>
              <w:jc w:val="left"/>
            </w:pPr>
            <w:r>
              <w:rPr>
                <w:rFonts w:ascii="Arial" w:cs="Arial" w:eastAsia="Arial" w:hAnsi="Arial"/>
                <w:b/>
                <w:bCs/>
                <w:i w:val="false"/>
                <w:iCs w:val="false"/>
                <w:color w:val="FFFFFF"/>
                <w:sz w:val="18"/>
                <w:szCs w:val="18"/>
              </w:rPr>
              <w:t xml:space="preserve">Party</w:t>
            </w:r>
          </w:p>
        </w:tc>
        <w:tc>
          <w:tcPr>
            <w:tcW w:type="dxa" w:w="2000"/>
            <w:tcBorders>
              <w:top w:val="single" w:color="E5E7EB" w:sz="1"/>
              <w:left w:val="single" w:color="E5E7EB" w:sz="1"/>
              <w:bottom w:val="single" w:color="E5E7EB" w:sz="1"/>
              <w:right w:val="single" w:color="E5E7EB" w:sz="1"/>
            </w:tcBorders>
            <w:shd w:fill="1A1A2E" w:val="clear"/>
            <w:tcMar>
              <w:top w:type="dxa" w:w="100"/>
              <w:left w:type="dxa" w:w="160"/>
              <w:bottom w:type="dxa" w:w="100"/>
              <w:right w:type="dxa" w:w="160"/>
            </w:tcMar>
          </w:tcPr>
          <w:p>
            <w:pPr>
              <w:jc w:val="left"/>
            </w:pPr>
            <w:r>
              <w:rPr>
                <w:rFonts w:ascii="Arial" w:cs="Arial" w:eastAsia="Arial" w:hAnsi="Arial"/>
                <w:b/>
                <w:bCs/>
                <w:i w:val="false"/>
                <w:iCs w:val="false"/>
                <w:color w:val="FFFFFF"/>
                <w:sz w:val="18"/>
                <w:szCs w:val="18"/>
              </w:rPr>
              <w:t xml:space="preserve">Sees / Pays</w:t>
            </w:r>
          </w:p>
        </w:tc>
        <w:tc>
          <w:tcPr>
            <w:tcW w:type="dxa" w:w="2000"/>
            <w:tcBorders>
              <w:top w:val="single" w:color="E5E7EB" w:sz="1"/>
              <w:left w:val="single" w:color="E5E7EB" w:sz="1"/>
              <w:bottom w:val="single" w:color="E5E7EB" w:sz="1"/>
              <w:right w:val="single" w:color="E5E7EB" w:sz="1"/>
            </w:tcBorders>
            <w:shd w:fill="1A1A2E" w:val="clear"/>
            <w:tcMar>
              <w:top w:type="dxa" w:w="100"/>
              <w:left w:type="dxa" w:w="160"/>
              <w:bottom w:type="dxa" w:w="100"/>
              <w:right w:type="dxa" w:w="160"/>
            </w:tcMar>
          </w:tcPr>
          <w:p>
            <w:pPr>
              <w:jc w:val="left"/>
            </w:pPr>
            <w:r>
              <w:rPr>
                <w:rFonts w:ascii="Arial" w:cs="Arial" w:eastAsia="Arial" w:hAnsi="Arial"/>
                <w:b/>
                <w:bCs/>
                <w:i w:val="false"/>
                <w:iCs w:val="false"/>
                <w:color w:val="FFFFFF"/>
                <w:sz w:val="18"/>
                <w:szCs w:val="18"/>
              </w:rPr>
              <w:t xml:space="preserve">Example</w:t>
            </w:r>
          </w:p>
        </w:tc>
        <w:tc>
          <w:tcPr>
            <w:tcW w:type="dxa" w:w="2860"/>
            <w:tcBorders>
              <w:top w:val="single" w:color="E5E7EB" w:sz="1"/>
              <w:left w:val="single" w:color="E5E7EB" w:sz="1"/>
              <w:bottom w:val="single" w:color="E5E7EB" w:sz="1"/>
              <w:right w:val="single" w:color="E5E7EB" w:sz="1"/>
            </w:tcBorders>
            <w:shd w:fill="1A1A2E" w:val="clear"/>
            <w:tcMar>
              <w:top w:type="dxa" w:w="100"/>
              <w:left w:type="dxa" w:w="160"/>
              <w:bottom w:type="dxa" w:w="100"/>
              <w:right w:type="dxa" w:w="160"/>
            </w:tcMar>
          </w:tcPr>
          <w:p>
            <w:pPr>
              <w:jc w:val="left"/>
            </w:pPr>
            <w:r>
              <w:rPr>
                <w:rFonts w:ascii="Arial" w:cs="Arial" w:eastAsia="Arial" w:hAnsi="Arial"/>
                <w:b/>
                <w:bCs/>
                <w:i w:val="false"/>
                <w:iCs w:val="false"/>
                <w:color w:val="FFFFFF"/>
                <w:sz w:val="18"/>
                <w:szCs w:val="18"/>
              </w:rPr>
              <w:t xml:space="preserve">Notes</w:t>
            </w:r>
          </w:p>
        </w:tc>
      </w:tr>
      <w:tr>
        <w:tc>
          <w:tcPr>
            <w:tcW w:type="dxa" w:w="25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End Customer</w:t>
            </w:r>
          </w:p>
        </w:tc>
        <w:tc>
          <w:tcPr>
            <w:tcW w:type="dxa" w:w="20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Retail price set by partner</w:t>
            </w:r>
          </w:p>
        </w:tc>
        <w:tc>
          <w:tcPr>
            <w:tcW w:type="dxa" w:w="20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Any price</w:t>
            </w:r>
          </w:p>
        </w:tc>
        <w:tc>
          <w:tcPr>
            <w:tcW w:type="dxa" w:w="286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left"/>
            </w:pPr>
            <w:r>
              <w:rPr>
                <w:rFonts w:ascii="Arial" w:cs="Arial" w:eastAsia="Arial" w:hAnsi="Arial"/>
                <w:b w:val="false"/>
                <w:bCs w:val="false"/>
                <w:i/>
                <w:iCs/>
                <w:color w:val="6B7280"/>
                <w:sz w:val="20"/>
                <w:szCs w:val="20"/>
              </w:rPr>
              <w:t xml:space="preserve">Never visible in this platform</w:t>
            </w:r>
          </w:p>
        </w:tc>
      </w:tr>
      <w:tr>
        <w:tc>
          <w:tcPr>
            <w:tcW w:type="dxa" w:w="25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Partner</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Wholesale price</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e.g. UZS 42,750</w:t>
            </w:r>
          </w:p>
        </w:tc>
        <w:tc>
          <w:tcPr>
            <w:tcW w:type="dxa" w:w="28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Paid to ONESIM per order</w:t>
            </w:r>
          </w:p>
        </w:tc>
      </w:tr>
      <w:tr>
        <w:tc>
          <w:tcPr>
            <w:tcW w:type="dxa" w:w="25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ONESIM (us)</w:t>
            </w:r>
          </w:p>
        </w:tc>
        <w:tc>
          <w:tcPr>
            <w:tcW w:type="dxa" w:w="20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Wholesale price</w:t>
            </w:r>
          </w:p>
        </w:tc>
        <w:tc>
          <w:tcPr>
            <w:tcW w:type="dxa" w:w="20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UZS 42,750</w:t>
            </w:r>
          </w:p>
        </w:tc>
        <w:tc>
          <w:tcPr>
            <w:tcW w:type="dxa" w:w="286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Revenue = wholesale amount received</w:t>
            </w:r>
          </w:p>
        </w:tc>
      </w:tr>
      <w:tr>
        <w:tc>
          <w:tcPr>
            <w:tcW w:type="dxa" w:w="25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eSIMAccess (wholesale provider)</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API cost</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~UZS 28,500</w:t>
            </w:r>
          </w:p>
        </w:tc>
        <w:tc>
          <w:tcPr>
            <w:tcW w:type="dxa" w:w="28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Our supplier cost</w:t>
            </w:r>
          </w:p>
        </w:tc>
      </w:tr>
    </w:tbl>
    <w:p>
      <w:pPr>
        <w:spacing w:after="120" w:before="0"/>
        <w:jc w:val="left"/>
      </w:pPr>
      <w:r>
        <w:rPr>
          <w:rFonts w:ascii="Arial" w:cs="Arial" w:eastAsia="Arial" w:hAnsi="Arial"/>
          <w:b w:val="false"/>
          <w:bCs w:val="false"/>
          <w:i w:val="false"/>
          <w:iCs w:val="false"/>
          <w:color w:val="374151"/>
          <w:sz w:val="22"/>
          <w:szCs w:val="22"/>
        </w:rPr>
        <w:t xml:space="preserve"/>
      </w:r>
    </w:p>
    <w:p>
      <w:pPr>
        <w:pStyle w:val="Heading2"/>
        <w:spacing w:after="120" w:before="280"/>
      </w:pPr>
      <w:r>
        <w:rPr>
          <w:rFonts w:ascii="Arial" w:cs="Arial" w:eastAsia="Arial" w:hAnsi="Arial"/>
          <w:b/>
          <w:bCs/>
          <w:color w:val="FE4F18"/>
          <w:sz w:val="30"/>
          <w:szCs w:val="30"/>
        </w:rPr>
        <w:t xml:space="preserve">2.2 Partner Discount Tiers</w:t>
      </w:r>
    </w:p>
    <w:p>
      <w:pPr>
        <w:spacing w:after="120" w:before="0"/>
        <w:jc w:val="left"/>
      </w:pPr>
      <w:r>
        <w:rPr>
          <w:rFonts w:ascii="Arial" w:cs="Arial" w:eastAsia="Arial" w:hAnsi="Arial"/>
          <w:b w:val="false"/>
          <w:bCs w:val="false"/>
          <w:i w:val="false"/>
          <w:iCs w:val="false"/>
          <w:color w:val="374151"/>
          <w:sz w:val="22"/>
          <w:szCs w:val="22"/>
        </w:rPr>
        <w:t xml:space="preserve">Partners are assigned a discount tier at onboarding. Tiers may be upgraded based on monthly volume. The discount % is applied to ONESIM's public retail price to arrive at the partner's wholesale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360"/>
      </w:tblGrid>
      <w:tr>
        <w:tc>
          <w:tcPr>
            <w:tcW w:type="dxa" w:w="1800"/>
            <w:tcBorders>
              <w:top w:val="single" w:color="E5E7EB" w:sz="1"/>
              <w:left w:val="single" w:color="E5E7EB" w:sz="1"/>
              <w:bottom w:val="single" w:color="E5E7EB" w:sz="1"/>
              <w:right w:val="single" w:color="E5E7EB" w:sz="1"/>
            </w:tcBorders>
            <w:shd w:fill="FE4F18" w:val="clear"/>
            <w:tcMar>
              <w:top w:type="dxa" w:w="100"/>
              <w:left w:type="dxa" w:w="160"/>
              <w:bottom w:type="dxa" w:w="100"/>
              <w:right w:type="dxa" w:w="160"/>
            </w:tcMar>
          </w:tcPr>
          <w:p>
            <w:pPr>
              <w:jc w:val="left"/>
            </w:pPr>
            <w:r>
              <w:rPr>
                <w:rFonts w:ascii="Arial" w:cs="Arial" w:eastAsia="Arial" w:hAnsi="Arial"/>
                <w:b/>
                <w:bCs/>
                <w:i w:val="false"/>
                <w:iCs w:val="false"/>
                <w:color w:val="FFFFFF"/>
                <w:sz w:val="18"/>
                <w:szCs w:val="18"/>
              </w:rPr>
              <w:t xml:space="preserve">Tier</w:t>
            </w:r>
          </w:p>
        </w:tc>
        <w:tc>
          <w:tcPr>
            <w:tcW w:type="dxa" w:w="2200"/>
            <w:tcBorders>
              <w:top w:val="single" w:color="E5E7EB" w:sz="1"/>
              <w:left w:val="single" w:color="E5E7EB" w:sz="1"/>
              <w:bottom w:val="single" w:color="E5E7EB" w:sz="1"/>
              <w:right w:val="single" w:color="E5E7EB" w:sz="1"/>
            </w:tcBorders>
            <w:shd w:fill="FE4F18" w:val="clear"/>
            <w:tcMar>
              <w:top w:type="dxa" w:w="100"/>
              <w:left w:type="dxa" w:w="160"/>
              <w:bottom w:type="dxa" w:w="100"/>
              <w:right w:type="dxa" w:w="160"/>
            </w:tcMar>
          </w:tcPr>
          <w:p>
            <w:pPr>
              <w:jc w:val="left"/>
            </w:pPr>
            <w:r>
              <w:rPr>
                <w:rFonts w:ascii="Arial" w:cs="Arial" w:eastAsia="Arial" w:hAnsi="Arial"/>
                <w:b/>
                <w:bCs/>
                <w:i w:val="false"/>
                <w:iCs w:val="false"/>
                <w:color w:val="FFFFFF"/>
                <w:sz w:val="18"/>
                <w:szCs w:val="18"/>
              </w:rPr>
              <w:t xml:space="preserve">Monthly Volume</w:t>
            </w:r>
          </w:p>
        </w:tc>
        <w:tc>
          <w:tcPr>
            <w:tcW w:type="dxa" w:w="2000"/>
            <w:tcBorders>
              <w:top w:val="single" w:color="E5E7EB" w:sz="1"/>
              <w:left w:val="single" w:color="E5E7EB" w:sz="1"/>
              <w:bottom w:val="single" w:color="E5E7EB" w:sz="1"/>
              <w:right w:val="single" w:color="E5E7EB" w:sz="1"/>
            </w:tcBorders>
            <w:shd w:fill="FE4F18" w:val="clear"/>
            <w:tcMar>
              <w:top w:type="dxa" w:w="100"/>
              <w:left w:type="dxa" w:w="160"/>
              <w:bottom w:type="dxa" w:w="100"/>
              <w:right w:type="dxa" w:w="160"/>
            </w:tcMar>
          </w:tcPr>
          <w:p>
            <w:pPr>
              <w:jc w:val="left"/>
            </w:pPr>
            <w:r>
              <w:rPr>
                <w:rFonts w:ascii="Arial" w:cs="Arial" w:eastAsia="Arial" w:hAnsi="Arial"/>
                <w:b/>
                <w:bCs/>
                <w:i w:val="false"/>
                <w:iCs w:val="false"/>
                <w:color w:val="FFFFFF"/>
                <w:sz w:val="18"/>
                <w:szCs w:val="18"/>
              </w:rPr>
              <w:t xml:space="preserve">Discount</w:t>
            </w:r>
          </w:p>
        </w:tc>
        <w:tc>
          <w:tcPr>
            <w:tcW w:type="dxa" w:w="3360"/>
            <w:tcBorders>
              <w:top w:val="single" w:color="E5E7EB" w:sz="1"/>
              <w:left w:val="single" w:color="E5E7EB" w:sz="1"/>
              <w:bottom w:val="single" w:color="E5E7EB" w:sz="1"/>
              <w:right w:val="single" w:color="E5E7EB" w:sz="1"/>
            </w:tcBorders>
            <w:shd w:fill="FE4F18" w:val="clear"/>
            <w:tcMar>
              <w:top w:type="dxa" w:w="100"/>
              <w:left w:type="dxa" w:w="160"/>
              <w:bottom w:type="dxa" w:w="100"/>
              <w:right w:type="dxa" w:w="160"/>
            </w:tcMar>
          </w:tcPr>
          <w:p>
            <w:pPr>
              <w:jc w:val="left"/>
            </w:pPr>
            <w:r>
              <w:rPr>
                <w:rFonts w:ascii="Arial" w:cs="Arial" w:eastAsia="Arial" w:hAnsi="Arial"/>
                <w:b/>
                <w:bCs/>
                <w:i w:val="false"/>
                <w:iCs w:val="false"/>
                <w:color w:val="FFFFFF"/>
                <w:sz w:val="18"/>
                <w:szCs w:val="18"/>
              </w:rPr>
              <w:t xml:space="preserve">Notes</w:t>
            </w:r>
          </w:p>
        </w:tc>
      </w:tr>
      <w:tr>
        <w:tc>
          <w:tcPr>
            <w:tcW w:type="dxa" w:w="18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left"/>
            </w:pPr>
            <w:r>
              <w:rPr>
                <w:rFonts w:ascii="Arial" w:cs="Arial" w:eastAsia="Arial" w:hAnsi="Arial"/>
                <w:b/>
                <w:bCs/>
                <w:i w:val="false"/>
                <w:iCs w:val="false"/>
                <w:color w:val="374151"/>
                <w:sz w:val="20"/>
                <w:szCs w:val="20"/>
              </w:rPr>
              <w:t xml:space="preserve">Starter</w:t>
            </w:r>
          </w:p>
        </w:tc>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0–50 eSIMs/mo</w:t>
            </w:r>
          </w:p>
        </w:tc>
        <w:tc>
          <w:tcPr>
            <w:tcW w:type="dxa" w:w="20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5%</w:t>
            </w:r>
          </w:p>
        </w:tc>
        <w:tc>
          <w:tcPr>
            <w:tcW w:type="dxa" w:w="336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left"/>
            </w:pPr>
            <w:r>
              <w:rPr>
                <w:rFonts w:ascii="Arial" w:cs="Arial" w:eastAsia="Arial" w:hAnsi="Arial"/>
                <w:b w:val="false"/>
                <w:bCs w:val="false"/>
                <w:i/>
                <w:iCs/>
                <w:color w:val="374151"/>
                <w:sz w:val="20"/>
                <w:szCs w:val="20"/>
              </w:rPr>
              <w:t xml:space="preserve">Default tier for all new partners</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374151"/>
                <w:sz w:val="20"/>
                <w:szCs w:val="20"/>
              </w:rPr>
              <w:t xml:space="preserve">Silver</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51–200 eSIMs/mo</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10%</w:t>
            </w:r>
          </w:p>
        </w:tc>
        <w:tc>
          <w:tcPr>
            <w:tcW w:type="dxa" w:w="33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iCs/>
                <w:color w:val="374151"/>
                <w:sz w:val="20"/>
                <w:szCs w:val="20"/>
              </w:rPr>
              <w:t xml:space="preserve">Auto-upgrade after 2 qualifying months</w:t>
            </w:r>
          </w:p>
        </w:tc>
      </w:tr>
      <w:tr>
        <w:tc>
          <w:tcPr>
            <w:tcW w:type="dxa" w:w="18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left"/>
            </w:pPr>
            <w:r>
              <w:rPr>
                <w:rFonts w:ascii="Arial" w:cs="Arial" w:eastAsia="Arial" w:hAnsi="Arial"/>
                <w:b/>
                <w:bCs/>
                <w:i w:val="false"/>
                <w:iCs w:val="false"/>
                <w:color w:val="374151"/>
                <w:sz w:val="20"/>
                <w:szCs w:val="20"/>
              </w:rPr>
              <w:t xml:space="preserve">Gold</w:t>
            </w:r>
          </w:p>
        </w:tc>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201–500 eSIMs/mo</w:t>
            </w:r>
          </w:p>
        </w:tc>
        <w:tc>
          <w:tcPr>
            <w:tcW w:type="dxa" w:w="20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15%</w:t>
            </w:r>
          </w:p>
        </w:tc>
        <w:tc>
          <w:tcPr>
            <w:tcW w:type="dxa" w:w="336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left"/>
            </w:pPr>
            <w:r>
              <w:rPr>
                <w:rFonts w:ascii="Arial" w:cs="Arial" w:eastAsia="Arial" w:hAnsi="Arial"/>
                <w:b w:val="false"/>
                <w:bCs w:val="false"/>
                <w:i/>
                <w:iCs/>
                <w:color w:val="374151"/>
                <w:sz w:val="20"/>
                <w:szCs w:val="20"/>
              </w:rPr>
              <w:t xml:space="preserve">Manual review by ONESIM admin</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374151"/>
                <w:sz w:val="20"/>
                <w:szCs w:val="20"/>
              </w:rPr>
              <w:t xml:space="preserve">Platinum</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500+ eSIMs/mo</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Custom</w:t>
            </w:r>
          </w:p>
        </w:tc>
        <w:tc>
          <w:tcPr>
            <w:tcW w:type="dxa" w:w="33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iCs/>
                <w:color w:val="374151"/>
                <w:sz w:val="20"/>
                <w:szCs w:val="20"/>
              </w:rPr>
              <w:t xml:space="preserve">Negotiated directly with ONESIM</w:t>
            </w:r>
          </w:p>
        </w:tc>
      </w:tr>
    </w:tbl>
    <w:p>
      <w:pPr>
        <w:spacing w:after="120" w:before="0"/>
        <w:jc w:val="left"/>
      </w:pPr>
      <w:r>
        <w:rPr>
          <w:rFonts w:ascii="Arial" w:cs="Arial" w:eastAsia="Arial" w:hAnsi="Arial"/>
          <w:b w:val="false"/>
          <w:bCs w:val="false"/>
          <w:i w:val="false"/>
          <w:iCs w:val="false"/>
          <w:color w:val="374151"/>
          <w:sz w:val="22"/>
          <w:szCs w:val="22"/>
        </w:rPr>
        <w:t xml:space="preserve"/>
      </w:r>
    </w:p>
    <w:p>
      <w:pPr>
        <w:pStyle w:val="Heading2"/>
        <w:spacing w:after="120" w:before="280"/>
      </w:pPr>
      <w:r>
        <w:rPr>
          <w:rFonts w:ascii="Arial" w:cs="Arial" w:eastAsia="Arial" w:hAnsi="Arial"/>
          <w:b/>
          <w:bCs/>
          <w:color w:val="FE4F18"/>
          <w:sz w:val="30"/>
          <w:szCs w:val="30"/>
        </w:rPr>
        <w:t xml:space="preserve">2.3 What 'Earnings' Means in the Platform (MVP)</w:t>
      </w:r>
    </w:p>
    <w:p>
      <w:pPr>
        <w:spacing w:after="80" w:before="0"/>
        <w:jc w:val="left"/>
      </w:pPr>
      <w:r>
        <w:rPr>
          <w:rFonts w:ascii="Arial" w:cs="Arial" w:eastAsia="Arial" w:hAnsi="Arial"/>
          <w:b w:val="false"/>
          <w:bCs w:val="false"/>
          <w:i w:val="false"/>
          <w:iCs w:val="false"/>
          <w:color w:val="374151"/>
          <w:sz w:val="22"/>
          <w:szCs w:val="22"/>
        </w:rPr>
        <w:t xml:space="preserve">Because partners collect money from clients externally (outside the platform), the platform cannot know the actual margin earned. What the platform CAN track and display is:</w:t>
      </w:r>
    </w:p>
    <w:p>
      <w:pPr>
        <w:pStyle w:val="ListParagraph"/>
        <w:numPr>
          <w:ilvl w:val="0"/>
          <w:numId w:val="2"/>
        </w:numPr>
        <w:spacing w:after="60" w:before="40"/>
      </w:pPr>
      <w:r>
        <w:rPr>
          <w:rFonts w:ascii="Arial" w:cs="Arial" w:eastAsia="Arial" w:hAnsi="Arial"/>
          <w:color w:val="374151"/>
          <w:sz w:val="20"/>
          <w:szCs w:val="20"/>
        </w:rPr>
        <w:t xml:space="preserve">Total amount spent by the partner (sum of all order payments at wholesale price)</w:t>
      </w:r>
    </w:p>
    <w:p>
      <w:pPr>
        <w:pStyle w:val="ListParagraph"/>
        <w:numPr>
          <w:ilvl w:val="0"/>
          <w:numId w:val="2"/>
        </w:numPr>
        <w:spacing w:after="60" w:before="40"/>
      </w:pPr>
      <w:r>
        <w:rPr>
          <w:rFonts w:ascii="Arial" w:cs="Arial" w:eastAsia="Arial" w:hAnsi="Arial"/>
          <w:color w:val="374151"/>
          <w:sz w:val="20"/>
          <w:szCs w:val="20"/>
        </w:rPr>
        <w:t xml:space="preserve">Estimated savings vs. retail price — i.e., the minimum guaranteed margin (= discount %)</w:t>
      </w:r>
    </w:p>
    <w:p>
      <w:pPr>
        <w:pStyle w:val="ListParagraph"/>
        <w:numPr>
          <w:ilvl w:val="0"/>
          <w:numId w:val="2"/>
        </w:numPr>
        <w:spacing w:after="60" w:before="40"/>
      </w:pPr>
      <w:r>
        <w:rPr>
          <w:rFonts w:ascii="Arial" w:cs="Arial" w:eastAsia="Arial" w:hAnsi="Arial"/>
          <w:color w:val="374151"/>
          <w:sz w:val="20"/>
          <w:szCs w:val="20"/>
        </w:rPr>
        <w:t xml:space="preserve">Order history with per-order breakdown</w:t>
      </w:r>
    </w:p>
    <w:p>
      <w:pPr>
        <w:spacing w:after="120" w:before="0"/>
        <w:jc w:val="left"/>
      </w:pPr>
      <w:r>
        <w:rPr>
          <w:rFonts w:ascii="Arial" w:cs="Arial" w:eastAsia="Arial" w:hAnsi="Arial"/>
          <w:b w:val="false"/>
          <w:bCs w:val="false"/>
          <w:i/>
          <w:iCs/>
          <w:color w:val="6B7280"/>
          <w:sz w:val="22"/>
          <w:szCs w:val="22"/>
        </w:rPr>
        <w:t xml:space="preserve">The 'My Earnings' section therefore shows: discount savings as a proxy for earnings. This is clearly labeled as 'Hamkor chegirmasi' (partner discount) — not actual profit, since retail markup is unknown to the system.</w:t>
      </w:r>
    </w:p>
    <w:p>
      <w:pPr>
        <w:pStyle w:val="Heading2"/>
        <w:spacing w:after="120" w:before="280"/>
      </w:pPr>
      <w:r>
        <w:rPr>
          <w:rFonts w:ascii="Arial" w:cs="Arial" w:eastAsia="Arial" w:hAnsi="Arial"/>
          <w:b/>
          <w:bCs/>
          <w:color w:val="FE4F18"/>
          <w:sz w:val="30"/>
          <w:szCs w:val="30"/>
        </w:rPr>
        <w:t xml:space="preserve">2.4 Payment Method — MVP</w:t>
      </w:r>
    </w:p>
    <w:p>
      <w:pPr>
        <w:spacing w:after="80" w:before="0"/>
        <w:jc w:val="left"/>
      </w:pPr>
      <w:r>
        <w:rPr>
          <w:rFonts w:ascii="Arial" w:cs="Arial" w:eastAsia="Arial" w:hAnsi="Arial"/>
          <w:b w:val="false"/>
          <w:bCs w:val="false"/>
          <w:i w:val="false"/>
          <w:iCs w:val="false"/>
          <w:color w:val="374151"/>
          <w:sz w:val="22"/>
          <w:szCs w:val="22"/>
        </w:rPr>
        <w:t xml:space="preserve">In the MVP, partners pay per-order at checkout using a saved payment method or Click.uz. There is no pre-loaded wallet balance in MVP. Post-MVP roadmap includes a prepaid balance / wallet top-up system.</w:t>
      </w:r>
    </w:p>
    <w:p>
      <w:pPr>
        <w:pStyle w:val="ListParagraph"/>
        <w:numPr>
          <w:ilvl w:val="0"/>
          <w:numId w:val="2"/>
        </w:numPr>
        <w:spacing w:after="60" w:before="40"/>
      </w:pPr>
      <w:r>
        <w:rPr>
          <w:rFonts w:ascii="Arial" w:cs="Arial" w:eastAsia="Arial" w:hAnsi="Arial"/>
          <w:color w:val="374151"/>
          <w:sz w:val="20"/>
          <w:szCs w:val="20"/>
        </w:rPr>
        <w:t xml:space="preserve">MVP: Direct payment via Click.uz or saved card at time of order</w:t>
      </w:r>
    </w:p>
    <w:p>
      <w:pPr>
        <w:pStyle w:val="ListParagraph"/>
        <w:numPr>
          <w:ilvl w:val="0"/>
          <w:numId w:val="2"/>
        </w:numPr>
        <w:spacing w:after="60" w:before="40"/>
      </w:pPr>
      <w:r>
        <w:rPr>
          <w:rFonts w:ascii="Arial" w:cs="Arial" w:eastAsia="Arial" w:hAnsi="Arial"/>
          <w:color w:val="374151"/>
          <w:sz w:val="20"/>
          <w:szCs w:val="20"/>
        </w:rPr>
        <w:t xml:space="preserve">Post-MVP: Prepaid wallet — partner tops up balance, orders deduct from it automatically</w:t>
      </w:r>
    </w:p>
    <w:p>
      <w:pPr>
        <w:spacing w:after="120" w:before="0"/>
        <w:jc w:val="left"/>
      </w:pPr>
      <w:r>
        <w:rPr>
          <w:rFonts w:ascii="Arial" w:cs="Arial" w:eastAsia="Arial" w:hAnsi="Arial"/>
          <w:b w:val="false"/>
          <w:bCs w:val="false"/>
          <w:i w:val="false"/>
          <w:iCs w:val="false"/>
          <w:color w:val="374151"/>
          <w:sz w:val="22"/>
          <w:szCs w:val="22"/>
        </w:rPr>
        <w:t xml:space="preserve"/>
      </w:r>
    </w:p>
    <w:p>
      <w:r>
        <w:br w:type="page"/>
      </w:r>
    </w:p>
    <w:p>
      <w:pPr>
        <w:pStyle w:val="Heading1"/>
        <w:spacing w:after="160" w:before="360"/>
      </w:pPr>
      <w:r>
        <w:rPr>
          <w:rFonts w:ascii="Arial" w:cs="Arial" w:eastAsia="Arial" w:hAnsi="Arial"/>
          <w:b/>
          <w:bCs/>
          <w:color w:val="1A1A2E"/>
          <w:sz w:val="40"/>
          <w:szCs w:val="40"/>
        </w:rPr>
        <w:t xml:space="preserve">3. Partner Onboarding &amp; Account Structure</w:t>
      </w:r>
    </w:p>
    <w:p>
      <w:pPr>
        <w:pStyle w:val="Heading2"/>
        <w:spacing w:after="120" w:before="280"/>
      </w:pPr>
      <w:r>
        <w:rPr>
          <w:rFonts w:ascii="Arial" w:cs="Arial" w:eastAsia="Arial" w:hAnsi="Arial"/>
          <w:b/>
          <w:bCs/>
          <w:color w:val="FE4F18"/>
          <w:sz w:val="30"/>
          <w:szCs w:val="30"/>
        </w:rPr>
        <w:t xml:space="preserve">3.1 Onboarding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single" w:color="E5E7EB" w:sz="1"/>
              <w:left w:val="single" w:color="E5E7EB" w:sz="1"/>
              <w:bottom w:val="single" w:color="E5E7EB" w:sz="1"/>
              <w:right w:val="single" w:color="E5E7EB" w:sz="1"/>
            </w:tcBorders>
            <w:shd w:fill="FE4F18" w:val="clear"/>
            <w:tcMar>
              <w:top w:type="dxa" w:w="100"/>
              <w:left w:type="dxa" w:w="160"/>
              <w:bottom w:type="dxa" w:w="100"/>
              <w:right w:type="dxa" w:w="160"/>
            </w:tcMar>
          </w:tcPr>
          <w:p>
            <w:pPr>
              <w:jc w:val="left"/>
            </w:pPr>
            <w:r>
              <w:rPr>
                <w:rFonts w:ascii="Arial" w:cs="Arial" w:eastAsia="Arial" w:hAnsi="Arial"/>
                <w:b/>
                <w:bCs/>
                <w:i w:val="false"/>
                <w:iCs w:val="false"/>
                <w:color w:val="FFFFFF"/>
                <w:sz w:val="18"/>
                <w:szCs w:val="18"/>
              </w:rPr>
              <w:t xml:space="preserve">#</w:t>
            </w:r>
          </w:p>
        </w:tc>
        <w:tc>
          <w:tcPr>
            <w:tcW w:type="dxa" w:w="2400"/>
            <w:tcBorders>
              <w:top w:val="single" w:color="E5E7EB" w:sz="1"/>
              <w:left w:val="single" w:color="E5E7EB" w:sz="1"/>
              <w:bottom w:val="single" w:color="E5E7EB" w:sz="1"/>
              <w:right w:val="single" w:color="E5E7EB" w:sz="1"/>
            </w:tcBorders>
            <w:shd w:fill="FE4F18" w:val="clear"/>
            <w:tcMar>
              <w:top w:type="dxa" w:w="100"/>
              <w:left w:type="dxa" w:w="160"/>
              <w:bottom w:type="dxa" w:w="100"/>
              <w:right w:type="dxa" w:w="160"/>
            </w:tcMar>
          </w:tcPr>
          <w:p>
            <w:pPr>
              <w:jc w:val="left"/>
            </w:pPr>
            <w:r>
              <w:rPr>
                <w:rFonts w:ascii="Arial" w:cs="Arial" w:eastAsia="Arial" w:hAnsi="Arial"/>
                <w:b/>
                <w:bCs/>
                <w:i w:val="false"/>
                <w:iCs w:val="false"/>
                <w:color w:val="FFFFFF"/>
                <w:sz w:val="18"/>
                <w:szCs w:val="18"/>
              </w:rPr>
              <w:t xml:space="preserve">Step</w:t>
            </w:r>
          </w:p>
        </w:tc>
        <w:tc>
          <w:tcPr>
            <w:tcW w:type="dxa" w:w="6240"/>
            <w:tcBorders>
              <w:top w:val="single" w:color="E5E7EB" w:sz="1"/>
              <w:left w:val="single" w:color="E5E7EB" w:sz="1"/>
              <w:bottom w:val="single" w:color="E5E7EB" w:sz="1"/>
              <w:right w:val="single" w:color="E5E7EB" w:sz="1"/>
            </w:tcBorders>
            <w:shd w:fill="FE4F18" w:val="clear"/>
            <w:tcMar>
              <w:top w:type="dxa" w:w="100"/>
              <w:left w:type="dxa" w:w="160"/>
              <w:bottom w:type="dxa" w:w="100"/>
              <w:right w:type="dxa" w:w="160"/>
            </w:tcMar>
          </w:tcPr>
          <w:p>
            <w:pPr>
              <w:jc w:val="left"/>
            </w:pPr>
            <w:r>
              <w:rPr>
                <w:rFonts w:ascii="Arial" w:cs="Arial" w:eastAsia="Arial" w:hAnsi="Arial"/>
                <w:b/>
                <w:bCs/>
                <w:i w:val="false"/>
                <w:iCs w:val="false"/>
                <w:color w:val="FFFFFF"/>
                <w:sz w:val="18"/>
                <w:szCs w:val="18"/>
              </w:rPr>
              <w:t xml:space="preserve">Detail / Trigger</w:t>
            </w:r>
          </w:p>
        </w:tc>
      </w:tr>
      <w:tr>
        <w:tc>
          <w:tcPr>
            <w:tcW w:type="dxa" w:w="7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1</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Partner applies</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Fills out registration form: company name, legal entity, contact person, phone, email, business type (travel agency / corporate / hotel / other), expected monthly volume</w:t>
            </w:r>
          </w:p>
        </w:tc>
      </w:tr>
      <w:tr>
        <w:tc>
          <w:tcPr>
            <w:tcW w:type="dxa" w:w="7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2</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ONESIM reviews</w:t>
            </w:r>
          </w:p>
        </w:tc>
        <w:tc>
          <w:tcPr>
            <w:tcW w:type="dxa" w:w="6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Admin reviews application in dashboard. Checks legitimacy, assigns discount tier (default: Starter 5%)</w:t>
            </w:r>
          </w:p>
        </w:tc>
      </w:tr>
      <w:tr>
        <w:tc>
          <w:tcPr>
            <w:tcW w:type="dxa" w:w="7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3</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Approval + credentials</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System sends welcome email with login credentials, partner portal URL, and brief onboarding guide</w:t>
            </w:r>
          </w:p>
        </w:tc>
      </w:tr>
      <w:tr>
        <w:tc>
          <w:tcPr>
            <w:tcW w:type="dxa" w:w="7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4</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Partner logs in</w:t>
            </w:r>
          </w:p>
        </w:tc>
        <w:tc>
          <w:tcPr>
            <w:tcW w:type="dxa" w:w="6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First login triggers password change prompt. Partner sees dashboard with zero activity</w:t>
            </w:r>
          </w:p>
        </w:tc>
      </w:tr>
      <w:tr>
        <w:tc>
          <w:tcPr>
            <w:tcW w:type="dxa" w:w="7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5</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Payment setup</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Partner adds a payment method (Click.uz or card) to their account settings before placing first order</w:t>
            </w:r>
          </w:p>
        </w:tc>
      </w:tr>
      <w:tr>
        <w:tc>
          <w:tcPr>
            <w:tcW w:type="dxa" w:w="7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6</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First order</w:t>
            </w:r>
          </w:p>
        </w:tc>
        <w:tc>
          <w:tcPr>
            <w:tcW w:type="dxa" w:w="6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Partner can now browse packages, create customer groups, and place orders</w:t>
            </w:r>
          </w:p>
        </w:tc>
      </w:tr>
    </w:tbl>
    <w:p>
      <w:pPr>
        <w:spacing w:after="120" w:before="0"/>
        <w:jc w:val="left"/>
      </w:pPr>
      <w:r>
        <w:rPr>
          <w:rFonts w:ascii="Arial" w:cs="Arial" w:eastAsia="Arial" w:hAnsi="Arial"/>
          <w:b w:val="false"/>
          <w:bCs w:val="false"/>
          <w:i w:val="false"/>
          <w:iCs w:val="false"/>
          <w:color w:val="374151"/>
          <w:sz w:val="22"/>
          <w:szCs w:val="22"/>
        </w:rPr>
        <w:t xml:space="preserve"/>
      </w:r>
    </w:p>
    <w:p>
      <w:pPr>
        <w:pStyle w:val="Heading2"/>
        <w:spacing w:after="120" w:before="280"/>
      </w:pPr>
      <w:r>
        <w:rPr>
          <w:rFonts w:ascii="Arial" w:cs="Arial" w:eastAsia="Arial" w:hAnsi="Arial"/>
          <w:b/>
          <w:bCs/>
          <w:color w:val="FE4F18"/>
          <w:sz w:val="30"/>
          <w:szCs w:val="30"/>
        </w:rPr>
        <w:t xml:space="preserve">3.2 Partner Account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partner_id</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Unique identifier (auto-generated)</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company_name</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Legal business name</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contact_name</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Primary contact person</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email / phone</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Login credentials + notification targets</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discount_tier</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starter | silver | gold | platinum</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discount_pct</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Numeric %, e.g. 5, 10, 15, custom</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status</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pending | active | suspended</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payment_methods[]</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Saved Click.uz tokens or card references (tokenized, never raw card data)</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created_at</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Registration timestamp</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approved_at</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Admin approval timestamp</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approved_by</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Admin user ID who approved</w:t>
            </w:r>
          </w:p>
        </w:tc>
      </w:tr>
    </w:tbl>
    <w:p>
      <w:pPr>
        <w:spacing w:after="120" w:before="0"/>
        <w:jc w:val="left"/>
      </w:pPr>
      <w:r>
        <w:rPr>
          <w:rFonts w:ascii="Arial" w:cs="Arial" w:eastAsia="Arial" w:hAnsi="Arial"/>
          <w:b w:val="false"/>
          <w:bCs w:val="false"/>
          <w:i w:val="false"/>
          <w:iCs w:val="false"/>
          <w:color w:val="374151"/>
          <w:sz w:val="22"/>
          <w:szCs w:val="22"/>
        </w:rPr>
        <w:t xml:space="preserve"/>
      </w:r>
    </w:p>
    <w:p>
      <w:r>
        <w:br w:type="page"/>
      </w:r>
    </w:p>
    <w:p>
      <w:pPr>
        <w:pStyle w:val="Heading1"/>
        <w:spacing w:after="160" w:before="360"/>
      </w:pPr>
      <w:r>
        <w:rPr>
          <w:rFonts w:ascii="Arial" w:cs="Arial" w:eastAsia="Arial" w:hAnsi="Arial"/>
          <w:b/>
          <w:bCs/>
          <w:color w:val="1A1A2E"/>
          <w:sz w:val="40"/>
          <w:szCs w:val="40"/>
        </w:rPr>
        <w:t xml:space="preserve">4. Customer &amp; Group Management</w:t>
      </w:r>
    </w:p>
    <w:p>
      <w:pPr>
        <w:pStyle w:val="Heading2"/>
        <w:spacing w:after="120" w:before="280"/>
      </w:pPr>
      <w:r>
        <w:rPr>
          <w:rFonts w:ascii="Arial" w:cs="Arial" w:eastAsia="Arial" w:hAnsi="Arial"/>
          <w:b/>
          <w:bCs/>
          <w:color w:val="FE4F18"/>
          <w:sz w:val="30"/>
          <w:szCs w:val="30"/>
        </w:rPr>
        <w:t xml:space="preserve">4.1 The Core Concept — Why Groups?</w:t>
      </w:r>
    </w:p>
    <w:p>
      <w:pPr>
        <w:spacing w:after="120" w:before="0"/>
        <w:jc w:val="left"/>
      </w:pPr>
      <w:r>
        <w:rPr>
          <w:rFonts w:ascii="Arial" w:cs="Arial" w:eastAsia="Arial" w:hAnsi="Arial"/>
          <w:b w:val="false"/>
          <w:bCs w:val="false"/>
          <w:i w:val="false"/>
          <w:iCs w:val="false"/>
          <w:color w:val="374151"/>
          <w:sz w:val="22"/>
          <w:szCs w:val="22"/>
        </w:rPr>
        <w:t xml:space="preserve">Travel agencies and tour operators work in groups by nature. A group represents a real-world unit: a tour, a corporate team on a business trip, a school group traveling abroad. Grouping enables bulk ordering (one order covers all group members) and bulk delivery (send all eSIMs in one action).</w:t>
      </w:r>
    </w:p>
    <w:p>
      <w:pPr>
        <w:spacing w:after="120" w:before="0"/>
        <w:jc w:val="left"/>
      </w:pPr>
      <w:r>
        <w:rPr>
          <w:rFonts w:ascii="Arial" w:cs="Arial" w:eastAsia="Arial" w:hAnsi="Arial"/>
          <w:b w:val="false"/>
          <w:bCs w:val="false"/>
          <w:i w:val="false"/>
          <w:iCs w:val="false"/>
          <w:color w:val="374151"/>
          <w:sz w:val="22"/>
          <w:szCs w:val="22"/>
        </w:rPr>
        <w:t xml:space="preserve">Groups are persistent — they exist before the order is placed and remain in the system after, allowing the partner to reuse them for future trips or reference past deliveries.</w:t>
      </w:r>
    </w:p>
    <w:p>
      <w:pPr>
        <w:pStyle w:val="Heading2"/>
        <w:spacing w:after="120" w:before="280"/>
      </w:pPr>
      <w:r>
        <w:rPr>
          <w:rFonts w:ascii="Arial" w:cs="Arial" w:eastAsia="Arial" w:hAnsi="Arial"/>
          <w:b/>
          <w:bCs/>
          <w:color w:val="FE4F18"/>
          <w:sz w:val="30"/>
          <w:szCs w:val="30"/>
        </w:rPr>
        <w:t xml:space="preserve">4.2 Group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group_id</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Unique identifier</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partner_id</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Owner (foreign key)</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name</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Human-readable label, e.g. 'Dubay Safari April 2026'</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destination_country</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The country the group is traveling to (used to filter packages)</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departure_date</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Trip start date — used for scheduled delivery timing</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return_date</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Trip end date — informational / for eSIM validity matching</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delivery_method</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Default delivery method: sms | email | manual — can be overridden per customer</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assigned_package_id</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Optional: the eSIM package pre-selected for this group</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customers[]</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Array of GroupCustomer records (see below)</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created_at</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Creation timestamp</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status</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draft | ready | ordered | completed</w:t>
            </w:r>
          </w:p>
        </w:tc>
      </w:tr>
    </w:tbl>
    <w:p>
      <w:pPr>
        <w:spacing w:after="120" w:before="0"/>
        <w:jc w:val="left"/>
      </w:pPr>
      <w:r>
        <w:rPr>
          <w:rFonts w:ascii="Arial" w:cs="Arial" w:eastAsia="Arial" w:hAnsi="Arial"/>
          <w:b w:val="false"/>
          <w:bCs w:val="false"/>
          <w:i w:val="false"/>
          <w:iCs w:val="false"/>
          <w:color w:val="374151"/>
          <w:sz w:val="22"/>
          <w:szCs w:val="22"/>
        </w:rPr>
        <w:t xml:space="preserve"/>
      </w:r>
    </w:p>
    <w:p>
      <w:pPr>
        <w:pStyle w:val="Heading2"/>
        <w:spacing w:after="120" w:before="280"/>
      </w:pPr>
      <w:r>
        <w:rPr>
          <w:rFonts w:ascii="Arial" w:cs="Arial" w:eastAsia="Arial" w:hAnsi="Arial"/>
          <w:b/>
          <w:bCs/>
          <w:color w:val="FE4F18"/>
          <w:sz w:val="30"/>
          <w:szCs w:val="30"/>
        </w:rPr>
        <w:t xml:space="preserve">4.3 Customer Data Model (within a Group)</w:t>
      </w:r>
    </w:p>
    <w:p>
      <w:pPr>
        <w:spacing w:after="100" w:before="0"/>
        <w:jc w:val="left"/>
      </w:pPr>
      <w:r>
        <w:rPr>
          <w:rFonts w:ascii="Arial" w:cs="Arial" w:eastAsia="Arial" w:hAnsi="Arial"/>
          <w:b w:val="false"/>
          <w:bCs w:val="false"/>
          <w:i w:val="false"/>
          <w:iCs w:val="false"/>
          <w:color w:val="374151"/>
          <w:sz w:val="22"/>
          <w:szCs w:val="22"/>
        </w:rPr>
        <w:t xml:space="preserve">The partner has full control over what personal information they provide per customer. Only the name is mandatory. All other fields are optional and depend on the chosen delivery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customer_id</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Unique identifier (within the group)</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full_name</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REQUIRED — used for QR code labeling and delivery</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phone</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CONDITIONAL — required if delivery_method = sms</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email</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CONDITIONAL — required if delivery_method = email</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delivery_method</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Per-customer override of group default: sms | email | manual</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esim_iccid</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Populated after order is placed and eSIM is provisioned</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delivery_status</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pending | sent | failed</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esim_status</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pending | active | expired | depleted</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data_used_gb</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Pulled from eSIMAccess API — usage tracking</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total_data_gb</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From the package assigned</w:t>
            </w:r>
          </w:p>
        </w:tc>
      </w:tr>
    </w:tbl>
    <w:p>
      <w:pPr>
        <w:spacing w:after="120" w:before="0"/>
        <w:jc w:val="left"/>
      </w:pPr>
      <w:r>
        <w:rPr>
          <w:rFonts w:ascii="Arial" w:cs="Arial" w:eastAsia="Arial" w:hAnsi="Arial"/>
          <w:b w:val="false"/>
          <w:bCs w:val="false"/>
          <w:i w:val="false"/>
          <w:iCs w:val="false"/>
          <w:color w:val="374151"/>
          <w:sz w:val="22"/>
          <w:szCs w:val="22"/>
        </w:rPr>
        <w:t xml:space="preserve"/>
      </w:r>
    </w:p>
    <w:p>
      <w:pPr>
        <w:pStyle w:val="Heading2"/>
        <w:spacing w:after="120" w:before="280"/>
      </w:pPr>
      <w:r>
        <w:rPr>
          <w:rFonts w:ascii="Arial" w:cs="Arial" w:eastAsia="Arial" w:hAnsi="Arial"/>
          <w:b/>
          <w:bCs/>
          <w:color w:val="FE4F18"/>
          <w:sz w:val="30"/>
          <w:szCs w:val="30"/>
        </w:rPr>
        <w:t xml:space="preserve">4.4 The Privacy Control — What This Means in Practice</w:t>
      </w:r>
    </w:p>
    <w:p>
      <w:pPr>
        <w:spacing w:after="80" w:before="0"/>
        <w:jc w:val="left"/>
      </w:pPr>
      <w:r>
        <w:rPr>
          <w:rFonts w:ascii="Arial" w:cs="Arial" w:eastAsia="Arial" w:hAnsi="Arial"/>
          <w:b w:val="false"/>
          <w:bCs w:val="false"/>
          <w:i w:val="false"/>
          <w:iCs w:val="false"/>
          <w:color w:val="374151"/>
          <w:sz w:val="22"/>
          <w:szCs w:val="22"/>
        </w:rPr>
        <w:t xml:space="preserve">The partner is the sole controller of end-customer data entered into the platform. ONESIM's obligations:</w:t>
      </w:r>
    </w:p>
    <w:p>
      <w:pPr>
        <w:pStyle w:val="ListParagraph"/>
        <w:numPr>
          <w:ilvl w:val="0"/>
          <w:numId w:val="2"/>
        </w:numPr>
        <w:spacing w:after="60" w:before="40"/>
      </w:pPr>
      <w:r>
        <w:rPr>
          <w:rFonts w:ascii="Arial" w:cs="Arial" w:eastAsia="Arial" w:hAnsi="Arial"/>
          <w:color w:val="374151"/>
          <w:sz w:val="20"/>
          <w:szCs w:val="20"/>
        </w:rPr>
        <w:t xml:space="preserve">Never use end-customer data for any purpose other than eSIM delivery</w:t>
      </w:r>
    </w:p>
    <w:p>
      <w:pPr>
        <w:pStyle w:val="ListParagraph"/>
        <w:numPr>
          <w:ilvl w:val="0"/>
          <w:numId w:val="2"/>
        </w:numPr>
        <w:spacing w:after="60" w:before="40"/>
      </w:pPr>
      <w:r>
        <w:rPr>
          <w:rFonts w:ascii="Arial" w:cs="Arial" w:eastAsia="Arial" w:hAnsi="Arial"/>
          <w:color w:val="374151"/>
          <w:sz w:val="20"/>
          <w:szCs w:val="20"/>
        </w:rPr>
        <w:t xml:space="preserve">Never contact end customers directly without partner consent</w:t>
      </w:r>
    </w:p>
    <w:p>
      <w:pPr>
        <w:pStyle w:val="ListParagraph"/>
        <w:numPr>
          <w:ilvl w:val="0"/>
          <w:numId w:val="2"/>
        </w:numPr>
        <w:spacing w:after="60" w:before="40"/>
      </w:pPr>
      <w:r>
        <w:rPr>
          <w:rFonts w:ascii="Arial" w:cs="Arial" w:eastAsia="Arial" w:hAnsi="Arial"/>
          <w:color w:val="374151"/>
          <w:sz w:val="20"/>
          <w:szCs w:val="20"/>
        </w:rPr>
        <w:t xml:space="preserve">Store minimal data necessary for delivery and support</w:t>
      </w:r>
    </w:p>
    <w:p>
      <w:pPr>
        <w:spacing w:after="80" w:before="0"/>
        <w:jc w:val="left"/>
      </w:pPr>
      <w:r>
        <w:rPr>
          <w:rFonts w:ascii="Arial" w:cs="Arial" w:eastAsia="Arial" w:hAnsi="Arial"/>
          <w:b w:val="false"/>
          <w:bCs w:val="false"/>
          <w:i w:val="false"/>
          <w:iCs w:val="false"/>
          <w:color w:val="374151"/>
          <w:sz w:val="22"/>
          <w:szCs w:val="22"/>
        </w:rPr>
        <w:t xml:space="preserve">Partner's choices:</w:t>
      </w:r>
    </w:p>
    <w:p>
      <w:pPr>
        <w:pStyle w:val="ListParagraph"/>
        <w:numPr>
          <w:ilvl w:val="0"/>
          <w:numId w:val="2"/>
        </w:numPr>
        <w:spacing w:after="60" w:before="40"/>
      </w:pPr>
      <w:r>
        <w:rPr>
          <w:rFonts w:ascii="Arial" w:cs="Arial" w:eastAsia="Arial" w:hAnsi="Arial"/>
          <w:color w:val="374151"/>
          <w:sz w:val="20"/>
          <w:szCs w:val="20"/>
        </w:rPr>
        <w:t xml:space="preserve">Can enter full name + phone only (for SMS delivery) — email is never stored</w:t>
      </w:r>
    </w:p>
    <w:p>
      <w:pPr>
        <w:pStyle w:val="ListParagraph"/>
        <w:numPr>
          <w:ilvl w:val="0"/>
          <w:numId w:val="2"/>
        </w:numPr>
        <w:spacing w:after="60" w:before="40"/>
      </w:pPr>
      <w:r>
        <w:rPr>
          <w:rFonts w:ascii="Arial" w:cs="Arial" w:eastAsia="Arial" w:hAnsi="Arial"/>
          <w:color w:val="374151"/>
          <w:sz w:val="20"/>
          <w:szCs w:val="20"/>
        </w:rPr>
        <w:t xml:space="preserve">Can enter full name + email only (for email delivery) — phone never stored</w:t>
      </w:r>
    </w:p>
    <w:p>
      <w:pPr>
        <w:pStyle w:val="ListParagraph"/>
        <w:numPr>
          <w:ilvl w:val="0"/>
          <w:numId w:val="2"/>
        </w:numPr>
        <w:spacing w:after="60" w:before="40"/>
      </w:pPr>
      <w:r>
        <w:rPr>
          <w:rFonts w:ascii="Arial" w:cs="Arial" w:eastAsia="Arial" w:hAnsi="Arial"/>
          <w:color w:val="374151"/>
          <w:sz w:val="20"/>
          <w:szCs w:val="20"/>
        </w:rPr>
        <w:t xml:space="preserve">Can enter name only (for manual/print delivery) — no contact info stored</w:t>
      </w:r>
    </w:p>
    <w:p>
      <w:pPr>
        <w:pStyle w:val="ListParagraph"/>
        <w:numPr>
          <w:ilvl w:val="0"/>
          <w:numId w:val="2"/>
        </w:numPr>
        <w:spacing w:after="60" w:before="40"/>
      </w:pPr>
      <w:r>
        <w:rPr>
          <w:rFonts w:ascii="Arial" w:cs="Arial" w:eastAsia="Arial" w:hAnsi="Arial"/>
          <w:color w:val="374151"/>
          <w:sz w:val="20"/>
          <w:szCs w:val="20"/>
        </w:rPr>
        <w:t xml:space="preserve">Can mix methods within a group — some customers SMS, some email, some manual</w:t>
      </w:r>
    </w:p>
    <w:p>
      <w:pPr>
        <w:spacing w:after="120" w:before="0"/>
        <w:jc w:val="left"/>
      </w:pPr>
      <w:r>
        <w:rPr>
          <w:rFonts w:ascii="Arial" w:cs="Arial" w:eastAsia="Arial" w:hAnsi="Arial"/>
          <w:b w:val="false"/>
          <w:bCs w:val="false"/>
          <w:i w:val="false"/>
          <w:iCs w:val="false"/>
          <w:color w:val="374151"/>
          <w:sz w:val="22"/>
          <w:szCs w:val="22"/>
        </w:rPr>
        <w:t xml:space="preserve"/>
      </w:r>
    </w:p>
    <w:p>
      <w:pPr>
        <w:pStyle w:val="Heading2"/>
        <w:spacing w:after="120" w:before="280"/>
      </w:pPr>
      <w:r>
        <w:rPr>
          <w:rFonts w:ascii="Arial" w:cs="Arial" w:eastAsia="Arial" w:hAnsi="Arial"/>
          <w:b/>
          <w:bCs/>
          <w:color w:val="FE4F18"/>
          <w:sz w:val="30"/>
          <w:szCs w:val="30"/>
        </w:rPr>
        <w:t xml:space="preserve">4.5 Standalone Customer Orders (Non-Group)</w:t>
      </w:r>
    </w:p>
    <w:p>
      <w:pPr>
        <w:spacing w:after="80" w:before="0"/>
        <w:jc w:val="left"/>
      </w:pPr>
      <w:r>
        <w:rPr>
          <w:rFonts w:ascii="Arial" w:cs="Arial" w:eastAsia="Arial" w:hAnsi="Arial"/>
          <w:b w:val="false"/>
          <w:bCs w:val="false"/>
          <w:i w:val="false"/>
          <w:iCs w:val="false"/>
          <w:color w:val="374151"/>
          <w:sz w:val="22"/>
          <w:szCs w:val="22"/>
        </w:rPr>
        <w:t xml:space="preserve">For the 'Mijoz uchun' (For a Client) tab in the order modal — when a partner orders a single eSIM for one specific client without creating a group. Data model is lighter:</w:t>
      </w:r>
    </w:p>
    <w:p>
      <w:pPr>
        <w:pStyle w:val="ListParagraph"/>
        <w:numPr>
          <w:ilvl w:val="0"/>
          <w:numId w:val="2"/>
        </w:numPr>
        <w:spacing w:after="60" w:before="40"/>
      </w:pPr>
      <w:r>
        <w:rPr>
          <w:rFonts w:ascii="Arial" w:cs="Arial" w:eastAsia="Arial" w:hAnsi="Arial"/>
          <w:color w:val="374151"/>
          <w:sz w:val="20"/>
          <w:szCs w:val="20"/>
        </w:rPr>
        <w:t xml:space="preserve">Customer name (optional — for partner's reference only)</w:t>
      </w:r>
    </w:p>
    <w:p>
      <w:pPr>
        <w:pStyle w:val="ListParagraph"/>
        <w:numPr>
          <w:ilvl w:val="0"/>
          <w:numId w:val="2"/>
        </w:numPr>
        <w:spacing w:after="60" w:before="40"/>
      </w:pPr>
      <w:r>
        <w:rPr>
          <w:rFonts w:ascii="Arial" w:cs="Arial" w:eastAsia="Arial" w:hAnsi="Arial"/>
          <w:color w:val="374151"/>
          <w:sz w:val="20"/>
          <w:szCs w:val="20"/>
        </w:rPr>
        <w:t xml:space="preserve">Phone or email (for delivery, if desired)</w:t>
      </w:r>
    </w:p>
    <w:p>
      <w:pPr>
        <w:pStyle w:val="ListParagraph"/>
        <w:numPr>
          <w:ilvl w:val="0"/>
          <w:numId w:val="2"/>
        </w:numPr>
        <w:spacing w:after="60" w:before="40"/>
      </w:pPr>
      <w:r>
        <w:rPr>
          <w:rFonts w:ascii="Arial" w:cs="Arial" w:eastAsia="Arial" w:hAnsi="Arial"/>
          <w:color w:val="374151"/>
          <w:sz w:val="20"/>
          <w:szCs w:val="20"/>
        </w:rPr>
        <w:t xml:space="preserve">One eSIM assigned, one delivery action</w:t>
      </w:r>
    </w:p>
    <w:p>
      <w:pPr>
        <w:spacing w:after="120" w:before="0"/>
        <w:jc w:val="left"/>
      </w:pPr>
      <w:r>
        <w:rPr>
          <w:rFonts w:ascii="Arial" w:cs="Arial" w:eastAsia="Arial" w:hAnsi="Arial"/>
          <w:b w:val="false"/>
          <w:bCs w:val="false"/>
          <w:i w:val="false"/>
          <w:iCs w:val="false"/>
          <w:color w:val="374151"/>
          <w:sz w:val="22"/>
          <w:szCs w:val="22"/>
        </w:rPr>
        <w:t xml:space="preserve"/>
      </w:r>
    </w:p>
    <w:p>
      <w:pPr>
        <w:pStyle w:val="Heading2"/>
        <w:spacing w:after="120" w:before="280"/>
      </w:pPr>
      <w:r>
        <w:rPr>
          <w:rFonts w:ascii="Arial" w:cs="Arial" w:eastAsia="Arial" w:hAnsi="Arial"/>
          <w:b/>
          <w:bCs/>
          <w:color w:val="FE4F18"/>
          <w:sz w:val="30"/>
          <w:szCs w:val="30"/>
        </w:rPr>
        <w:t xml:space="preserve">4.6 'O'zim Uchun' — Partner Ordering for Themselves</w:t>
      </w:r>
    </w:p>
    <w:p>
      <w:pPr>
        <w:spacing w:after="120" w:before="0"/>
        <w:jc w:val="left"/>
      </w:pPr>
      <w:r>
        <w:rPr>
          <w:rFonts w:ascii="Arial" w:cs="Arial" w:eastAsia="Arial" w:hAnsi="Arial"/>
          <w:b w:val="false"/>
          <w:bCs w:val="false"/>
          <w:i w:val="false"/>
          <w:iCs w:val="false"/>
          <w:color w:val="374151"/>
          <w:sz w:val="22"/>
          <w:szCs w:val="22"/>
        </w:rPr>
        <w:t xml:space="preserve">Partner orders an eSIM for their own device. No customer data involved. The eSIM is issued to the partner account itself. Used by agents who travel personally or want to test packages.</w:t>
      </w:r>
    </w:p>
    <w:p>
      <w:r>
        <w:br w:type="page"/>
      </w:r>
    </w:p>
    <w:p>
      <w:pPr>
        <w:pStyle w:val="Heading1"/>
        <w:spacing w:after="160" w:before="360"/>
      </w:pPr>
      <w:r>
        <w:rPr>
          <w:rFonts w:ascii="Arial" w:cs="Arial" w:eastAsia="Arial" w:hAnsi="Arial"/>
          <w:b/>
          <w:bCs/>
          <w:color w:val="1A1A2E"/>
          <w:sz w:val="40"/>
          <w:szCs w:val="40"/>
        </w:rPr>
        <w:t xml:space="preserve">5. eSIM Package Catalog &amp; Selection</w:t>
      </w:r>
    </w:p>
    <w:p>
      <w:pPr>
        <w:pStyle w:val="Heading2"/>
        <w:spacing w:after="120" w:before="280"/>
      </w:pPr>
      <w:r>
        <w:rPr>
          <w:rFonts w:ascii="Arial" w:cs="Arial" w:eastAsia="Arial" w:hAnsi="Arial"/>
          <w:b/>
          <w:bCs/>
          <w:color w:val="FE4F18"/>
          <w:sz w:val="30"/>
          <w:szCs w:val="30"/>
        </w:rPr>
        <w:t xml:space="preserve">5.1 Package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package_id</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From eSIMAccess API</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name</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Display name</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country</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Destination country</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country_code</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ISO 2-letter code (for flag display)</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data_amount_gb</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Numeric GB, or -1 for unlimited</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validity_days</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Number of days active after first use</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retail_price</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Public ONESIM price (what end consumers pay on onesim.uz)</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wholesale_price</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Computed: retail_price × (1 - partner_discount_pct / 100)</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provider</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eSIMAccess (or future providers)</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is_active</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Whether available for ordering</w:t>
            </w:r>
          </w:p>
        </w:tc>
      </w:tr>
    </w:tbl>
    <w:p>
      <w:pPr>
        <w:spacing w:after="120" w:before="0"/>
        <w:jc w:val="left"/>
      </w:pPr>
      <w:r>
        <w:rPr>
          <w:rFonts w:ascii="Arial" w:cs="Arial" w:eastAsia="Arial" w:hAnsi="Arial"/>
          <w:b w:val="false"/>
          <w:bCs w:val="false"/>
          <w:i w:val="false"/>
          <w:iCs w:val="false"/>
          <w:color w:val="374151"/>
          <w:sz w:val="22"/>
          <w:szCs w:val="22"/>
        </w:rPr>
        <w:t xml:space="preserve"/>
      </w:r>
    </w:p>
    <w:p>
      <w:pPr>
        <w:pStyle w:val="Heading2"/>
        <w:spacing w:after="120" w:before="280"/>
      </w:pPr>
      <w:r>
        <w:rPr>
          <w:rFonts w:ascii="Arial" w:cs="Arial" w:eastAsia="Arial" w:hAnsi="Arial"/>
          <w:b/>
          <w:bCs/>
          <w:color w:val="FE4F18"/>
          <w:sz w:val="30"/>
          <w:szCs w:val="30"/>
        </w:rPr>
        <w:t xml:space="preserve">5.2 Filtering Logic</w:t>
      </w:r>
    </w:p>
    <w:p>
      <w:pPr>
        <w:spacing w:after="80" w:before="0"/>
        <w:jc w:val="left"/>
      </w:pPr>
      <w:r>
        <w:rPr>
          <w:rFonts w:ascii="Arial" w:cs="Arial" w:eastAsia="Arial" w:hAnsi="Arial"/>
          <w:b w:val="false"/>
          <w:bCs w:val="false"/>
          <w:i w:val="false"/>
          <w:iCs w:val="false"/>
          <w:color w:val="374151"/>
          <w:sz w:val="22"/>
          <w:szCs w:val="22"/>
        </w:rPr>
        <w:t xml:space="preserve">On the Package Selection page, partners filter by:</w:t>
      </w:r>
    </w:p>
    <w:p>
      <w:pPr>
        <w:pStyle w:val="ListParagraph"/>
        <w:numPr>
          <w:ilvl w:val="0"/>
          <w:numId w:val="2"/>
        </w:numPr>
        <w:spacing w:after="60" w:before="40"/>
      </w:pPr>
      <w:r>
        <w:rPr>
          <w:rFonts w:ascii="Arial" w:cs="Arial" w:eastAsia="Arial" w:hAnsi="Arial"/>
          <w:color w:val="374151"/>
          <w:sz w:val="20"/>
          <w:szCs w:val="20"/>
        </w:rPr>
        <w:t xml:space="preserve">Country — driven by group's destination_country (pre-filtered when coming from a group)</w:t>
      </w:r>
    </w:p>
    <w:p>
      <w:pPr>
        <w:pStyle w:val="ListParagraph"/>
        <w:numPr>
          <w:ilvl w:val="0"/>
          <w:numId w:val="2"/>
        </w:numPr>
        <w:spacing w:after="60" w:before="40"/>
      </w:pPr>
      <w:r>
        <w:rPr>
          <w:rFonts w:ascii="Arial" w:cs="Arial" w:eastAsia="Arial" w:hAnsi="Arial"/>
          <w:color w:val="374151"/>
          <w:sz w:val="20"/>
          <w:szCs w:val="20"/>
        </w:rPr>
        <w:t xml:space="preserve">Data amount — 5GB, 10GB, 20GB, Unlimited</w:t>
      </w:r>
    </w:p>
    <w:p>
      <w:pPr>
        <w:pStyle w:val="ListParagraph"/>
        <w:numPr>
          <w:ilvl w:val="0"/>
          <w:numId w:val="2"/>
        </w:numPr>
        <w:spacing w:after="60" w:before="40"/>
      </w:pPr>
      <w:r>
        <w:rPr>
          <w:rFonts w:ascii="Arial" w:cs="Arial" w:eastAsia="Arial" w:hAnsi="Arial"/>
          <w:color w:val="374151"/>
          <w:sz w:val="20"/>
          <w:szCs w:val="20"/>
        </w:rPr>
        <w:t xml:space="preserve">Validity days — 7, 15, 30, 90 days</w:t>
      </w:r>
    </w:p>
    <w:p>
      <w:pPr>
        <w:pStyle w:val="ListParagraph"/>
        <w:numPr>
          <w:ilvl w:val="0"/>
          <w:numId w:val="2"/>
        </w:numPr>
        <w:spacing w:after="60" w:before="40"/>
      </w:pPr>
      <w:r>
        <w:rPr>
          <w:rFonts w:ascii="Arial" w:cs="Arial" w:eastAsia="Arial" w:hAnsi="Arial"/>
          <w:color w:val="374151"/>
          <w:sz w:val="20"/>
          <w:szCs w:val="20"/>
        </w:rPr>
        <w:t xml:space="preserve">Free text search — by country name or package name</w:t>
      </w:r>
    </w:p>
    <w:p>
      <w:pPr>
        <w:spacing w:after="120" w:before="0"/>
        <w:jc w:val="left"/>
      </w:pPr>
      <w:r>
        <w:rPr>
          <w:rFonts w:ascii="Arial" w:cs="Arial" w:eastAsia="Arial" w:hAnsi="Arial"/>
          <w:b w:val="false"/>
          <w:bCs w:val="false"/>
          <w:i w:val="false"/>
          <w:iCs w:val="false"/>
          <w:color w:val="374151"/>
          <w:sz w:val="22"/>
          <w:szCs w:val="22"/>
        </w:rPr>
        <w:t xml:space="preserve">The wholesale price is always shown to the partner (not the retail price). The platform never shows the partner what ONESIM's markup is over eSIMAccess cost.</w:t>
      </w:r>
    </w:p>
    <w:p>
      <w:pPr>
        <w:pStyle w:val="Heading2"/>
        <w:spacing w:after="120" w:before="280"/>
      </w:pPr>
      <w:r>
        <w:rPr>
          <w:rFonts w:ascii="Arial" w:cs="Arial" w:eastAsia="Arial" w:hAnsi="Arial"/>
          <w:b/>
          <w:bCs/>
          <w:color w:val="FE4F18"/>
          <w:sz w:val="30"/>
          <w:szCs w:val="30"/>
        </w:rPr>
        <w:t xml:space="preserve">5.3 Package Assignment to Groups</w:t>
      </w:r>
    </w:p>
    <w:p>
      <w:pPr>
        <w:spacing w:after="80" w:before="0"/>
        <w:jc w:val="left"/>
      </w:pPr>
      <w:r>
        <w:rPr>
          <w:rFonts w:ascii="Arial" w:cs="Arial" w:eastAsia="Arial" w:hAnsi="Arial"/>
          <w:b w:val="false"/>
          <w:bCs w:val="false"/>
          <w:i w:val="false"/>
          <w:iCs w:val="false"/>
          <w:color w:val="374151"/>
          <w:sz w:val="22"/>
          <w:szCs w:val="22"/>
        </w:rPr>
        <w:t xml:space="preserve">A partner can assign a package to a group before or during the order flow:</w:t>
      </w:r>
    </w:p>
    <w:p>
      <w:pPr>
        <w:pStyle w:val="ListParagraph"/>
        <w:numPr>
          <w:ilvl w:val="0"/>
          <w:numId w:val="2"/>
        </w:numPr>
        <w:spacing w:after="60" w:before="40"/>
      </w:pPr>
      <w:r>
        <w:rPr>
          <w:rFonts w:ascii="Arial" w:cs="Arial" w:eastAsia="Arial" w:hAnsi="Arial"/>
          <w:color w:val="374151"/>
          <w:sz w:val="20"/>
          <w:szCs w:val="20"/>
        </w:rPr>
        <w:t xml:space="preserve">During group creation: toggle 'Assign package now' → opens package picker</w:t>
      </w:r>
    </w:p>
    <w:p>
      <w:pPr>
        <w:pStyle w:val="ListParagraph"/>
        <w:numPr>
          <w:ilvl w:val="0"/>
          <w:numId w:val="2"/>
        </w:numPr>
        <w:spacing w:after="60" w:before="40"/>
      </w:pPr>
      <w:r>
        <w:rPr>
          <w:rFonts w:ascii="Arial" w:cs="Arial" w:eastAsia="Arial" w:hAnsi="Arial"/>
          <w:color w:val="374151"/>
          <w:sz w:val="20"/>
          <w:szCs w:val="20"/>
        </w:rPr>
        <w:t xml:space="preserve">After group creation: 'Paket biriktirish' (Attach Package) button on the group card</w:t>
      </w:r>
    </w:p>
    <w:p>
      <w:pPr>
        <w:pStyle w:val="ListParagraph"/>
        <w:numPr>
          <w:ilvl w:val="0"/>
          <w:numId w:val="2"/>
        </w:numPr>
        <w:spacing w:after="60" w:before="40"/>
      </w:pPr>
      <w:r>
        <w:rPr>
          <w:rFonts w:ascii="Arial" w:cs="Arial" w:eastAsia="Arial" w:hAnsi="Arial"/>
          <w:color w:val="374151"/>
          <w:sz w:val="20"/>
          <w:szCs w:val="20"/>
        </w:rPr>
        <w:t xml:space="preserve">During checkout: if no package is assigned, the checkout flow prompts selection</w:t>
      </w:r>
    </w:p>
    <w:p>
      <w:pPr>
        <w:spacing w:after="120" w:before="0"/>
        <w:jc w:val="left"/>
      </w:pPr>
      <w:r>
        <w:rPr>
          <w:rFonts w:ascii="Arial" w:cs="Arial" w:eastAsia="Arial" w:hAnsi="Arial"/>
          <w:b w:val="false"/>
          <w:bCs w:val="false"/>
          <w:i w:val="false"/>
          <w:iCs w:val="false"/>
          <w:color w:val="374151"/>
          <w:sz w:val="22"/>
          <w:szCs w:val="22"/>
        </w:rPr>
        <w:t xml:space="preserve">Once a package is assigned to a group, the group card shows the package details and a 'Sotib olish' (Purchase) button becomes prominent.</w:t>
      </w:r>
    </w:p>
    <w:p>
      <w:r>
        <w:br w:type="page"/>
      </w:r>
    </w:p>
    <w:p>
      <w:pPr>
        <w:pStyle w:val="Heading1"/>
        <w:spacing w:after="160" w:before="360"/>
      </w:pPr>
      <w:r>
        <w:rPr>
          <w:rFonts w:ascii="Arial" w:cs="Arial" w:eastAsia="Arial" w:hAnsi="Arial"/>
          <w:b/>
          <w:bCs/>
          <w:color w:val="1A1A2E"/>
          <w:sz w:val="40"/>
          <w:szCs w:val="40"/>
        </w:rPr>
        <w:t xml:space="preserve">6. The Order Flow — Complete Step-by-Step</w:t>
      </w:r>
    </w:p>
    <w:p>
      <w:pPr>
        <w:pStyle w:val="Heading2"/>
        <w:spacing w:after="120" w:before="280"/>
      </w:pPr>
      <w:r>
        <w:rPr>
          <w:rFonts w:ascii="Arial" w:cs="Arial" w:eastAsia="Arial" w:hAnsi="Arial"/>
          <w:b/>
          <w:bCs/>
          <w:color w:val="FE4F18"/>
          <w:sz w:val="30"/>
          <w:szCs w:val="30"/>
        </w:rPr>
        <w:t xml:space="preserve">6.1 Three Order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E5E7EB" w:sz="1"/>
              <w:left w:val="single" w:color="E5E7EB" w:sz="1"/>
              <w:bottom w:val="single" w:color="E5E7EB" w:sz="1"/>
              <w:right w:val="single" w:color="E5E7EB" w:sz="1"/>
            </w:tcBorders>
            <w:shd w:fill="1A1A2E" w:val="clear"/>
            <w:tcMar>
              <w:top w:type="dxa" w:w="100"/>
              <w:left w:type="dxa" w:w="160"/>
              <w:bottom w:type="dxa" w:w="100"/>
              <w:right w:type="dxa" w:w="160"/>
            </w:tcMar>
          </w:tcPr>
          <w:p>
            <w:pPr>
              <w:jc w:val="left"/>
            </w:pPr>
            <w:r>
              <w:rPr>
                <w:rFonts w:ascii="Arial" w:cs="Arial" w:eastAsia="Arial" w:hAnsi="Arial"/>
                <w:b/>
                <w:bCs/>
                <w:i w:val="false"/>
                <w:iCs w:val="false"/>
                <w:color w:val="FFFFFF"/>
                <w:sz w:val="18"/>
                <w:szCs w:val="18"/>
              </w:rPr>
              <w:t xml:space="preserve">Type</w:t>
            </w:r>
          </w:p>
        </w:tc>
        <w:tc>
          <w:tcPr>
            <w:tcW w:type="dxa" w:w="2000"/>
            <w:tcBorders>
              <w:top w:val="single" w:color="E5E7EB" w:sz="1"/>
              <w:left w:val="single" w:color="E5E7EB" w:sz="1"/>
              <w:bottom w:val="single" w:color="E5E7EB" w:sz="1"/>
              <w:right w:val="single" w:color="E5E7EB" w:sz="1"/>
            </w:tcBorders>
            <w:shd w:fill="1A1A2E" w:val="clear"/>
            <w:tcMar>
              <w:top w:type="dxa" w:w="100"/>
              <w:left w:type="dxa" w:w="160"/>
              <w:bottom w:type="dxa" w:w="100"/>
              <w:right w:type="dxa" w:w="160"/>
            </w:tcMar>
          </w:tcPr>
          <w:p>
            <w:pPr>
              <w:jc w:val="left"/>
            </w:pPr>
            <w:r>
              <w:rPr>
                <w:rFonts w:ascii="Arial" w:cs="Arial" w:eastAsia="Arial" w:hAnsi="Arial"/>
                <w:b/>
                <w:bCs/>
                <w:i w:val="false"/>
                <w:iCs w:val="false"/>
                <w:color w:val="FFFFFF"/>
                <w:sz w:val="18"/>
                <w:szCs w:val="18"/>
              </w:rPr>
              <w:t xml:space="preserve">Uz Label</w:t>
            </w:r>
          </w:p>
        </w:tc>
        <w:tc>
          <w:tcPr>
            <w:tcW w:type="dxa" w:w="5360"/>
            <w:tcBorders>
              <w:top w:val="single" w:color="E5E7EB" w:sz="1"/>
              <w:left w:val="single" w:color="E5E7EB" w:sz="1"/>
              <w:bottom w:val="single" w:color="E5E7EB" w:sz="1"/>
              <w:right w:val="single" w:color="E5E7EB" w:sz="1"/>
            </w:tcBorders>
            <w:shd w:fill="1A1A2E" w:val="clear"/>
            <w:tcMar>
              <w:top w:type="dxa" w:w="100"/>
              <w:left w:type="dxa" w:w="160"/>
              <w:bottom w:type="dxa" w:w="100"/>
              <w:right w:type="dxa" w:w="160"/>
            </w:tcMar>
          </w:tcPr>
          <w:p>
            <w:pPr>
              <w:jc w:val="left"/>
            </w:pPr>
            <w:r>
              <w:rPr>
                <w:rFonts w:ascii="Arial" w:cs="Arial" w:eastAsia="Arial" w:hAnsi="Arial"/>
                <w:b/>
                <w:bCs/>
                <w:i w:val="false"/>
                <w:iCs w:val="false"/>
                <w:color w:val="FFFFFF"/>
                <w:sz w:val="18"/>
                <w:szCs w:val="18"/>
              </w:rPr>
              <w:t xml:space="preserve">When Used</w:t>
            </w:r>
          </w:p>
        </w:tc>
      </w:tr>
      <w:tr>
        <w:tc>
          <w:tcPr>
            <w:tcW w:type="dxa" w:w="20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left"/>
            </w:pPr>
            <w:r>
              <w:rPr>
                <w:rFonts w:ascii="Arial" w:cs="Arial" w:eastAsia="Arial" w:hAnsi="Arial"/>
                <w:b/>
                <w:bCs/>
                <w:i w:val="false"/>
                <w:iCs w:val="false"/>
                <w:color w:val="374151"/>
                <w:sz w:val="20"/>
                <w:szCs w:val="20"/>
              </w:rPr>
              <w:t xml:space="preserve">myself</w:t>
            </w:r>
          </w:p>
        </w:tc>
        <w:tc>
          <w:tcPr>
            <w:tcW w:type="dxa" w:w="20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O'zim uchun</w:t>
            </w:r>
          </w:p>
        </w:tc>
        <w:tc>
          <w:tcPr>
            <w:tcW w:type="dxa" w:w="536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Partner orders for their own device. Single eSIM. No customer data needed.</w:t>
            </w:r>
          </w:p>
        </w:tc>
      </w:tr>
      <w:tr>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374151"/>
                <w:sz w:val="20"/>
                <w:szCs w:val="20"/>
              </w:rPr>
              <w:t xml:space="preserve">client</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Mijoz uchun</w:t>
            </w:r>
          </w:p>
        </w:tc>
        <w:tc>
          <w:tcPr>
            <w:tcW w:type="dxa" w:w="53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Partner orders for a single named customer. Optional contact info for delivery.</w:t>
            </w:r>
          </w:p>
        </w:tc>
      </w:tr>
      <w:tr>
        <w:tc>
          <w:tcPr>
            <w:tcW w:type="dxa" w:w="20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left"/>
            </w:pPr>
            <w:r>
              <w:rPr>
                <w:rFonts w:ascii="Arial" w:cs="Arial" w:eastAsia="Arial" w:hAnsi="Arial"/>
                <w:b/>
                <w:bCs/>
                <w:i w:val="false"/>
                <w:iCs w:val="false"/>
                <w:color w:val="374151"/>
                <w:sz w:val="20"/>
                <w:szCs w:val="20"/>
              </w:rPr>
              <w:t xml:space="preserve">group</w:t>
            </w:r>
          </w:p>
        </w:tc>
        <w:tc>
          <w:tcPr>
            <w:tcW w:type="dxa" w:w="20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Guruh uchun</w:t>
            </w:r>
          </w:p>
        </w:tc>
        <w:tc>
          <w:tcPr>
            <w:tcW w:type="dxa" w:w="536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Partner orders for an entire pre-built customer group. Bulk purchase — one transaction, multiple eSIMs.</w:t>
            </w:r>
          </w:p>
        </w:tc>
      </w:tr>
    </w:tbl>
    <w:p>
      <w:pPr>
        <w:spacing w:after="120" w:before="0"/>
        <w:jc w:val="left"/>
      </w:pPr>
      <w:r>
        <w:rPr>
          <w:rFonts w:ascii="Arial" w:cs="Arial" w:eastAsia="Arial" w:hAnsi="Arial"/>
          <w:b w:val="false"/>
          <w:bCs w:val="false"/>
          <w:i w:val="false"/>
          <w:iCs w:val="false"/>
          <w:color w:val="374151"/>
          <w:sz w:val="22"/>
          <w:szCs w:val="22"/>
        </w:rPr>
        <w:t xml:space="preserve"/>
      </w:r>
    </w:p>
    <w:p>
      <w:pPr>
        <w:pStyle w:val="Heading2"/>
        <w:spacing w:after="120" w:before="280"/>
      </w:pPr>
      <w:r>
        <w:rPr>
          <w:rFonts w:ascii="Arial" w:cs="Arial" w:eastAsia="Arial" w:hAnsi="Arial"/>
          <w:b/>
          <w:bCs/>
          <w:color w:val="FE4F18"/>
          <w:sz w:val="30"/>
          <w:szCs w:val="30"/>
        </w:rPr>
        <w:t xml:space="preserve">6.2 Group Order Flow (Primary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single" w:color="E5E7EB" w:sz="1"/>
              <w:left w:val="single" w:color="E5E7EB" w:sz="1"/>
              <w:bottom w:val="single" w:color="E5E7EB" w:sz="1"/>
              <w:right w:val="single" w:color="E5E7EB" w:sz="1"/>
            </w:tcBorders>
            <w:shd w:fill="FE4F18" w:val="clear"/>
            <w:tcMar>
              <w:top w:type="dxa" w:w="100"/>
              <w:left w:type="dxa" w:w="160"/>
              <w:bottom w:type="dxa" w:w="100"/>
              <w:right w:type="dxa" w:w="160"/>
            </w:tcMar>
          </w:tcPr>
          <w:p>
            <w:pPr>
              <w:jc w:val="left"/>
            </w:pPr>
            <w:r>
              <w:rPr>
                <w:rFonts w:ascii="Arial" w:cs="Arial" w:eastAsia="Arial" w:hAnsi="Arial"/>
                <w:b/>
                <w:bCs/>
                <w:i w:val="false"/>
                <w:iCs w:val="false"/>
                <w:color w:val="FFFFFF"/>
                <w:sz w:val="18"/>
                <w:szCs w:val="18"/>
              </w:rPr>
              <w:t xml:space="preserve">#</w:t>
            </w:r>
          </w:p>
        </w:tc>
        <w:tc>
          <w:tcPr>
            <w:tcW w:type="dxa" w:w="2400"/>
            <w:tcBorders>
              <w:top w:val="single" w:color="E5E7EB" w:sz="1"/>
              <w:left w:val="single" w:color="E5E7EB" w:sz="1"/>
              <w:bottom w:val="single" w:color="E5E7EB" w:sz="1"/>
              <w:right w:val="single" w:color="E5E7EB" w:sz="1"/>
            </w:tcBorders>
            <w:shd w:fill="FE4F18" w:val="clear"/>
            <w:tcMar>
              <w:top w:type="dxa" w:w="100"/>
              <w:left w:type="dxa" w:w="160"/>
              <w:bottom w:type="dxa" w:w="100"/>
              <w:right w:type="dxa" w:w="160"/>
            </w:tcMar>
          </w:tcPr>
          <w:p>
            <w:pPr>
              <w:jc w:val="left"/>
            </w:pPr>
            <w:r>
              <w:rPr>
                <w:rFonts w:ascii="Arial" w:cs="Arial" w:eastAsia="Arial" w:hAnsi="Arial"/>
                <w:b/>
                <w:bCs/>
                <w:i w:val="false"/>
                <w:iCs w:val="false"/>
                <w:color w:val="FFFFFF"/>
                <w:sz w:val="18"/>
                <w:szCs w:val="18"/>
              </w:rPr>
              <w:t xml:space="preserve">Step</w:t>
            </w:r>
          </w:p>
        </w:tc>
        <w:tc>
          <w:tcPr>
            <w:tcW w:type="dxa" w:w="6240"/>
            <w:tcBorders>
              <w:top w:val="single" w:color="E5E7EB" w:sz="1"/>
              <w:left w:val="single" w:color="E5E7EB" w:sz="1"/>
              <w:bottom w:val="single" w:color="E5E7EB" w:sz="1"/>
              <w:right w:val="single" w:color="E5E7EB" w:sz="1"/>
            </w:tcBorders>
            <w:shd w:fill="FE4F18" w:val="clear"/>
            <w:tcMar>
              <w:top w:type="dxa" w:w="100"/>
              <w:left w:type="dxa" w:w="160"/>
              <w:bottom w:type="dxa" w:w="100"/>
              <w:right w:type="dxa" w:w="160"/>
            </w:tcMar>
          </w:tcPr>
          <w:p>
            <w:pPr>
              <w:jc w:val="left"/>
            </w:pPr>
            <w:r>
              <w:rPr>
                <w:rFonts w:ascii="Arial" w:cs="Arial" w:eastAsia="Arial" w:hAnsi="Arial"/>
                <w:b/>
                <w:bCs/>
                <w:i w:val="false"/>
                <w:iCs w:val="false"/>
                <w:color w:val="FFFFFF"/>
                <w:sz w:val="18"/>
                <w:szCs w:val="18"/>
              </w:rPr>
              <w:t xml:space="preserve">Detail / Trigger</w:t>
            </w:r>
          </w:p>
        </w:tc>
      </w:tr>
      <w:tr>
        <w:tc>
          <w:tcPr>
            <w:tcW w:type="dxa" w:w="7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1</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Entry point</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Partner navigates to Customer Groups page OR clicks 'New Order' from dashboard</w:t>
            </w:r>
          </w:p>
        </w:tc>
      </w:tr>
      <w:tr>
        <w:tc>
          <w:tcPr>
            <w:tcW w:type="dxa" w:w="7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2</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Select / create group</w:t>
            </w:r>
          </w:p>
        </w:tc>
        <w:tc>
          <w:tcPr>
            <w:tcW w:type="dxa" w:w="6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Partner selects existing group or creates a new one (name, destination, dates, customers, delivery method)</w:t>
            </w:r>
          </w:p>
        </w:tc>
      </w:tr>
      <w:tr>
        <w:tc>
          <w:tcPr>
            <w:tcW w:type="dxa" w:w="7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3</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Attach package</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If no package assigned yet, partner clicks 'Paket biriktirish' → Package Search Modal opens → partner selects package</w:t>
            </w:r>
          </w:p>
        </w:tc>
      </w:tr>
      <w:tr>
        <w:tc>
          <w:tcPr>
            <w:tcW w:type="dxa" w:w="7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4</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Review group</w:t>
            </w:r>
          </w:p>
        </w:tc>
        <w:tc>
          <w:tcPr>
            <w:tcW w:type="dxa" w:w="6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Group card shows: package details, customer count, delivery method icons, departure date</w:t>
            </w:r>
          </w:p>
        </w:tc>
      </w:tr>
      <w:tr>
        <w:tc>
          <w:tcPr>
            <w:tcW w:type="dxa" w:w="7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5</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Click 'Sotib olish'</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Purchase Modal opens — Tab: 'Guruh uchun' — shows package summary, group name + member list, payment breakdown</w:t>
            </w:r>
          </w:p>
        </w:tc>
      </w:tr>
      <w:tr>
        <w:tc>
          <w:tcPr>
            <w:tcW w:type="dxa" w:w="7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6</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Price calculation</w:t>
            </w:r>
          </w:p>
        </w:tc>
        <w:tc>
          <w:tcPr>
            <w:tcW w:type="dxa" w:w="6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Platform computes: wholesale_price × customer_count = subtotal. Shows: retail comparison, partner discount amount, final amount due</w:t>
            </w:r>
          </w:p>
        </w:tc>
      </w:tr>
      <w:tr>
        <w:tc>
          <w:tcPr>
            <w:tcW w:type="dxa" w:w="7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7</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Confirm payment</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Partner reviews and taps 'To'lash va Tasdiqlash' (Pay &amp; Confirm). Click.uz or saved card is charged</w:t>
            </w:r>
          </w:p>
        </w:tc>
      </w:tr>
      <w:tr>
        <w:tc>
          <w:tcPr>
            <w:tcW w:type="dxa" w:w="7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8</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Payment gateway</w:t>
            </w:r>
          </w:p>
        </w:tc>
        <w:tc>
          <w:tcPr>
            <w:tcW w:type="dxa" w:w="6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Click.uz processes payment. Webhook fires on success/failure</w:t>
            </w:r>
          </w:p>
        </w:tc>
      </w:tr>
      <w:tr>
        <w:tc>
          <w:tcPr>
            <w:tcW w:type="dxa" w:w="7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9</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Order created</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On payment success: order record created in DB with status = 'Pending'. One GroupMember record per customer, each with status = 'pending'</w:t>
            </w:r>
          </w:p>
        </w:tc>
      </w:tr>
      <w:tr>
        <w:tc>
          <w:tcPr>
            <w:tcW w:type="dxa" w:w="7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10</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eSIMAccess API call</w:t>
            </w:r>
          </w:p>
        </w:tc>
        <w:tc>
          <w:tcPr>
            <w:tcW w:type="dxa" w:w="6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Backend calls eSIMAccess API to provision N eSIMs (one per customer). Each returns an ICCID + QR code data + activation code</w:t>
            </w:r>
          </w:p>
        </w:tc>
      </w:tr>
      <w:tr>
        <w:tc>
          <w:tcPr>
            <w:tcW w:type="dxa" w:w="7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11</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eSIMs assigned</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Each ICCID is assigned to a specific GroupMember record. Order status → 'Active' (or partial if some failed)</w:t>
            </w:r>
          </w:p>
        </w:tc>
      </w:tr>
      <w:tr>
        <w:tc>
          <w:tcPr>
            <w:tcW w:type="dxa" w:w="7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12</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Delivery triggered</w:t>
            </w:r>
          </w:p>
        </w:tc>
        <w:tc>
          <w:tcPr>
            <w:tcW w:type="dxa" w:w="6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System dispatches delivery based on each customer's delivery_method (see Section 7)</w:t>
            </w:r>
          </w:p>
        </w:tc>
      </w:tr>
      <w:tr>
        <w:tc>
          <w:tcPr>
            <w:tcW w:type="dxa" w:w="7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13</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Partner notified</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Push/email notification to partner: 'Order complete — X eSIMs delivered, Y pending'</w:t>
            </w:r>
          </w:p>
        </w:tc>
      </w:tr>
      <w:tr>
        <w:tc>
          <w:tcPr>
            <w:tcW w:type="dxa" w:w="7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14</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Order visible</w:t>
            </w:r>
          </w:p>
        </w:tc>
        <w:tc>
          <w:tcPr>
            <w:tcW w:type="dxa" w:w="6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Order appears in Orders page under 'Group' tab with per-member status tracking</w:t>
            </w:r>
          </w:p>
        </w:tc>
      </w:tr>
    </w:tbl>
    <w:p>
      <w:pPr>
        <w:spacing w:after="120" w:before="0"/>
        <w:jc w:val="left"/>
      </w:pPr>
      <w:r>
        <w:rPr>
          <w:rFonts w:ascii="Arial" w:cs="Arial" w:eastAsia="Arial" w:hAnsi="Arial"/>
          <w:b w:val="false"/>
          <w:bCs w:val="false"/>
          <w:i w:val="false"/>
          <w:iCs w:val="false"/>
          <w:color w:val="374151"/>
          <w:sz w:val="22"/>
          <w:szCs w:val="22"/>
        </w:rPr>
        <w:t xml:space="preserve"/>
      </w:r>
    </w:p>
    <w:p>
      <w:pPr>
        <w:pStyle w:val="Heading2"/>
        <w:spacing w:after="120" w:before="280"/>
      </w:pPr>
      <w:r>
        <w:rPr>
          <w:rFonts w:ascii="Arial" w:cs="Arial" w:eastAsia="Arial" w:hAnsi="Arial"/>
          <w:b/>
          <w:bCs/>
          <w:color w:val="FE4F18"/>
          <w:sz w:val="30"/>
          <w:szCs w:val="30"/>
        </w:rPr>
        <w:t xml:space="preserve">6.3 Single Client Order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single" w:color="E5E7EB" w:sz="1"/>
              <w:left w:val="single" w:color="E5E7EB" w:sz="1"/>
              <w:bottom w:val="single" w:color="E5E7EB" w:sz="1"/>
              <w:right w:val="single" w:color="E5E7EB" w:sz="1"/>
            </w:tcBorders>
            <w:shd w:fill="FE4F18" w:val="clear"/>
            <w:tcMar>
              <w:top w:type="dxa" w:w="100"/>
              <w:left w:type="dxa" w:w="160"/>
              <w:bottom w:type="dxa" w:w="100"/>
              <w:right w:type="dxa" w:w="160"/>
            </w:tcMar>
          </w:tcPr>
          <w:p>
            <w:pPr>
              <w:jc w:val="left"/>
            </w:pPr>
            <w:r>
              <w:rPr>
                <w:rFonts w:ascii="Arial" w:cs="Arial" w:eastAsia="Arial" w:hAnsi="Arial"/>
                <w:b/>
                <w:bCs/>
                <w:i w:val="false"/>
                <w:iCs w:val="false"/>
                <w:color w:val="FFFFFF"/>
                <w:sz w:val="18"/>
                <w:szCs w:val="18"/>
              </w:rPr>
              <w:t xml:space="preserve">#</w:t>
            </w:r>
          </w:p>
        </w:tc>
        <w:tc>
          <w:tcPr>
            <w:tcW w:type="dxa" w:w="2400"/>
            <w:tcBorders>
              <w:top w:val="single" w:color="E5E7EB" w:sz="1"/>
              <w:left w:val="single" w:color="E5E7EB" w:sz="1"/>
              <w:bottom w:val="single" w:color="E5E7EB" w:sz="1"/>
              <w:right w:val="single" w:color="E5E7EB" w:sz="1"/>
            </w:tcBorders>
            <w:shd w:fill="FE4F18" w:val="clear"/>
            <w:tcMar>
              <w:top w:type="dxa" w:w="100"/>
              <w:left w:type="dxa" w:w="160"/>
              <w:bottom w:type="dxa" w:w="100"/>
              <w:right w:type="dxa" w:w="160"/>
            </w:tcMar>
          </w:tcPr>
          <w:p>
            <w:pPr>
              <w:jc w:val="left"/>
            </w:pPr>
            <w:r>
              <w:rPr>
                <w:rFonts w:ascii="Arial" w:cs="Arial" w:eastAsia="Arial" w:hAnsi="Arial"/>
                <w:b/>
                <w:bCs/>
                <w:i w:val="false"/>
                <w:iCs w:val="false"/>
                <w:color w:val="FFFFFF"/>
                <w:sz w:val="18"/>
                <w:szCs w:val="18"/>
              </w:rPr>
              <w:t xml:space="preserve">Step</w:t>
            </w:r>
          </w:p>
        </w:tc>
        <w:tc>
          <w:tcPr>
            <w:tcW w:type="dxa" w:w="6240"/>
            <w:tcBorders>
              <w:top w:val="single" w:color="E5E7EB" w:sz="1"/>
              <w:left w:val="single" w:color="E5E7EB" w:sz="1"/>
              <w:bottom w:val="single" w:color="E5E7EB" w:sz="1"/>
              <w:right w:val="single" w:color="E5E7EB" w:sz="1"/>
            </w:tcBorders>
            <w:shd w:fill="FE4F18" w:val="clear"/>
            <w:tcMar>
              <w:top w:type="dxa" w:w="100"/>
              <w:left w:type="dxa" w:w="160"/>
              <w:bottom w:type="dxa" w:w="100"/>
              <w:right w:type="dxa" w:w="160"/>
            </w:tcMar>
          </w:tcPr>
          <w:p>
            <w:pPr>
              <w:jc w:val="left"/>
            </w:pPr>
            <w:r>
              <w:rPr>
                <w:rFonts w:ascii="Arial" w:cs="Arial" w:eastAsia="Arial" w:hAnsi="Arial"/>
                <w:b/>
                <w:bCs/>
                <w:i w:val="false"/>
                <w:iCs w:val="false"/>
                <w:color w:val="FFFFFF"/>
                <w:sz w:val="18"/>
                <w:szCs w:val="18"/>
              </w:rPr>
              <w:t xml:space="preserve">Detail / Trigger</w:t>
            </w:r>
          </w:p>
        </w:tc>
      </w:tr>
      <w:tr>
        <w:tc>
          <w:tcPr>
            <w:tcW w:type="dxa" w:w="7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1</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Entry point</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Partner clicks 'New Order' → Package Selection page</w:t>
            </w:r>
          </w:p>
        </w:tc>
      </w:tr>
      <w:tr>
        <w:tc>
          <w:tcPr>
            <w:tcW w:type="dxa" w:w="7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2</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Browse packages</w:t>
            </w:r>
          </w:p>
        </w:tc>
        <w:tc>
          <w:tcPr>
            <w:tcW w:type="dxa" w:w="6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Filters by country, data, validity. Selects a package</w:t>
            </w:r>
          </w:p>
        </w:tc>
      </w:tr>
      <w:tr>
        <w:tc>
          <w:tcPr>
            <w:tcW w:type="dxa" w:w="7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3</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Customer Modal</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'Mijoz uchun' tab — partner optionally enters customer name, phone/email</w:t>
            </w:r>
          </w:p>
        </w:tc>
      </w:tr>
      <w:tr>
        <w:tc>
          <w:tcPr>
            <w:tcW w:type="dxa" w:w="7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4</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Checkout</w:t>
            </w:r>
          </w:p>
        </w:tc>
        <w:tc>
          <w:tcPr>
            <w:tcW w:type="dxa" w:w="6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Same payment flow as group but for quantity = 1</w:t>
            </w:r>
          </w:p>
        </w:tc>
      </w:tr>
      <w:tr>
        <w:tc>
          <w:tcPr>
            <w:tcW w:type="dxa" w:w="7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5</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Post-payment</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One eSIM provisioned. Delivered per chosen method. Appears in Orders &gt; Client tab</w:t>
            </w:r>
          </w:p>
        </w:tc>
      </w:tr>
    </w:tbl>
    <w:p>
      <w:pPr>
        <w:spacing w:after="120" w:before="0"/>
        <w:jc w:val="left"/>
      </w:pPr>
      <w:r>
        <w:rPr>
          <w:rFonts w:ascii="Arial" w:cs="Arial" w:eastAsia="Arial" w:hAnsi="Arial"/>
          <w:b w:val="false"/>
          <w:bCs w:val="false"/>
          <w:i w:val="false"/>
          <w:iCs w:val="false"/>
          <w:color w:val="374151"/>
          <w:sz w:val="22"/>
          <w:szCs w:val="22"/>
        </w:rPr>
        <w:t xml:space="preserve"/>
      </w:r>
    </w:p>
    <w:p>
      <w:pPr>
        <w:pStyle w:val="Heading2"/>
        <w:spacing w:after="120" w:before="280"/>
      </w:pPr>
      <w:r>
        <w:rPr>
          <w:rFonts w:ascii="Arial" w:cs="Arial" w:eastAsia="Arial" w:hAnsi="Arial"/>
          <w:b/>
          <w:bCs/>
          <w:color w:val="FE4F18"/>
          <w:sz w:val="30"/>
          <w:szCs w:val="30"/>
        </w:rPr>
        <w:t xml:space="preserve">6.4 Order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order_id</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Unique ID, e.g. ORD-20260315-0042</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partner_id</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Foreign key</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type</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myself | client | group</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package_id</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The eSIM package ordered</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group_id</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Foreign key (group orders only)</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group_name</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Denormalized for display</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customer_name</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Single customer name (client/myself orders)</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customer_phone</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Contact info</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customer_email</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Contact info</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quantity</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Number of eSIMs</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retail_price_each</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Retail price at time of order (snapshot)</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wholesale_price_each</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Wholesale price paid (snapshot)</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discount_pct</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Partner discount % at time of order (snapshot)</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payment_total</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Total amount charged to partner</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payment_method</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click | card</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payment_ref</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Transaction reference from Click.uz</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status</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pending | active | partial | failed | expired</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purchase_date</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Timestamp</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group_members[]</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Array of GroupMemberOrder (see below)</w:t>
            </w:r>
          </w:p>
        </w:tc>
      </w:tr>
    </w:tbl>
    <w:p>
      <w:pPr>
        <w:spacing w:after="120" w:before="0"/>
        <w:jc w:val="left"/>
      </w:pPr>
      <w:r>
        <w:rPr>
          <w:rFonts w:ascii="Arial" w:cs="Arial" w:eastAsia="Arial" w:hAnsi="Arial"/>
          <w:b w:val="false"/>
          <w:bCs w:val="false"/>
          <w:i w:val="false"/>
          <w:iCs w:val="false"/>
          <w:color w:val="374151"/>
          <w:sz w:val="22"/>
          <w:szCs w:val="22"/>
        </w:rPr>
        <w:t xml:space="preserve"/>
      </w:r>
    </w:p>
    <w:p>
      <w:r>
        <w:br w:type="page"/>
      </w:r>
    </w:p>
    <w:p>
      <w:pPr>
        <w:pStyle w:val="Heading1"/>
        <w:spacing w:after="160" w:before="360"/>
      </w:pPr>
      <w:r>
        <w:rPr>
          <w:rFonts w:ascii="Arial" w:cs="Arial" w:eastAsia="Arial" w:hAnsi="Arial"/>
          <w:b/>
          <w:bCs/>
          <w:color w:val="1A1A2E"/>
          <w:sz w:val="40"/>
          <w:szCs w:val="40"/>
        </w:rPr>
        <w:t xml:space="preserve">7. eSIM Delivery System</w:t>
      </w:r>
    </w:p>
    <w:p>
      <w:pPr>
        <w:pStyle w:val="Heading2"/>
        <w:spacing w:after="120" w:before="280"/>
      </w:pPr>
      <w:r>
        <w:rPr>
          <w:rFonts w:ascii="Arial" w:cs="Arial" w:eastAsia="Arial" w:hAnsi="Arial"/>
          <w:b/>
          <w:bCs/>
          <w:color w:val="FE4F18"/>
          <w:sz w:val="30"/>
          <w:szCs w:val="30"/>
        </w:rPr>
        <w:t xml:space="preserve">7.1 Delivery Methods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3760"/>
      </w:tblGrid>
      <w:tr>
        <w:tc>
          <w:tcPr>
            <w:tcW w:type="dxa" w:w="1400"/>
            <w:tcBorders>
              <w:top w:val="single" w:color="E5E7EB" w:sz="1"/>
              <w:left w:val="single" w:color="E5E7EB" w:sz="1"/>
              <w:bottom w:val="single" w:color="E5E7EB" w:sz="1"/>
              <w:right w:val="single" w:color="E5E7EB" w:sz="1"/>
            </w:tcBorders>
            <w:shd w:fill="FE4F18" w:val="clear"/>
            <w:tcMar>
              <w:top w:type="dxa" w:w="100"/>
              <w:left w:type="dxa" w:w="160"/>
              <w:bottom w:type="dxa" w:w="100"/>
              <w:right w:type="dxa" w:w="160"/>
            </w:tcMar>
          </w:tcPr>
          <w:p>
            <w:pPr>
              <w:jc w:val="left"/>
            </w:pPr>
            <w:r>
              <w:rPr>
                <w:rFonts w:ascii="Arial" w:cs="Arial" w:eastAsia="Arial" w:hAnsi="Arial"/>
                <w:b/>
                <w:bCs/>
                <w:i w:val="false"/>
                <w:iCs w:val="false"/>
                <w:color w:val="FFFFFF"/>
                <w:sz w:val="18"/>
                <w:szCs w:val="18"/>
              </w:rPr>
              <w:t xml:space="preserve">Method</w:t>
            </w:r>
          </w:p>
        </w:tc>
        <w:tc>
          <w:tcPr>
            <w:tcW w:type="dxa" w:w="2200"/>
            <w:tcBorders>
              <w:top w:val="single" w:color="E5E7EB" w:sz="1"/>
              <w:left w:val="single" w:color="E5E7EB" w:sz="1"/>
              <w:bottom w:val="single" w:color="E5E7EB" w:sz="1"/>
              <w:right w:val="single" w:color="E5E7EB" w:sz="1"/>
            </w:tcBorders>
            <w:shd w:fill="FE4F18" w:val="clear"/>
            <w:tcMar>
              <w:top w:type="dxa" w:w="100"/>
              <w:left w:type="dxa" w:w="160"/>
              <w:bottom w:type="dxa" w:w="100"/>
              <w:right w:type="dxa" w:w="160"/>
            </w:tcMar>
          </w:tcPr>
          <w:p>
            <w:pPr>
              <w:jc w:val="left"/>
            </w:pPr>
            <w:r>
              <w:rPr>
                <w:rFonts w:ascii="Arial" w:cs="Arial" w:eastAsia="Arial" w:hAnsi="Arial"/>
                <w:b/>
                <w:bCs/>
                <w:i w:val="false"/>
                <w:iCs w:val="false"/>
                <w:color w:val="FFFFFF"/>
                <w:sz w:val="18"/>
                <w:szCs w:val="18"/>
              </w:rPr>
              <w:t xml:space="preserve">How it works</w:t>
            </w:r>
          </w:p>
        </w:tc>
        <w:tc>
          <w:tcPr>
            <w:tcW w:type="dxa" w:w="2000"/>
            <w:tcBorders>
              <w:top w:val="single" w:color="E5E7EB" w:sz="1"/>
              <w:left w:val="single" w:color="E5E7EB" w:sz="1"/>
              <w:bottom w:val="single" w:color="E5E7EB" w:sz="1"/>
              <w:right w:val="single" w:color="E5E7EB" w:sz="1"/>
            </w:tcBorders>
            <w:shd w:fill="FE4F18" w:val="clear"/>
            <w:tcMar>
              <w:top w:type="dxa" w:w="100"/>
              <w:left w:type="dxa" w:w="160"/>
              <w:bottom w:type="dxa" w:w="100"/>
              <w:right w:type="dxa" w:w="160"/>
            </w:tcMar>
          </w:tcPr>
          <w:p>
            <w:pPr>
              <w:jc w:val="left"/>
            </w:pPr>
            <w:r>
              <w:rPr>
                <w:rFonts w:ascii="Arial" w:cs="Arial" w:eastAsia="Arial" w:hAnsi="Arial"/>
                <w:b/>
                <w:bCs/>
                <w:i w:val="false"/>
                <w:iCs w:val="false"/>
                <w:color w:val="FFFFFF"/>
                <w:sz w:val="18"/>
                <w:szCs w:val="18"/>
              </w:rPr>
              <w:t xml:space="preserve">Requires</w:t>
            </w:r>
          </w:p>
        </w:tc>
        <w:tc>
          <w:tcPr>
            <w:tcW w:type="dxa" w:w="3760"/>
            <w:tcBorders>
              <w:top w:val="single" w:color="E5E7EB" w:sz="1"/>
              <w:left w:val="single" w:color="E5E7EB" w:sz="1"/>
              <w:bottom w:val="single" w:color="E5E7EB" w:sz="1"/>
              <w:right w:val="single" w:color="E5E7EB" w:sz="1"/>
            </w:tcBorders>
            <w:shd w:fill="FE4F18" w:val="clear"/>
            <w:tcMar>
              <w:top w:type="dxa" w:w="100"/>
              <w:left w:type="dxa" w:w="160"/>
              <w:bottom w:type="dxa" w:w="100"/>
              <w:right w:type="dxa" w:w="160"/>
            </w:tcMar>
          </w:tcPr>
          <w:p>
            <w:pPr>
              <w:jc w:val="left"/>
            </w:pPr>
            <w:r>
              <w:rPr>
                <w:rFonts w:ascii="Arial" w:cs="Arial" w:eastAsia="Arial" w:hAnsi="Arial"/>
                <w:b/>
                <w:bCs/>
                <w:i w:val="false"/>
                <w:iCs w:val="false"/>
                <w:color w:val="FFFFFF"/>
                <w:sz w:val="18"/>
                <w:szCs w:val="18"/>
              </w:rPr>
              <w:t xml:space="preserve">Best for</w:t>
            </w:r>
          </w:p>
        </w:tc>
      </w:tr>
      <w:tr>
        <w:tc>
          <w:tcPr>
            <w:tcW w:type="dxa" w:w="14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left"/>
            </w:pPr>
            <w:r>
              <w:rPr>
                <w:rFonts w:ascii="Arial" w:cs="Arial" w:eastAsia="Arial" w:hAnsi="Arial"/>
                <w:b/>
                <w:bCs/>
                <w:i w:val="false"/>
                <w:iCs w:val="false"/>
                <w:color w:val="374151"/>
                <w:sz w:val="20"/>
                <w:szCs w:val="20"/>
              </w:rPr>
              <w:t xml:space="preserve">SMS</w:t>
            </w:r>
          </w:p>
        </w:tc>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System sends SMS to customer's phone with eSIM install link + activation code</w:t>
            </w:r>
          </w:p>
        </w:tc>
        <w:tc>
          <w:tcPr>
            <w:tcW w:type="dxa" w:w="20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Customer phone number</w:t>
            </w:r>
          </w:p>
        </w:tc>
        <w:tc>
          <w:tcPr>
            <w:tcW w:type="dxa" w:w="376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When partner has customer's UZ phone. Most convenient for customers</w:t>
            </w:r>
          </w:p>
        </w:tc>
      </w:tr>
      <w:tr>
        <w:tc>
          <w:tcPr>
            <w:tcW w:type="dxa" w:w="1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374151"/>
                <w:sz w:val="20"/>
                <w:szCs w:val="20"/>
              </w:rPr>
              <w:t xml:space="preserve">Email</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System emails QR code image + instructions to customer email address</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Customer email address</w:t>
            </w:r>
          </w:p>
        </w:tc>
        <w:tc>
          <w:tcPr>
            <w:tcW w:type="dxa" w:w="37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Corporate clients who prefer email. International customers</w:t>
            </w:r>
          </w:p>
        </w:tc>
      </w:tr>
      <w:tr>
        <w:tc>
          <w:tcPr>
            <w:tcW w:type="dxa" w:w="14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left"/>
            </w:pPr>
            <w:r>
              <w:rPr>
                <w:rFonts w:ascii="Arial" w:cs="Arial" w:eastAsia="Arial" w:hAnsi="Arial"/>
                <w:b/>
                <w:bCs/>
                <w:i w:val="false"/>
                <w:iCs w:val="false"/>
                <w:color w:val="374151"/>
                <w:sz w:val="20"/>
                <w:szCs w:val="20"/>
              </w:rPr>
              <w:t xml:space="preserve">Manual</w:t>
            </w:r>
          </w:p>
        </w:tc>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Platform generates a PDF with all QR codes. Partner downloads and distributes physically or via messenger (Telegram, WhatsApp, etc.)</w:t>
            </w:r>
          </w:p>
        </w:tc>
        <w:tc>
          <w:tcPr>
            <w:tcW w:type="dxa" w:w="20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Nothing — no contact info needed</w:t>
            </w:r>
          </w:p>
        </w:tc>
        <w:tc>
          <w:tcPr>
            <w:tcW w:type="dxa" w:w="376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Tour groups where partner briefs customers in person. Quick Telegram forwards. Maximum privacy control</w:t>
            </w:r>
          </w:p>
        </w:tc>
      </w:tr>
    </w:tbl>
    <w:p>
      <w:pPr>
        <w:spacing w:after="120" w:before="0"/>
        <w:jc w:val="left"/>
      </w:pPr>
      <w:r>
        <w:rPr>
          <w:rFonts w:ascii="Arial" w:cs="Arial" w:eastAsia="Arial" w:hAnsi="Arial"/>
          <w:b w:val="false"/>
          <w:bCs w:val="false"/>
          <w:i w:val="false"/>
          <w:iCs w:val="false"/>
          <w:color w:val="374151"/>
          <w:sz w:val="22"/>
          <w:szCs w:val="22"/>
        </w:rPr>
        <w:t xml:space="preserve"/>
      </w:r>
    </w:p>
    <w:p>
      <w:pPr>
        <w:pStyle w:val="Heading2"/>
        <w:spacing w:after="120" w:before="280"/>
      </w:pPr>
      <w:r>
        <w:rPr>
          <w:rFonts w:ascii="Arial" w:cs="Arial" w:eastAsia="Arial" w:hAnsi="Arial"/>
          <w:b/>
          <w:bCs/>
          <w:color w:val="FE4F18"/>
          <w:sz w:val="30"/>
          <w:szCs w:val="30"/>
        </w:rPr>
        <w:t xml:space="preserve">7.2 Delivery Configuration Levels</w:t>
      </w:r>
    </w:p>
    <w:p>
      <w:pPr>
        <w:spacing w:after="80" w:before="0"/>
        <w:jc w:val="left"/>
      </w:pPr>
      <w:r>
        <w:rPr>
          <w:rFonts w:ascii="Arial" w:cs="Arial" w:eastAsia="Arial" w:hAnsi="Arial"/>
          <w:b w:val="false"/>
          <w:bCs w:val="false"/>
          <w:i w:val="false"/>
          <w:iCs w:val="false"/>
          <w:color w:val="374151"/>
          <w:sz w:val="22"/>
          <w:szCs w:val="22"/>
        </w:rPr>
        <w:t xml:space="preserve">Delivery method can be set at three levels, each overriding the previous:</w:t>
      </w:r>
    </w:p>
    <w:p>
      <w:pPr>
        <w:pStyle w:val="ListParagraph"/>
        <w:numPr>
          <w:ilvl w:val="0"/>
          <w:numId w:val="3"/>
        </w:numPr>
        <w:spacing w:after="60" w:before="40"/>
      </w:pPr>
      <w:r>
        <w:rPr>
          <w:rFonts w:ascii="Arial" w:cs="Arial" w:eastAsia="Arial" w:hAnsi="Arial"/>
          <w:color w:val="374151"/>
          <w:sz w:val="20"/>
          <w:szCs w:val="20"/>
        </w:rPr>
        <w:t xml:space="preserve">Group level default — set when creating/editing the group</w:t>
      </w:r>
    </w:p>
    <w:p>
      <w:pPr>
        <w:pStyle w:val="ListParagraph"/>
        <w:numPr>
          <w:ilvl w:val="0"/>
          <w:numId w:val="3"/>
        </w:numPr>
        <w:spacing w:after="60" w:before="40"/>
      </w:pPr>
      <w:r>
        <w:rPr>
          <w:rFonts w:ascii="Arial" w:cs="Arial" w:eastAsia="Arial" w:hAnsi="Arial"/>
          <w:color w:val="374151"/>
          <w:sz w:val="20"/>
          <w:szCs w:val="20"/>
        </w:rPr>
        <w:t xml:space="preserve">Per-customer override — set when adding a customer to the group</w:t>
      </w:r>
    </w:p>
    <w:p>
      <w:pPr>
        <w:pStyle w:val="ListParagraph"/>
        <w:numPr>
          <w:ilvl w:val="0"/>
          <w:numId w:val="3"/>
        </w:numPr>
        <w:spacing w:after="60" w:before="40"/>
      </w:pPr>
      <w:r>
        <w:rPr>
          <w:rFonts w:ascii="Arial" w:cs="Arial" w:eastAsia="Arial" w:hAnsi="Arial"/>
          <w:color w:val="374151"/>
          <w:sz w:val="20"/>
          <w:szCs w:val="20"/>
        </w:rPr>
        <w:t xml:space="preserve">Post-order resend — partner can re-trigger delivery from the order detail view</w:t>
      </w:r>
    </w:p>
    <w:p>
      <w:pPr>
        <w:spacing w:after="120" w:before="0"/>
        <w:jc w:val="left"/>
      </w:pPr>
      <w:r>
        <w:rPr>
          <w:rFonts w:ascii="Arial" w:cs="Arial" w:eastAsia="Arial" w:hAnsi="Arial"/>
          <w:b w:val="false"/>
          <w:bCs w:val="false"/>
          <w:i/>
          <w:iCs/>
          <w:color w:val="374151"/>
          <w:sz w:val="22"/>
          <w:szCs w:val="22"/>
        </w:rPr>
        <w:t xml:space="preserve">Example: A group of 10 uses SMS by default, but 2 customers have foreign numbers so they get Email instead, and 1 customer wants it printed — all within the same group order.</w:t>
      </w:r>
    </w:p>
    <w:p>
      <w:pPr>
        <w:pStyle w:val="Heading2"/>
        <w:spacing w:after="120" w:before="280"/>
      </w:pPr>
      <w:r>
        <w:rPr>
          <w:rFonts w:ascii="Arial" w:cs="Arial" w:eastAsia="Arial" w:hAnsi="Arial"/>
          <w:b/>
          <w:bCs/>
          <w:color w:val="FE4F18"/>
          <w:sz w:val="30"/>
          <w:szCs w:val="30"/>
        </w:rPr>
        <w:t xml:space="preserve">7.3 What Gets Delivered</w:t>
      </w:r>
    </w:p>
    <w:p>
      <w:pPr>
        <w:spacing w:after="80" w:before="0"/>
        <w:jc w:val="left"/>
      </w:pPr>
      <w:r>
        <w:rPr>
          <w:rFonts w:ascii="Arial" w:cs="Arial" w:eastAsia="Arial" w:hAnsi="Arial"/>
          <w:b w:val="false"/>
          <w:bCs w:val="false"/>
          <w:i w:val="false"/>
          <w:iCs w:val="false"/>
          <w:color w:val="374151"/>
          <w:sz w:val="22"/>
          <w:szCs w:val="22"/>
        </w:rPr>
        <w:t xml:space="preserve">Regardless of delivery method, the content delivered to the end customer contains:</w:t>
      </w:r>
    </w:p>
    <w:p>
      <w:pPr>
        <w:pStyle w:val="ListParagraph"/>
        <w:numPr>
          <w:ilvl w:val="0"/>
          <w:numId w:val="2"/>
        </w:numPr>
        <w:spacing w:after="60" w:before="40"/>
      </w:pPr>
      <w:r>
        <w:rPr>
          <w:rFonts w:ascii="Arial" w:cs="Arial" w:eastAsia="Arial" w:hAnsi="Arial"/>
          <w:color w:val="374151"/>
          <w:sz w:val="20"/>
          <w:szCs w:val="20"/>
        </w:rPr>
        <w:t xml:space="preserve">QR code image (scannable for eSIM install)</w:t>
      </w:r>
    </w:p>
    <w:p>
      <w:pPr>
        <w:pStyle w:val="ListParagraph"/>
        <w:numPr>
          <w:ilvl w:val="0"/>
          <w:numId w:val="2"/>
        </w:numPr>
        <w:spacing w:after="60" w:before="40"/>
      </w:pPr>
      <w:r>
        <w:rPr>
          <w:rFonts w:ascii="Arial" w:cs="Arial" w:eastAsia="Arial" w:hAnsi="Arial"/>
          <w:color w:val="374151"/>
          <w:sz w:val="20"/>
          <w:szCs w:val="20"/>
        </w:rPr>
        <w:t xml:space="preserve">eSIM activation code (LPA: format for manual entry)</w:t>
      </w:r>
    </w:p>
    <w:p>
      <w:pPr>
        <w:pStyle w:val="ListParagraph"/>
        <w:numPr>
          <w:ilvl w:val="0"/>
          <w:numId w:val="2"/>
        </w:numPr>
        <w:spacing w:after="60" w:before="40"/>
      </w:pPr>
      <w:r>
        <w:rPr>
          <w:rFonts w:ascii="Arial" w:cs="Arial" w:eastAsia="Arial" w:hAnsi="Arial"/>
          <w:color w:val="374151"/>
          <w:sz w:val="20"/>
          <w:szCs w:val="20"/>
        </w:rPr>
        <w:t xml:space="preserve">ONESIM branded installation instructions (short guide)</w:t>
      </w:r>
    </w:p>
    <w:p>
      <w:pPr>
        <w:pStyle w:val="ListParagraph"/>
        <w:numPr>
          <w:ilvl w:val="0"/>
          <w:numId w:val="2"/>
        </w:numPr>
        <w:spacing w:after="60" w:before="40"/>
      </w:pPr>
      <w:r>
        <w:rPr>
          <w:rFonts w:ascii="Arial" w:cs="Arial" w:eastAsia="Arial" w:hAnsi="Arial"/>
          <w:color w:val="374151"/>
          <w:sz w:val="20"/>
          <w:szCs w:val="20"/>
        </w:rPr>
        <w:t xml:space="preserve">Country + package details (so customer knows what they got)</w:t>
      </w:r>
    </w:p>
    <w:p>
      <w:pPr>
        <w:pStyle w:val="ListParagraph"/>
        <w:numPr>
          <w:ilvl w:val="0"/>
          <w:numId w:val="2"/>
        </w:numPr>
        <w:spacing w:after="60" w:before="40"/>
      </w:pPr>
      <w:r>
        <w:rPr>
          <w:rFonts w:ascii="Arial" w:cs="Arial" w:eastAsia="Arial" w:hAnsi="Arial"/>
          <w:color w:val="374151"/>
          <w:sz w:val="20"/>
          <w:szCs w:val="20"/>
        </w:rPr>
        <w:t xml:space="preserve">Support contact (ONESIM WhatsApp / Telegram)</w:t>
      </w:r>
    </w:p>
    <w:p>
      <w:pPr>
        <w:spacing w:after="120" w:before="0"/>
        <w:jc w:val="left"/>
      </w:pPr>
      <w:r>
        <w:rPr>
          <w:rFonts w:ascii="Arial" w:cs="Arial" w:eastAsia="Arial" w:hAnsi="Arial"/>
          <w:b w:val="false"/>
          <w:bCs w:val="false"/>
          <w:i/>
          <w:iCs/>
          <w:color w:val="374151"/>
          <w:sz w:val="22"/>
          <w:szCs w:val="22"/>
        </w:rPr>
        <w:t xml:space="preserve">What is NOT included in delivery: partner's pricing, partner's margin, ONESIM's wholesale pricing.</w:t>
      </w:r>
    </w:p>
    <w:p>
      <w:pPr>
        <w:pStyle w:val="Heading2"/>
        <w:spacing w:after="120" w:before="280"/>
      </w:pPr>
      <w:r>
        <w:rPr>
          <w:rFonts w:ascii="Arial" w:cs="Arial" w:eastAsia="Arial" w:hAnsi="Arial"/>
          <w:b/>
          <w:bCs/>
          <w:color w:val="FE4F18"/>
          <w:sz w:val="30"/>
          <w:szCs w:val="30"/>
        </w:rPr>
        <w:t xml:space="preserve">7.4 SMS Delivery Technical Notes</w:t>
      </w:r>
    </w:p>
    <w:p>
      <w:pPr>
        <w:pStyle w:val="ListParagraph"/>
        <w:numPr>
          <w:ilvl w:val="0"/>
          <w:numId w:val="2"/>
        </w:numPr>
        <w:spacing w:after="60" w:before="40"/>
      </w:pPr>
      <w:r>
        <w:rPr>
          <w:rFonts w:ascii="Arial" w:cs="Arial" w:eastAsia="Arial" w:hAnsi="Arial"/>
          <w:color w:val="374151"/>
          <w:sz w:val="20"/>
          <w:szCs w:val="20"/>
        </w:rPr>
        <w:t xml:space="preserve">Provider: Eskiz.uz or Play Mobile (UZ market)</w:t>
      </w:r>
    </w:p>
    <w:p>
      <w:pPr>
        <w:pStyle w:val="ListParagraph"/>
        <w:numPr>
          <w:ilvl w:val="0"/>
          <w:numId w:val="2"/>
        </w:numPr>
        <w:spacing w:after="60" w:before="40"/>
      </w:pPr>
      <w:r>
        <w:rPr>
          <w:rFonts w:ascii="Arial" w:cs="Arial" w:eastAsia="Arial" w:hAnsi="Arial"/>
          <w:color w:val="374151"/>
          <w:sz w:val="20"/>
          <w:szCs w:val="20"/>
        </w:rPr>
        <w:t xml:space="preserve">Trigger: automatic post-order, or manual resend by partner</w:t>
      </w:r>
    </w:p>
    <w:p>
      <w:pPr>
        <w:pStyle w:val="ListParagraph"/>
        <w:numPr>
          <w:ilvl w:val="0"/>
          <w:numId w:val="2"/>
        </w:numPr>
        <w:spacing w:after="60" w:before="40"/>
      </w:pPr>
      <w:r>
        <w:rPr>
          <w:rFonts w:ascii="Arial" w:cs="Arial" w:eastAsia="Arial" w:hAnsi="Arial"/>
          <w:color w:val="374151"/>
          <w:sz w:val="20"/>
          <w:szCs w:val="20"/>
        </w:rPr>
        <w:t xml:space="preserve">Content: short link (e.g. go.onesim.uz/abc123) + brief text</w:t>
      </w:r>
    </w:p>
    <w:p>
      <w:pPr>
        <w:pStyle w:val="ListParagraph"/>
        <w:numPr>
          <w:ilvl w:val="0"/>
          <w:numId w:val="2"/>
        </w:numPr>
        <w:spacing w:after="60" w:before="40"/>
      </w:pPr>
      <w:r>
        <w:rPr>
          <w:rFonts w:ascii="Arial" w:cs="Arial" w:eastAsia="Arial" w:hAnsi="Arial"/>
          <w:color w:val="374151"/>
          <w:sz w:val="20"/>
          <w:szCs w:val="20"/>
        </w:rPr>
        <w:t xml:space="preserve">The link opens a branded page with QR code + install guide</w:t>
      </w:r>
    </w:p>
    <w:p>
      <w:pPr>
        <w:pStyle w:val="ListParagraph"/>
        <w:numPr>
          <w:ilvl w:val="0"/>
          <w:numId w:val="2"/>
        </w:numPr>
        <w:spacing w:after="60" w:before="40"/>
      </w:pPr>
      <w:r>
        <w:rPr>
          <w:rFonts w:ascii="Arial" w:cs="Arial" w:eastAsia="Arial" w:hAnsi="Arial"/>
          <w:color w:val="374151"/>
          <w:sz w:val="20"/>
          <w:szCs w:val="20"/>
        </w:rPr>
        <w:t xml:space="preserve">Delivery status tracked: pending → sent → delivered (read receipt if supported)</w:t>
      </w:r>
    </w:p>
    <w:p>
      <w:pPr>
        <w:spacing w:after="120" w:before="0"/>
        <w:jc w:val="left"/>
      </w:pPr>
      <w:r>
        <w:rPr>
          <w:rFonts w:ascii="Arial" w:cs="Arial" w:eastAsia="Arial" w:hAnsi="Arial"/>
          <w:b w:val="false"/>
          <w:bCs w:val="false"/>
          <w:i w:val="false"/>
          <w:iCs w:val="false"/>
          <w:color w:val="374151"/>
          <w:sz w:val="22"/>
          <w:szCs w:val="22"/>
        </w:rPr>
        <w:t xml:space="preserve"/>
      </w:r>
    </w:p>
    <w:p>
      <w:pPr>
        <w:pStyle w:val="Heading2"/>
        <w:spacing w:after="120" w:before="280"/>
      </w:pPr>
      <w:r>
        <w:rPr>
          <w:rFonts w:ascii="Arial" w:cs="Arial" w:eastAsia="Arial" w:hAnsi="Arial"/>
          <w:b/>
          <w:bCs/>
          <w:color w:val="FE4F18"/>
          <w:sz w:val="30"/>
          <w:szCs w:val="30"/>
        </w:rPr>
        <w:t xml:space="preserve">7.5 Email Delivery Technical Notes</w:t>
      </w:r>
    </w:p>
    <w:p>
      <w:pPr>
        <w:pStyle w:val="ListParagraph"/>
        <w:numPr>
          <w:ilvl w:val="0"/>
          <w:numId w:val="2"/>
        </w:numPr>
        <w:spacing w:after="60" w:before="40"/>
      </w:pPr>
      <w:r>
        <w:rPr>
          <w:rFonts w:ascii="Arial" w:cs="Arial" w:eastAsia="Arial" w:hAnsi="Arial"/>
          <w:color w:val="374151"/>
          <w:sz w:val="20"/>
          <w:szCs w:val="20"/>
        </w:rPr>
        <w:t xml:space="preserve">Provider: SendGrid or similar transactional email service</w:t>
      </w:r>
    </w:p>
    <w:p>
      <w:pPr>
        <w:pStyle w:val="ListParagraph"/>
        <w:numPr>
          <w:ilvl w:val="0"/>
          <w:numId w:val="2"/>
        </w:numPr>
        <w:spacing w:after="60" w:before="40"/>
      </w:pPr>
      <w:r>
        <w:rPr>
          <w:rFonts w:ascii="Arial" w:cs="Arial" w:eastAsia="Arial" w:hAnsi="Arial"/>
          <w:color w:val="374151"/>
          <w:sz w:val="20"/>
          <w:szCs w:val="20"/>
        </w:rPr>
        <w:t xml:space="preserve">Template: ONESIM branded, mobile-friendly HTML email</w:t>
      </w:r>
    </w:p>
    <w:p>
      <w:pPr>
        <w:pStyle w:val="ListParagraph"/>
        <w:numPr>
          <w:ilvl w:val="0"/>
          <w:numId w:val="2"/>
        </w:numPr>
        <w:spacing w:after="60" w:before="40"/>
      </w:pPr>
      <w:r>
        <w:rPr>
          <w:rFonts w:ascii="Arial" w:cs="Arial" w:eastAsia="Arial" w:hAnsi="Arial"/>
          <w:color w:val="374151"/>
          <w:sz w:val="20"/>
          <w:szCs w:val="20"/>
        </w:rPr>
        <w:t xml:space="preserve">Attachment: QR code as embedded image (not attachment — avoids spam filters)</w:t>
      </w:r>
    </w:p>
    <w:p>
      <w:pPr>
        <w:pStyle w:val="ListParagraph"/>
        <w:numPr>
          <w:ilvl w:val="0"/>
          <w:numId w:val="2"/>
        </w:numPr>
        <w:spacing w:after="60" w:before="40"/>
      </w:pPr>
      <w:r>
        <w:rPr>
          <w:rFonts w:ascii="Arial" w:cs="Arial" w:eastAsia="Arial" w:hAnsi="Arial"/>
          <w:color w:val="374151"/>
          <w:sz w:val="20"/>
          <w:szCs w:val="20"/>
        </w:rPr>
        <w:t xml:space="preserve">Subject: 'Your ONESIM eSIM is ready — [Country] [Data]GB [Days]day'</w:t>
      </w:r>
    </w:p>
    <w:p>
      <w:pPr>
        <w:spacing w:after="120" w:before="0"/>
        <w:jc w:val="left"/>
      </w:pPr>
      <w:r>
        <w:rPr>
          <w:rFonts w:ascii="Arial" w:cs="Arial" w:eastAsia="Arial" w:hAnsi="Arial"/>
          <w:b w:val="false"/>
          <w:bCs w:val="false"/>
          <w:i w:val="false"/>
          <w:iCs w:val="false"/>
          <w:color w:val="374151"/>
          <w:sz w:val="22"/>
          <w:szCs w:val="22"/>
        </w:rPr>
        <w:t xml:space="preserve"/>
      </w:r>
    </w:p>
    <w:p>
      <w:pPr>
        <w:pStyle w:val="Heading2"/>
        <w:spacing w:after="120" w:before="280"/>
      </w:pPr>
      <w:r>
        <w:rPr>
          <w:rFonts w:ascii="Arial" w:cs="Arial" w:eastAsia="Arial" w:hAnsi="Arial"/>
          <w:b/>
          <w:bCs/>
          <w:color w:val="FE4F18"/>
          <w:sz w:val="30"/>
          <w:szCs w:val="30"/>
        </w:rPr>
        <w:t xml:space="preserve">7.6 Manual / Print Delivery</w:t>
      </w:r>
    </w:p>
    <w:p>
      <w:pPr>
        <w:pStyle w:val="ListParagraph"/>
        <w:numPr>
          <w:ilvl w:val="0"/>
          <w:numId w:val="2"/>
        </w:numPr>
        <w:spacing w:after="60" w:before="40"/>
      </w:pPr>
      <w:r>
        <w:rPr>
          <w:rFonts w:ascii="Arial" w:cs="Arial" w:eastAsia="Arial" w:hAnsi="Arial"/>
          <w:color w:val="374151"/>
          <w:sz w:val="20"/>
          <w:szCs w:val="20"/>
        </w:rPr>
        <w:t xml:space="preserve">Partner clicks 'Download QR PDF' from order detail or group order summary</w:t>
      </w:r>
    </w:p>
    <w:p>
      <w:pPr>
        <w:pStyle w:val="ListParagraph"/>
        <w:numPr>
          <w:ilvl w:val="0"/>
          <w:numId w:val="2"/>
        </w:numPr>
        <w:spacing w:after="60" w:before="40"/>
      </w:pPr>
      <w:r>
        <w:rPr>
          <w:rFonts w:ascii="Arial" w:cs="Arial" w:eastAsia="Arial" w:hAnsi="Arial"/>
          <w:color w:val="374151"/>
          <w:sz w:val="20"/>
          <w:szCs w:val="20"/>
        </w:rPr>
        <w:t xml:space="preserve">System generates a PDF with one QR code per page (or grid layout option)</w:t>
      </w:r>
    </w:p>
    <w:p>
      <w:pPr>
        <w:pStyle w:val="ListParagraph"/>
        <w:numPr>
          <w:ilvl w:val="0"/>
          <w:numId w:val="2"/>
        </w:numPr>
        <w:spacing w:after="60" w:before="40"/>
      </w:pPr>
      <w:r>
        <w:rPr>
          <w:rFonts w:ascii="Arial" w:cs="Arial" w:eastAsia="Arial" w:hAnsi="Arial"/>
          <w:color w:val="374151"/>
          <w:sz w:val="20"/>
          <w:szCs w:val="20"/>
        </w:rPr>
        <w:t xml:space="preserve">Each QR includes customer name label, package info, activation code</w:t>
      </w:r>
    </w:p>
    <w:p>
      <w:pPr>
        <w:pStyle w:val="ListParagraph"/>
        <w:numPr>
          <w:ilvl w:val="0"/>
          <w:numId w:val="2"/>
        </w:numPr>
        <w:spacing w:after="60" w:before="40"/>
      </w:pPr>
      <w:r>
        <w:rPr>
          <w:rFonts w:ascii="Arial" w:cs="Arial" w:eastAsia="Arial" w:hAnsi="Arial"/>
          <w:color w:val="374151"/>
          <w:sz w:val="20"/>
          <w:szCs w:val="20"/>
        </w:rPr>
        <w:t xml:space="preserve">Partner prints or screenshots and distributes via any channel</w:t>
      </w:r>
    </w:p>
    <w:p>
      <w:pPr>
        <w:pStyle w:val="ListParagraph"/>
        <w:numPr>
          <w:ilvl w:val="0"/>
          <w:numId w:val="2"/>
        </w:numPr>
        <w:spacing w:after="60" w:before="40"/>
      </w:pPr>
      <w:r>
        <w:rPr>
          <w:rFonts w:ascii="Arial" w:cs="Arial" w:eastAsia="Arial" w:hAnsi="Arial"/>
          <w:color w:val="374151"/>
          <w:sz w:val="20"/>
          <w:szCs w:val="20"/>
        </w:rPr>
        <w:t xml:space="preserve">No delivery_status tracking possible (system marks as 'manual/partner-handled')</w:t>
      </w:r>
    </w:p>
    <w:p>
      <w:pPr>
        <w:spacing w:after="120" w:before="0"/>
        <w:jc w:val="left"/>
      </w:pPr>
      <w:r>
        <w:rPr>
          <w:rFonts w:ascii="Arial" w:cs="Arial" w:eastAsia="Arial" w:hAnsi="Arial"/>
          <w:b w:val="false"/>
          <w:bCs w:val="false"/>
          <w:i w:val="false"/>
          <w:iCs w:val="false"/>
          <w:color w:val="374151"/>
          <w:sz w:val="22"/>
          <w:szCs w:val="22"/>
        </w:rPr>
        <w:t xml:space="preserve"/>
      </w:r>
    </w:p>
    <w:p>
      <w:pPr>
        <w:pStyle w:val="Heading2"/>
        <w:spacing w:after="120" w:before="280"/>
      </w:pPr>
      <w:r>
        <w:rPr>
          <w:rFonts w:ascii="Arial" w:cs="Arial" w:eastAsia="Arial" w:hAnsi="Arial"/>
          <w:b/>
          <w:bCs/>
          <w:color w:val="FE4F18"/>
          <w:sz w:val="30"/>
          <w:szCs w:val="30"/>
        </w:rPr>
        <w:t xml:space="preserve">7.7 Resend / Re-deliver</w:t>
      </w:r>
    </w:p>
    <w:p>
      <w:pPr>
        <w:spacing w:after="80" w:before="0"/>
        <w:jc w:val="left"/>
      </w:pPr>
      <w:r>
        <w:rPr>
          <w:rFonts w:ascii="Arial" w:cs="Arial" w:eastAsia="Arial" w:hAnsi="Arial"/>
          <w:b w:val="false"/>
          <w:bCs w:val="false"/>
          <w:i w:val="false"/>
          <w:iCs w:val="false"/>
          <w:color w:val="374151"/>
          <w:sz w:val="22"/>
          <w:szCs w:val="22"/>
        </w:rPr>
        <w:t xml:space="preserve">From the Order Detail page, partner can:</w:t>
      </w:r>
    </w:p>
    <w:p>
      <w:pPr>
        <w:pStyle w:val="ListParagraph"/>
        <w:numPr>
          <w:ilvl w:val="0"/>
          <w:numId w:val="2"/>
        </w:numPr>
        <w:spacing w:after="60" w:before="40"/>
      </w:pPr>
      <w:r>
        <w:rPr>
          <w:rFonts w:ascii="Arial" w:cs="Arial" w:eastAsia="Arial" w:hAnsi="Arial"/>
          <w:color w:val="374151"/>
          <w:sz w:val="20"/>
          <w:szCs w:val="20"/>
        </w:rPr>
        <w:t xml:space="preserve">Resend SMS or Email to a specific customer (if delivery failed or customer lost the message)</w:t>
      </w:r>
    </w:p>
    <w:p>
      <w:pPr>
        <w:pStyle w:val="ListParagraph"/>
        <w:numPr>
          <w:ilvl w:val="0"/>
          <w:numId w:val="2"/>
        </w:numPr>
        <w:spacing w:after="60" w:before="40"/>
      </w:pPr>
      <w:r>
        <w:rPr>
          <w:rFonts w:ascii="Arial" w:cs="Arial" w:eastAsia="Arial" w:hAnsi="Arial"/>
          <w:color w:val="374151"/>
          <w:sz w:val="20"/>
          <w:szCs w:val="20"/>
        </w:rPr>
        <w:t xml:space="preserve">Download QR for a specific customer to send manually</w:t>
      </w:r>
    </w:p>
    <w:p>
      <w:pPr>
        <w:pStyle w:val="ListParagraph"/>
        <w:numPr>
          <w:ilvl w:val="0"/>
          <w:numId w:val="2"/>
        </w:numPr>
        <w:spacing w:after="60" w:before="40"/>
      </w:pPr>
      <w:r>
        <w:rPr>
          <w:rFonts w:ascii="Arial" w:cs="Arial" w:eastAsia="Arial" w:hAnsi="Arial"/>
          <w:color w:val="374151"/>
          <w:sz w:val="20"/>
          <w:szCs w:val="20"/>
        </w:rPr>
        <w:t xml:space="preserve">Copy the raw activation link to clipboard</w:t>
      </w:r>
    </w:p>
    <w:p>
      <w:pPr>
        <w:spacing w:after="120" w:before="0"/>
        <w:jc w:val="left"/>
      </w:pPr>
      <w:r>
        <w:rPr>
          <w:rFonts w:ascii="Arial" w:cs="Arial" w:eastAsia="Arial" w:hAnsi="Arial"/>
          <w:b w:val="false"/>
          <w:bCs w:val="false"/>
          <w:i/>
          <w:iCs/>
          <w:color w:val="374151"/>
          <w:sz w:val="22"/>
          <w:szCs w:val="22"/>
        </w:rPr>
        <w:t xml:space="preserve">Rate limit on resends: max 3 resends per customer per order within 24 hours.</w:t>
      </w:r>
    </w:p>
    <w:p>
      <w:r>
        <w:br w:type="page"/>
      </w:r>
    </w:p>
    <w:p>
      <w:pPr>
        <w:pStyle w:val="Heading1"/>
        <w:spacing w:after="160" w:before="360"/>
      </w:pPr>
      <w:r>
        <w:rPr>
          <w:rFonts w:ascii="Arial" w:cs="Arial" w:eastAsia="Arial" w:hAnsi="Arial"/>
          <w:b/>
          <w:bCs/>
          <w:color w:val="1A1A2E"/>
          <w:sz w:val="40"/>
          <w:szCs w:val="40"/>
        </w:rPr>
        <w:t xml:space="preserve">8. Order Management &amp; Tracking</w:t>
      </w:r>
    </w:p>
    <w:p>
      <w:pPr>
        <w:pStyle w:val="Heading2"/>
        <w:spacing w:after="120" w:before="280"/>
      </w:pPr>
      <w:r>
        <w:rPr>
          <w:rFonts w:ascii="Arial" w:cs="Arial" w:eastAsia="Arial" w:hAnsi="Arial"/>
          <w:b/>
          <w:bCs/>
          <w:color w:val="FE4F18"/>
          <w:sz w:val="30"/>
          <w:szCs w:val="30"/>
        </w:rPr>
        <w:t xml:space="preserve">8.1 Orders Page Structure</w:t>
      </w:r>
    </w:p>
    <w:p>
      <w:pPr>
        <w:spacing w:after="80" w:before="0"/>
        <w:jc w:val="left"/>
      </w:pPr>
      <w:r>
        <w:rPr>
          <w:rFonts w:ascii="Arial" w:cs="Arial" w:eastAsia="Arial" w:hAnsi="Arial"/>
          <w:b w:val="false"/>
          <w:bCs w:val="false"/>
          <w:i w:val="false"/>
          <w:iCs w:val="false"/>
          <w:color w:val="374151"/>
          <w:sz w:val="22"/>
          <w:szCs w:val="22"/>
        </w:rPr>
        <w:t xml:space="preserve">The Orders page is organized into three tabs matching the three order types:</w:t>
      </w:r>
    </w:p>
    <w:p>
      <w:pPr>
        <w:pStyle w:val="ListParagraph"/>
        <w:numPr>
          <w:ilvl w:val="0"/>
          <w:numId w:val="2"/>
        </w:numPr>
        <w:spacing w:after="60" w:before="40"/>
      </w:pPr>
      <w:r>
        <w:rPr>
          <w:rFonts w:ascii="Arial" w:cs="Arial" w:eastAsia="Arial" w:hAnsi="Arial"/>
          <w:color w:val="374151"/>
          <w:sz w:val="20"/>
          <w:szCs w:val="20"/>
        </w:rPr>
        <w:t xml:space="preserve">Client tab — individual customer orders. Shows customer name, package, status, delivery status. Click → full Order Detail page</w:t>
      </w:r>
    </w:p>
    <w:p>
      <w:pPr>
        <w:pStyle w:val="ListParagraph"/>
        <w:numPr>
          <w:ilvl w:val="0"/>
          <w:numId w:val="2"/>
        </w:numPr>
        <w:spacing w:after="60" w:before="40"/>
      </w:pPr>
      <w:r>
        <w:rPr>
          <w:rFonts w:ascii="Arial" w:cs="Arial" w:eastAsia="Arial" w:hAnsi="Arial"/>
          <w:color w:val="374151"/>
          <w:sz w:val="20"/>
          <w:szCs w:val="20"/>
        </w:rPr>
        <w:t xml:space="preserve">Group tab — bulk group orders. Shows group name, member count, active/total ratio, payment total. Click → inline Group Order Modal with per-member table</w:t>
      </w:r>
    </w:p>
    <w:p>
      <w:pPr>
        <w:pStyle w:val="ListParagraph"/>
        <w:numPr>
          <w:ilvl w:val="0"/>
          <w:numId w:val="2"/>
        </w:numPr>
        <w:spacing w:after="60" w:before="40"/>
      </w:pPr>
      <w:r>
        <w:rPr>
          <w:rFonts w:ascii="Arial" w:cs="Arial" w:eastAsia="Arial" w:hAnsi="Arial"/>
          <w:color w:val="374151"/>
          <w:sz w:val="20"/>
          <w:szCs w:val="20"/>
        </w:rPr>
        <w:t xml:space="preserve">Myself tab — partner's personal eSIM orders. Shows QR code, ICCID, usage stats</w:t>
      </w:r>
    </w:p>
    <w:p>
      <w:pPr>
        <w:spacing w:after="120" w:before="0"/>
        <w:jc w:val="left"/>
      </w:pPr>
      <w:r>
        <w:rPr>
          <w:rFonts w:ascii="Arial" w:cs="Arial" w:eastAsia="Arial" w:hAnsi="Arial"/>
          <w:b w:val="false"/>
          <w:bCs w:val="false"/>
          <w:i w:val="false"/>
          <w:iCs w:val="false"/>
          <w:color w:val="374151"/>
          <w:sz w:val="22"/>
          <w:szCs w:val="22"/>
        </w:rPr>
        <w:t xml:space="preserve"/>
      </w:r>
    </w:p>
    <w:p>
      <w:pPr>
        <w:pStyle w:val="Heading2"/>
        <w:spacing w:after="120" w:before="280"/>
      </w:pPr>
      <w:r>
        <w:rPr>
          <w:rFonts w:ascii="Arial" w:cs="Arial" w:eastAsia="Arial" w:hAnsi="Arial"/>
          <w:b/>
          <w:bCs/>
          <w:color w:val="FE4F18"/>
          <w:sz w:val="30"/>
          <w:szCs w:val="30"/>
        </w:rPr>
        <w:t xml:space="preserve">8.2 Order Status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pending</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Payment received, eSIM provisioning in progress (eSIMAccess API call in flight)</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active</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All eSIMs provisioned and delivered. At least one is actively being used</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partial</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Group order where some eSIMs provisioned successfully, some failed</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failed</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Payment failed OR eSIMAccess provisioning failed for all eSIMs</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expired</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All eSIMs in the order have passed their validity period</w:t>
            </w:r>
          </w:p>
        </w:tc>
      </w:tr>
    </w:tbl>
    <w:p>
      <w:pPr>
        <w:spacing w:after="120" w:before="0"/>
        <w:jc w:val="left"/>
      </w:pPr>
      <w:r>
        <w:rPr>
          <w:rFonts w:ascii="Arial" w:cs="Arial" w:eastAsia="Arial" w:hAnsi="Arial"/>
          <w:b w:val="false"/>
          <w:bCs w:val="false"/>
          <w:i w:val="false"/>
          <w:iCs w:val="false"/>
          <w:color w:val="374151"/>
          <w:sz w:val="22"/>
          <w:szCs w:val="22"/>
        </w:rPr>
        <w:t xml:space="preserve"/>
      </w:r>
    </w:p>
    <w:p>
      <w:pPr>
        <w:pStyle w:val="Heading2"/>
        <w:spacing w:after="120" w:before="280"/>
      </w:pPr>
      <w:r>
        <w:rPr>
          <w:rFonts w:ascii="Arial" w:cs="Arial" w:eastAsia="Arial" w:hAnsi="Arial"/>
          <w:b/>
          <w:bCs/>
          <w:color w:val="FE4F18"/>
          <w:sz w:val="30"/>
          <w:szCs w:val="30"/>
        </w:rPr>
        <w:t xml:space="preserve">8.3 eSIM Lifecycle States (per individual eSIM)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pending</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Provisioned, not yet installed on device</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active</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Installed and in use — data being consumed</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depleted</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Data used up before validity expired</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expired</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Validity period ended (whether used or not)</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failed</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Provisioning failed — refund or replacement needed</w:t>
            </w:r>
          </w:p>
        </w:tc>
      </w:tr>
    </w:tbl>
    <w:p>
      <w:pPr>
        <w:spacing w:after="120" w:before="0"/>
        <w:jc w:val="left"/>
      </w:pPr>
      <w:r>
        <w:rPr>
          <w:rFonts w:ascii="Arial" w:cs="Arial" w:eastAsia="Arial" w:hAnsi="Arial"/>
          <w:b w:val="false"/>
          <w:bCs w:val="false"/>
          <w:i w:val="false"/>
          <w:iCs w:val="false"/>
          <w:color w:val="374151"/>
          <w:sz w:val="22"/>
          <w:szCs w:val="22"/>
        </w:rPr>
        <w:t xml:space="preserve"/>
      </w:r>
    </w:p>
    <w:p>
      <w:pPr>
        <w:pStyle w:val="Heading2"/>
        <w:spacing w:after="120" w:before="280"/>
      </w:pPr>
      <w:r>
        <w:rPr>
          <w:rFonts w:ascii="Arial" w:cs="Arial" w:eastAsia="Arial" w:hAnsi="Arial"/>
          <w:b/>
          <w:bCs/>
          <w:color w:val="FE4F18"/>
          <w:sz w:val="30"/>
          <w:szCs w:val="30"/>
        </w:rPr>
        <w:t xml:space="preserve">8.4 Usage Tracking</w:t>
      </w:r>
    </w:p>
    <w:p>
      <w:pPr>
        <w:spacing w:after="120" w:before="0"/>
        <w:jc w:val="left"/>
      </w:pPr>
      <w:r>
        <w:rPr>
          <w:rFonts w:ascii="Arial" w:cs="Arial" w:eastAsia="Arial" w:hAnsi="Arial"/>
          <w:b w:val="false"/>
          <w:bCs w:val="false"/>
          <w:i w:val="false"/>
          <w:iCs w:val="false"/>
          <w:color w:val="374151"/>
          <w:sz w:val="22"/>
          <w:szCs w:val="22"/>
        </w:rPr>
        <w:t xml:space="preserve">For active eSIMs, the platform polls the eSIMAccess API periodically to fetch current data usage. This is displayed in the Group Order Modal as 'Xdgb / Ydgb' (used / total). Update frequency: every 6–12 hours (not real-time due to API rate limits).</w:t>
      </w:r>
    </w:p>
    <w:p>
      <w:pPr>
        <w:pStyle w:val="Heading2"/>
        <w:spacing w:after="120" w:before="280"/>
      </w:pPr>
      <w:r>
        <w:rPr>
          <w:rFonts w:ascii="Arial" w:cs="Arial" w:eastAsia="Arial" w:hAnsi="Arial"/>
          <w:b/>
          <w:bCs/>
          <w:color w:val="FE4F18"/>
          <w:sz w:val="30"/>
          <w:szCs w:val="30"/>
        </w:rPr>
        <w:t xml:space="preserve">8.5 Bulk Actions (Client Tab)</w:t>
      </w:r>
    </w:p>
    <w:p>
      <w:pPr>
        <w:spacing w:after="80" w:before="0"/>
        <w:jc w:val="left"/>
      </w:pPr>
      <w:r>
        <w:rPr>
          <w:rFonts w:ascii="Arial" w:cs="Arial" w:eastAsia="Arial" w:hAnsi="Arial"/>
          <w:b w:val="false"/>
          <w:bCs w:val="false"/>
          <w:i w:val="false"/>
          <w:iCs w:val="false"/>
          <w:color w:val="374151"/>
          <w:sz w:val="22"/>
          <w:szCs w:val="22"/>
        </w:rPr>
        <w:t xml:space="preserve">Partner can select multiple individual orders via checkboxes and perform:</w:t>
      </w:r>
    </w:p>
    <w:p>
      <w:pPr>
        <w:pStyle w:val="ListParagraph"/>
        <w:numPr>
          <w:ilvl w:val="0"/>
          <w:numId w:val="2"/>
        </w:numPr>
        <w:spacing w:after="60" w:before="40"/>
      </w:pPr>
      <w:r>
        <w:rPr>
          <w:rFonts w:ascii="Arial" w:cs="Arial" w:eastAsia="Arial" w:hAnsi="Arial"/>
          <w:color w:val="374151"/>
          <w:sz w:val="20"/>
          <w:szCs w:val="20"/>
        </w:rPr>
        <w:t xml:space="preserve">Bulk download QR codes as ZIP</w:t>
      </w:r>
    </w:p>
    <w:p>
      <w:pPr>
        <w:pStyle w:val="ListParagraph"/>
        <w:numPr>
          <w:ilvl w:val="0"/>
          <w:numId w:val="2"/>
        </w:numPr>
        <w:spacing w:after="60" w:before="40"/>
      </w:pPr>
      <w:r>
        <w:rPr>
          <w:rFonts w:ascii="Arial" w:cs="Arial" w:eastAsia="Arial" w:hAnsi="Arial"/>
          <w:color w:val="374151"/>
          <w:sz w:val="20"/>
          <w:szCs w:val="20"/>
        </w:rPr>
        <w:t xml:space="preserve">Bulk resend delivery (SMS/email)</w:t>
      </w:r>
    </w:p>
    <w:p>
      <w:pPr>
        <w:pStyle w:val="ListParagraph"/>
        <w:numPr>
          <w:ilvl w:val="0"/>
          <w:numId w:val="2"/>
        </w:numPr>
        <w:spacing w:after="60" w:before="40"/>
      </w:pPr>
      <w:r>
        <w:rPr>
          <w:rFonts w:ascii="Arial" w:cs="Arial" w:eastAsia="Arial" w:hAnsi="Arial"/>
          <w:color w:val="374151"/>
          <w:sz w:val="20"/>
          <w:szCs w:val="20"/>
        </w:rPr>
        <w:t xml:space="preserve">Bulk export to CSV (for partner's own records)</w:t>
      </w:r>
    </w:p>
    <w:p>
      <w:pPr>
        <w:spacing w:after="120" w:before="0"/>
        <w:jc w:val="left"/>
      </w:pPr>
      <w:r>
        <w:rPr>
          <w:rFonts w:ascii="Arial" w:cs="Arial" w:eastAsia="Arial" w:hAnsi="Arial"/>
          <w:b w:val="false"/>
          <w:bCs w:val="false"/>
          <w:i w:val="false"/>
          <w:iCs w:val="false"/>
          <w:color w:val="374151"/>
          <w:sz w:val="22"/>
          <w:szCs w:val="22"/>
        </w:rPr>
        <w:t xml:space="preserve"/>
      </w:r>
    </w:p>
    <w:p>
      <w:r>
        <w:br w:type="page"/>
      </w:r>
    </w:p>
    <w:p>
      <w:pPr>
        <w:pStyle w:val="Heading1"/>
        <w:spacing w:after="160" w:before="360"/>
      </w:pPr>
      <w:r>
        <w:rPr>
          <w:rFonts w:ascii="Arial" w:cs="Arial" w:eastAsia="Arial" w:hAnsi="Arial"/>
          <w:b/>
          <w:bCs/>
          <w:color w:val="1A1A2E"/>
          <w:sz w:val="40"/>
          <w:szCs w:val="40"/>
        </w:rPr>
        <w:t xml:space="preserve">9. Earnings &amp; Reporting</w:t>
      </w:r>
    </w:p>
    <w:p>
      <w:pPr>
        <w:pStyle w:val="Heading2"/>
        <w:spacing w:after="120" w:before="280"/>
      </w:pPr>
      <w:r>
        <w:rPr>
          <w:rFonts w:ascii="Arial" w:cs="Arial" w:eastAsia="Arial" w:hAnsi="Arial"/>
          <w:b/>
          <w:bCs/>
          <w:color w:val="FE4F18"/>
          <w:sz w:val="30"/>
          <w:szCs w:val="30"/>
        </w:rPr>
        <w:t xml:space="preserve">9.1 My Earnings Page</w:t>
      </w:r>
    </w:p>
    <w:p>
      <w:pPr>
        <w:spacing w:after="80" w:before="0"/>
        <w:jc w:val="left"/>
      </w:pPr>
      <w:r>
        <w:rPr>
          <w:rFonts w:ascii="Arial" w:cs="Arial" w:eastAsia="Arial" w:hAnsi="Arial"/>
          <w:b w:val="false"/>
          <w:bCs w:val="false"/>
          <w:i w:val="false"/>
          <w:iCs w:val="false"/>
          <w:color w:val="374151"/>
          <w:sz w:val="22"/>
          <w:szCs w:val="22"/>
        </w:rPr>
        <w:t xml:space="preserve">Shows the partner a financial overview of their activity. Three KPI cards at top:</w:t>
      </w:r>
    </w:p>
    <w:p>
      <w:pPr>
        <w:pStyle w:val="ListParagraph"/>
        <w:numPr>
          <w:ilvl w:val="0"/>
          <w:numId w:val="2"/>
        </w:numPr>
        <w:spacing w:after="60" w:before="40"/>
      </w:pPr>
      <w:r>
        <w:rPr>
          <w:rFonts w:ascii="Arial" w:cs="Arial" w:eastAsia="Arial" w:hAnsi="Arial"/>
          <w:color w:val="374151"/>
          <w:sz w:val="20"/>
          <w:szCs w:val="20"/>
        </w:rPr>
        <w:t xml:space="preserve">Joriy Balans (Current Balance) — in MVP, this equals total discount savings (since no actual wallet). Post-MVP: real wallet balance after withdrawals</w:t>
      </w:r>
    </w:p>
    <w:p>
      <w:pPr>
        <w:pStyle w:val="ListParagraph"/>
        <w:numPr>
          <w:ilvl w:val="0"/>
          <w:numId w:val="2"/>
        </w:numPr>
        <w:spacing w:after="60" w:before="40"/>
      </w:pPr>
      <w:r>
        <w:rPr>
          <w:rFonts w:ascii="Arial" w:cs="Arial" w:eastAsia="Arial" w:hAnsi="Arial"/>
          <w:color w:val="374151"/>
          <w:sz w:val="20"/>
          <w:szCs w:val="20"/>
        </w:rPr>
        <w:t xml:space="preserve">Jami Komissiya (Total Commission) — sum of discount savings across all non-failed orders</w:t>
      </w:r>
    </w:p>
    <w:p>
      <w:pPr>
        <w:pStyle w:val="ListParagraph"/>
        <w:numPr>
          <w:ilvl w:val="0"/>
          <w:numId w:val="2"/>
        </w:numPr>
        <w:spacing w:after="60" w:before="40"/>
      </w:pPr>
      <w:r>
        <w:rPr>
          <w:rFonts w:ascii="Arial" w:cs="Arial" w:eastAsia="Arial" w:hAnsi="Arial"/>
          <w:color w:val="374151"/>
          <w:sz w:val="20"/>
          <w:szCs w:val="20"/>
        </w:rPr>
        <w:t xml:space="preserve">Umumiy Savdo (Total Sales) — total wholesale amount paid to ONESIM</w:t>
      </w:r>
    </w:p>
    <w:p>
      <w:pPr>
        <w:spacing w:after="120" w:before="0"/>
        <w:jc w:val="left"/>
      </w:pPr>
      <w:r>
        <w:rPr>
          <w:rFonts w:ascii="Arial" w:cs="Arial" w:eastAsia="Arial" w:hAnsi="Arial"/>
          <w:b w:val="false"/>
          <w:bCs w:val="false"/>
          <w:i w:val="false"/>
          <w:iCs w:val="false"/>
          <w:color w:val="374151"/>
          <w:sz w:val="22"/>
          <w:szCs w:val="22"/>
        </w:rPr>
        <w:t xml:space="preserve"/>
      </w:r>
    </w:p>
    <w:p>
      <w:pPr>
        <w:pStyle w:val="Heading2"/>
        <w:spacing w:after="120" w:before="280"/>
      </w:pPr>
      <w:r>
        <w:rPr>
          <w:rFonts w:ascii="Arial" w:cs="Arial" w:eastAsia="Arial" w:hAnsi="Arial"/>
          <w:b/>
          <w:bCs/>
          <w:color w:val="FE4F18"/>
          <w:sz w:val="30"/>
          <w:szCs w:val="30"/>
        </w:rPr>
        <w:t xml:space="preserve">9.2 Sales History Table</w:t>
      </w:r>
    </w:p>
    <w:p>
      <w:pPr>
        <w:spacing w:after="120" w:before="0"/>
        <w:jc w:val="left"/>
      </w:pPr>
      <w:r>
        <w:rPr>
          <w:rFonts w:ascii="Arial" w:cs="Arial" w:eastAsia="Arial" w:hAnsi="Arial"/>
          <w:b w:val="false"/>
          <w:bCs w:val="false"/>
          <w:i w:val="false"/>
          <w:iCs w:val="false"/>
          <w:color w:val="374151"/>
          <w:sz w:val="22"/>
          <w:szCs w:val="22"/>
        </w:rPr>
        <w:t xml:space="preserve">Per-order rows showing: Order ID, date, customer/group name, status, sale amount (wholesale paid), discount savings. Sortable by date descending. Filterable by date range and status.</w:t>
      </w:r>
    </w:p>
    <w:p>
      <w:pPr>
        <w:pStyle w:val="Heading2"/>
        <w:spacing w:after="120" w:before="280"/>
      </w:pPr>
      <w:r>
        <w:rPr>
          <w:rFonts w:ascii="Arial" w:cs="Arial" w:eastAsia="Arial" w:hAnsi="Arial"/>
          <w:b/>
          <w:bCs/>
          <w:color w:val="FE4F18"/>
          <w:sz w:val="30"/>
          <w:szCs w:val="30"/>
        </w:rPr>
        <w:t xml:space="preserve">9.3 What 'Commission' Means — Clarified Language</w:t>
      </w:r>
    </w:p>
    <w:p>
      <w:pPr>
        <w:spacing w:after="80" w:before="0"/>
        <w:jc w:val="left"/>
      </w:pPr>
      <w:r>
        <w:rPr>
          <w:rFonts w:ascii="Arial" w:cs="Arial" w:eastAsia="Arial" w:hAnsi="Arial"/>
          <w:b w:val="false"/>
          <w:bCs w:val="false"/>
          <w:i w:val="false"/>
          <w:iCs w:val="false"/>
          <w:color w:val="374151"/>
          <w:sz w:val="22"/>
          <w:szCs w:val="22"/>
        </w:rPr>
        <w:t xml:space="preserve">IMPORTANT: The 5% shown as 'Komissiya' in the current code is actually the partner's DISCOUNT SAVING, not a commission paid by ONESIM. The partner earns their real margin by charging clients more than the wholesale price. The platform tracks the discount saving as a floor estimate of earnings.</w:t>
      </w:r>
    </w:p>
    <w:p>
      <w:pPr>
        <w:spacing w:after="120" w:before="0"/>
        <w:jc w:val="left"/>
      </w:pPr>
      <w:r>
        <w:rPr>
          <w:rFonts w:ascii="Arial" w:cs="Arial" w:eastAsia="Arial" w:hAnsi="Arial"/>
          <w:b w:val="false"/>
          <w:bCs w:val="false"/>
          <w:i/>
          <w:iCs/>
          <w:color w:val="6B7280"/>
          <w:sz w:val="22"/>
          <w:szCs w:val="22"/>
        </w:rPr>
        <w:t xml:space="preserve">Recommendation: Rename label from 'Komissiya' to 'Chegirma Tejamkorligi' (Discount Saving) or 'Taxminiy Daromad' (Estimated Earnings) to be accurate. OR add a note explaining it is the minimum guaranteed saving.</w:t>
      </w:r>
    </w:p>
    <w:p>
      <w:r>
        <w:br w:type="page"/>
      </w:r>
    </w:p>
    <w:p>
      <w:pPr>
        <w:pStyle w:val="Heading1"/>
        <w:spacing w:after="160" w:before="360"/>
      </w:pPr>
      <w:r>
        <w:rPr>
          <w:rFonts w:ascii="Arial" w:cs="Arial" w:eastAsia="Arial" w:hAnsi="Arial"/>
          <w:b/>
          <w:bCs/>
          <w:color w:val="1A1A2E"/>
          <w:sz w:val="40"/>
          <w:szCs w:val="40"/>
        </w:rPr>
        <w:t xml:space="preserve">10. Failure Handling &amp; Edge Cases</w:t>
      </w:r>
    </w:p>
    <w:p>
      <w:pPr>
        <w:pStyle w:val="Heading2"/>
        <w:spacing w:after="120" w:before="280"/>
      </w:pPr>
      <w:r>
        <w:rPr>
          <w:rFonts w:ascii="Arial" w:cs="Arial" w:eastAsia="Arial" w:hAnsi="Arial"/>
          <w:b/>
          <w:bCs/>
          <w:color w:val="FE4F18"/>
          <w:sz w:val="30"/>
          <w:szCs w:val="30"/>
        </w:rPr>
        <w:t xml:space="preserve">10.1 Payment Failure</w:t>
      </w:r>
    </w:p>
    <w:p>
      <w:pPr>
        <w:pStyle w:val="ListParagraph"/>
        <w:numPr>
          <w:ilvl w:val="0"/>
          <w:numId w:val="2"/>
        </w:numPr>
        <w:spacing w:after="60" w:before="40"/>
      </w:pPr>
      <w:r>
        <w:rPr>
          <w:rFonts w:ascii="Arial" w:cs="Arial" w:eastAsia="Arial" w:hAnsi="Arial"/>
          <w:color w:val="374151"/>
          <w:sz w:val="20"/>
          <w:szCs w:val="20"/>
        </w:rPr>
        <w:t xml:space="preserve">Click.uz returns failure → order is NOT created → partner sees error message → no eSIM provisioned → no charge</w:t>
      </w:r>
    </w:p>
    <w:p>
      <w:pPr>
        <w:pStyle w:val="ListParagraph"/>
        <w:numPr>
          <w:ilvl w:val="0"/>
          <w:numId w:val="2"/>
        </w:numPr>
        <w:spacing w:after="60" w:before="40"/>
      </w:pPr>
      <w:r>
        <w:rPr>
          <w:rFonts w:ascii="Arial" w:cs="Arial" w:eastAsia="Arial" w:hAnsi="Arial"/>
          <w:color w:val="374151"/>
          <w:sz w:val="20"/>
          <w:szCs w:val="20"/>
        </w:rPr>
        <w:t xml:space="preserve">Partner can retry immediately</w:t>
      </w:r>
    </w:p>
    <w:p>
      <w:pPr>
        <w:spacing w:after="120" w:before="0"/>
        <w:jc w:val="left"/>
      </w:pPr>
      <w:r>
        <w:rPr>
          <w:rFonts w:ascii="Arial" w:cs="Arial" w:eastAsia="Arial" w:hAnsi="Arial"/>
          <w:b w:val="false"/>
          <w:bCs w:val="false"/>
          <w:i w:val="false"/>
          <w:iCs w:val="false"/>
          <w:color w:val="374151"/>
          <w:sz w:val="22"/>
          <w:szCs w:val="22"/>
        </w:rPr>
        <w:t xml:space="preserve"/>
      </w:r>
    </w:p>
    <w:p>
      <w:pPr>
        <w:pStyle w:val="Heading2"/>
        <w:spacing w:after="120" w:before="280"/>
      </w:pPr>
      <w:r>
        <w:rPr>
          <w:rFonts w:ascii="Arial" w:cs="Arial" w:eastAsia="Arial" w:hAnsi="Arial"/>
          <w:b/>
          <w:bCs/>
          <w:color w:val="FE4F18"/>
          <w:sz w:val="30"/>
          <w:szCs w:val="30"/>
        </w:rPr>
        <w:t xml:space="preserve">10.2 eSIM Provisioning Failure (post-payment)</w:t>
      </w:r>
    </w:p>
    <w:p>
      <w:pPr>
        <w:spacing w:after="80" w:before="0"/>
        <w:jc w:val="left"/>
      </w:pPr>
      <w:r>
        <w:rPr>
          <w:rFonts w:ascii="Arial" w:cs="Arial" w:eastAsia="Arial" w:hAnsi="Arial"/>
          <w:b w:val="false"/>
          <w:bCs w:val="false"/>
          <w:i w:val="false"/>
          <w:iCs w:val="false"/>
          <w:color w:val="374151"/>
          <w:sz w:val="22"/>
          <w:szCs w:val="22"/>
        </w:rPr>
        <w:t xml:space="preserve">Payment succeeded but eSIMAccess API fails for some or all eSIMs:</w:t>
      </w:r>
    </w:p>
    <w:p>
      <w:pPr>
        <w:pStyle w:val="ListParagraph"/>
        <w:numPr>
          <w:ilvl w:val="0"/>
          <w:numId w:val="2"/>
        </w:numPr>
        <w:spacing w:after="60" w:before="40"/>
      </w:pPr>
      <w:r>
        <w:rPr>
          <w:rFonts w:ascii="Arial" w:cs="Arial" w:eastAsia="Arial" w:hAnsi="Arial"/>
          <w:color w:val="374151"/>
          <w:sz w:val="20"/>
          <w:szCs w:val="20"/>
        </w:rPr>
        <w:t xml:space="preserve">Partial failure (group): successful eSIMs are activated and delivered, failed ones marked with 'failed' status</w:t>
      </w:r>
    </w:p>
    <w:p>
      <w:pPr>
        <w:pStyle w:val="ListParagraph"/>
        <w:numPr>
          <w:ilvl w:val="0"/>
          <w:numId w:val="2"/>
        </w:numPr>
        <w:spacing w:after="60" w:before="40"/>
      </w:pPr>
      <w:r>
        <w:rPr>
          <w:rFonts w:ascii="Arial" w:cs="Arial" w:eastAsia="Arial" w:hAnsi="Arial"/>
          <w:color w:val="374151"/>
          <w:sz w:val="20"/>
          <w:szCs w:val="20"/>
        </w:rPr>
        <w:t xml:space="preserve">Full failure: order status → 'failed', partner is notified, ONESIM triggers manual review</w:t>
      </w:r>
    </w:p>
    <w:p>
      <w:pPr>
        <w:pStyle w:val="ListParagraph"/>
        <w:numPr>
          <w:ilvl w:val="0"/>
          <w:numId w:val="2"/>
        </w:numPr>
        <w:spacing w:after="60" w:before="40"/>
      </w:pPr>
      <w:r>
        <w:rPr>
          <w:rFonts w:ascii="Arial" w:cs="Arial" w:eastAsia="Arial" w:hAnsi="Arial"/>
          <w:color w:val="374151"/>
          <w:sz w:val="20"/>
          <w:szCs w:val="20"/>
        </w:rPr>
        <w:t xml:space="preserve">Resolution: ONESIM admin either re-provisions manually or initiates refund</w:t>
      </w:r>
    </w:p>
    <w:p>
      <w:pPr>
        <w:pStyle w:val="ListParagraph"/>
        <w:numPr>
          <w:ilvl w:val="0"/>
          <w:numId w:val="2"/>
        </w:numPr>
        <w:spacing w:after="60" w:before="40"/>
      </w:pPr>
      <w:r>
        <w:rPr>
          <w:rFonts w:ascii="Arial" w:cs="Arial" w:eastAsia="Arial" w:hAnsi="Arial"/>
          <w:color w:val="374151"/>
          <w:sz w:val="20"/>
          <w:szCs w:val="20"/>
        </w:rPr>
        <w:t xml:space="preserve">Refund policy: full refund for failed eSIMs to partner's original payment method</w:t>
      </w:r>
    </w:p>
    <w:p>
      <w:pPr>
        <w:spacing w:after="120" w:before="0"/>
        <w:jc w:val="left"/>
      </w:pPr>
      <w:r>
        <w:rPr>
          <w:rFonts w:ascii="Arial" w:cs="Arial" w:eastAsia="Arial" w:hAnsi="Arial"/>
          <w:b w:val="false"/>
          <w:bCs w:val="false"/>
          <w:i w:val="false"/>
          <w:iCs w:val="false"/>
          <w:color w:val="374151"/>
          <w:sz w:val="22"/>
          <w:szCs w:val="22"/>
        </w:rPr>
        <w:t xml:space="preserve"/>
      </w:r>
    </w:p>
    <w:p>
      <w:pPr>
        <w:pStyle w:val="Heading2"/>
        <w:spacing w:after="120" w:before="280"/>
      </w:pPr>
      <w:r>
        <w:rPr>
          <w:rFonts w:ascii="Arial" w:cs="Arial" w:eastAsia="Arial" w:hAnsi="Arial"/>
          <w:b/>
          <w:bCs/>
          <w:color w:val="FE4F18"/>
          <w:sz w:val="30"/>
          <w:szCs w:val="30"/>
        </w:rPr>
        <w:t xml:space="preserve">10.3 Delivery Failure (SMS/Email)</w:t>
      </w:r>
    </w:p>
    <w:p>
      <w:pPr>
        <w:pStyle w:val="ListParagraph"/>
        <w:numPr>
          <w:ilvl w:val="0"/>
          <w:numId w:val="2"/>
        </w:numPr>
        <w:spacing w:after="60" w:before="40"/>
      </w:pPr>
      <w:r>
        <w:rPr>
          <w:rFonts w:ascii="Arial" w:cs="Arial" w:eastAsia="Arial" w:hAnsi="Arial"/>
          <w:color w:val="374151"/>
          <w:sz w:val="20"/>
          <w:szCs w:val="20"/>
        </w:rPr>
        <w:t xml:space="preserve">SMS: invalid number → marked as 'failed', partner notified to check number</w:t>
      </w:r>
    </w:p>
    <w:p>
      <w:pPr>
        <w:pStyle w:val="ListParagraph"/>
        <w:numPr>
          <w:ilvl w:val="0"/>
          <w:numId w:val="2"/>
        </w:numPr>
        <w:spacing w:after="60" w:before="40"/>
      </w:pPr>
      <w:r>
        <w:rPr>
          <w:rFonts w:ascii="Arial" w:cs="Arial" w:eastAsia="Arial" w:hAnsi="Arial"/>
          <w:color w:val="374151"/>
          <w:sz w:val="20"/>
          <w:szCs w:val="20"/>
        </w:rPr>
        <w:t xml:space="preserve">Email: bounced → marked as 'failed', partner can correct email and resend</w:t>
      </w:r>
    </w:p>
    <w:p>
      <w:pPr>
        <w:pStyle w:val="ListParagraph"/>
        <w:numPr>
          <w:ilvl w:val="0"/>
          <w:numId w:val="2"/>
        </w:numPr>
        <w:spacing w:after="60" w:before="40"/>
      </w:pPr>
      <w:r>
        <w:rPr>
          <w:rFonts w:ascii="Arial" w:cs="Arial" w:eastAsia="Arial" w:hAnsi="Arial"/>
          <w:color w:val="374151"/>
          <w:sz w:val="20"/>
          <w:szCs w:val="20"/>
        </w:rPr>
        <w:t xml:space="preserve">In both cases: eSIM is still provisioned — the data plan is ready, only the notification failed</w:t>
      </w:r>
    </w:p>
    <w:p>
      <w:pPr>
        <w:pStyle w:val="ListParagraph"/>
        <w:numPr>
          <w:ilvl w:val="0"/>
          <w:numId w:val="2"/>
        </w:numPr>
        <w:spacing w:after="60" w:before="40"/>
      </w:pPr>
      <w:r>
        <w:rPr>
          <w:rFonts w:ascii="Arial" w:cs="Arial" w:eastAsia="Arial" w:hAnsi="Arial"/>
          <w:color w:val="374151"/>
          <w:sz w:val="20"/>
          <w:szCs w:val="20"/>
        </w:rPr>
        <w:t xml:space="preserve">Partner can always fall back to Manual method — download QR and deliver themselves</w:t>
      </w:r>
    </w:p>
    <w:p>
      <w:pPr>
        <w:spacing w:after="120" w:before="0"/>
        <w:jc w:val="left"/>
      </w:pPr>
      <w:r>
        <w:rPr>
          <w:rFonts w:ascii="Arial" w:cs="Arial" w:eastAsia="Arial" w:hAnsi="Arial"/>
          <w:b w:val="false"/>
          <w:bCs w:val="false"/>
          <w:i w:val="false"/>
          <w:iCs w:val="false"/>
          <w:color w:val="374151"/>
          <w:sz w:val="22"/>
          <w:szCs w:val="22"/>
        </w:rPr>
        <w:t xml:space="preserve"/>
      </w:r>
    </w:p>
    <w:p>
      <w:pPr>
        <w:pStyle w:val="Heading2"/>
        <w:spacing w:after="120" w:before="280"/>
      </w:pPr>
      <w:r>
        <w:rPr>
          <w:rFonts w:ascii="Arial" w:cs="Arial" w:eastAsia="Arial" w:hAnsi="Arial"/>
          <w:b/>
          <w:bCs/>
          <w:color w:val="FE4F18"/>
          <w:sz w:val="30"/>
          <w:szCs w:val="30"/>
        </w:rPr>
        <w:t xml:space="preserve">10.4 Duplicate Orders</w:t>
      </w:r>
    </w:p>
    <w:p>
      <w:pPr>
        <w:spacing w:after="120" w:before="0"/>
        <w:jc w:val="left"/>
      </w:pPr>
      <w:r>
        <w:rPr>
          <w:rFonts w:ascii="Arial" w:cs="Arial" w:eastAsia="Arial" w:hAnsi="Arial"/>
          <w:b w:val="false"/>
          <w:bCs w:val="false"/>
          <w:i w:val="false"/>
          <w:iCs w:val="false"/>
          <w:color w:val="374151"/>
          <w:sz w:val="22"/>
          <w:szCs w:val="22"/>
        </w:rPr>
        <w:t xml:space="preserve">If partner accidentally places same order twice for the same group within 5 minutes, system shows a warning: 'A similar order was placed X minutes ago. Continue anyway?' — requires explicit confirmation.</w:t>
      </w:r>
    </w:p>
    <w:p>
      <w:pPr>
        <w:pStyle w:val="Heading2"/>
        <w:spacing w:after="120" w:before="280"/>
      </w:pPr>
      <w:r>
        <w:rPr>
          <w:rFonts w:ascii="Arial" w:cs="Arial" w:eastAsia="Arial" w:hAnsi="Arial"/>
          <w:b/>
          <w:bCs/>
          <w:color w:val="FE4F18"/>
          <w:sz w:val="30"/>
          <w:szCs w:val="30"/>
        </w:rPr>
        <w:t xml:space="preserve">10.5 Group Members Added After Order</w:t>
      </w:r>
    </w:p>
    <w:p>
      <w:pPr>
        <w:spacing w:after="120" w:before="0"/>
        <w:jc w:val="left"/>
      </w:pPr>
      <w:r>
        <w:rPr>
          <w:rFonts w:ascii="Arial" w:cs="Arial" w:eastAsia="Arial" w:hAnsi="Arial"/>
          <w:b w:val="false"/>
          <w:bCs w:val="false"/>
          <w:i w:val="false"/>
          <w:iCs w:val="false"/>
          <w:color w:val="374151"/>
          <w:sz w:val="22"/>
          <w:szCs w:val="22"/>
        </w:rPr>
        <w:t xml:space="preserve">If partner adds new customers to a group AFTER an order has been placed, those new members are NOT included in the existing order. Partner must place a new order for the additions. This is clearly communicated in the UI.</w:t>
      </w:r>
    </w:p>
    <w:p>
      <w:r>
        <w:br w:type="page"/>
      </w:r>
    </w:p>
    <w:p>
      <w:pPr>
        <w:pStyle w:val="Heading1"/>
        <w:spacing w:after="160" w:before="360"/>
      </w:pPr>
      <w:r>
        <w:rPr>
          <w:rFonts w:ascii="Arial" w:cs="Arial" w:eastAsia="Arial" w:hAnsi="Arial"/>
          <w:b/>
          <w:bCs/>
          <w:color w:val="1A1A2E"/>
          <w:sz w:val="40"/>
          <w:szCs w:val="40"/>
        </w:rPr>
        <w:t xml:space="preserve">11. Current Gaps &amp; Recommended Improvements</w:t>
      </w:r>
    </w:p>
    <w:p>
      <w:pPr>
        <w:pStyle w:val="Heading2"/>
        <w:spacing w:after="120" w:before="280"/>
      </w:pPr>
      <w:r>
        <w:rPr>
          <w:rFonts w:ascii="Arial" w:cs="Arial" w:eastAsia="Arial" w:hAnsi="Arial"/>
          <w:b/>
          <w:bCs/>
          <w:color w:val="FE4F18"/>
          <w:sz w:val="30"/>
          <w:szCs w:val="30"/>
        </w:rPr>
        <w:t xml:space="preserve">11.1 Immediate Priority (Pre-Launch)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E5E7EB" w:sz="1"/>
              <w:left w:val="single" w:color="E5E7EB" w:sz="1"/>
              <w:bottom w:val="single" w:color="E5E7EB" w:sz="1"/>
              <w:right w:val="single" w:color="E5E7EB" w:sz="1"/>
            </w:tcBorders>
            <w:shd w:fill="FE4F18" w:val="clear"/>
            <w:tcMar>
              <w:top w:type="dxa" w:w="100"/>
              <w:left w:type="dxa" w:w="160"/>
              <w:bottom w:type="dxa" w:w="100"/>
              <w:right w:type="dxa" w:w="160"/>
            </w:tcMar>
          </w:tcPr>
          <w:p>
            <w:pPr>
              <w:jc w:val="left"/>
            </w:pPr>
            <w:r>
              <w:rPr>
                <w:rFonts w:ascii="Arial" w:cs="Arial" w:eastAsia="Arial" w:hAnsi="Arial"/>
                <w:b/>
                <w:bCs/>
                <w:i w:val="false"/>
                <w:iCs w:val="false"/>
                <w:color w:val="FFFFFF"/>
                <w:sz w:val="18"/>
                <w:szCs w:val="18"/>
              </w:rPr>
              <w:t xml:space="preserve">#</w:t>
            </w:r>
          </w:p>
        </w:tc>
        <w:tc>
          <w:tcPr>
            <w:tcW w:type="dxa" w:w="2800"/>
            <w:tcBorders>
              <w:top w:val="single" w:color="E5E7EB" w:sz="1"/>
              <w:left w:val="single" w:color="E5E7EB" w:sz="1"/>
              <w:bottom w:val="single" w:color="E5E7EB" w:sz="1"/>
              <w:right w:val="single" w:color="E5E7EB" w:sz="1"/>
            </w:tcBorders>
            <w:shd w:fill="FE4F18" w:val="clear"/>
            <w:tcMar>
              <w:top w:type="dxa" w:w="100"/>
              <w:left w:type="dxa" w:w="160"/>
              <w:bottom w:type="dxa" w:w="100"/>
              <w:right w:type="dxa" w:w="160"/>
            </w:tcMar>
          </w:tcPr>
          <w:p>
            <w:pPr>
              <w:jc w:val="left"/>
            </w:pPr>
            <w:r>
              <w:rPr>
                <w:rFonts w:ascii="Arial" w:cs="Arial" w:eastAsia="Arial" w:hAnsi="Arial"/>
                <w:b/>
                <w:bCs/>
                <w:i w:val="false"/>
                <w:iCs w:val="false"/>
                <w:color w:val="FFFFFF"/>
                <w:sz w:val="18"/>
                <w:szCs w:val="18"/>
              </w:rPr>
              <w:t xml:space="preserve">Gap</w:t>
            </w:r>
          </w:p>
        </w:tc>
        <w:tc>
          <w:tcPr>
            <w:tcW w:type="dxa" w:w="6160"/>
            <w:tcBorders>
              <w:top w:val="single" w:color="E5E7EB" w:sz="1"/>
              <w:left w:val="single" w:color="E5E7EB" w:sz="1"/>
              <w:bottom w:val="single" w:color="E5E7EB" w:sz="1"/>
              <w:right w:val="single" w:color="E5E7EB" w:sz="1"/>
            </w:tcBorders>
            <w:shd w:fill="FE4F18" w:val="clear"/>
            <w:tcMar>
              <w:top w:type="dxa" w:w="100"/>
              <w:left w:type="dxa" w:w="160"/>
              <w:bottom w:type="dxa" w:w="100"/>
              <w:right w:type="dxa" w:w="160"/>
            </w:tcMar>
          </w:tcPr>
          <w:p>
            <w:pPr>
              <w:jc w:val="left"/>
            </w:pPr>
            <w:r>
              <w:rPr>
                <w:rFonts w:ascii="Arial" w:cs="Arial" w:eastAsia="Arial" w:hAnsi="Arial"/>
                <w:b/>
                <w:bCs/>
                <w:i w:val="false"/>
                <w:iCs w:val="false"/>
                <w:color w:val="FFFFFF"/>
                <w:sz w:val="18"/>
                <w:szCs w:val="18"/>
              </w:rPr>
              <w:t xml:space="preserve">Recommended Action</w:t>
            </w:r>
          </w:p>
        </w:tc>
      </w:tr>
      <w:tr>
        <w:tc>
          <w:tcPr>
            <w:tcW w:type="dxa" w:w="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1</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No real payment integration</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Wire Click.uz payment into the checkout modal. Currently mock only. This is the #1 blocker for launch.</w:t>
            </w:r>
          </w:p>
        </w:tc>
      </w:tr>
      <w:tr>
        <w:tc>
          <w:tcPr>
            <w:tcW w:type="dxa" w:w="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2</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No actual eSIMAccess API calls</w:t>
            </w:r>
          </w:p>
        </w:tc>
        <w:tc>
          <w:tcPr>
            <w:tcW w:type="dxa" w:w="6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The order flow creates mock orders. Need real eSIMAccess API provisioning calls triggered on payment success.</w:t>
            </w:r>
          </w:p>
        </w:tc>
      </w:tr>
      <w:tr>
        <w:tc>
          <w:tcPr>
            <w:tcW w:type="dxa" w:w="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3</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No SMS/Email delivery system</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Build delivery queue: after provisioning, trigger Eskiz.uz (SMS) or SendGrid (Email) based on customer delivery_method.</w:t>
            </w:r>
          </w:p>
        </w:tc>
      </w:tr>
      <w:tr>
        <w:tc>
          <w:tcPr>
            <w:tcW w:type="dxa" w:w="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4</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No real authentication</w:t>
            </w:r>
          </w:p>
        </w:tc>
        <w:tc>
          <w:tcPr>
            <w:tcW w:type="dxa" w:w="6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Add proper login with JWT, session management, and partner account isolation (RLS in Supabase).</w:t>
            </w:r>
          </w:p>
        </w:tc>
      </w:tr>
      <w:tr>
        <w:tc>
          <w:tcPr>
            <w:tcW w:type="dxa" w:w="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5</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'Commission' label is misleading</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Rename to 'Chegirma Tejamkorligi' or add explanatory tooltip. Prevents partner confusion about how they earn.</w:t>
            </w:r>
          </w:p>
        </w:tc>
      </w:tr>
      <w:tr>
        <w:tc>
          <w:tcPr>
            <w:tcW w:type="dxa" w:w="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6</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No per-customer delivery method in UI</w:t>
            </w:r>
          </w:p>
        </w:tc>
        <w:tc>
          <w:tcPr>
            <w:tcW w:type="dxa" w:w="6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GroupModal currently sets one delivery method for all customers. Need per-customer override field in the customer add form.</w:t>
            </w:r>
          </w:p>
        </w:tc>
      </w:tr>
    </w:tbl>
    <w:p>
      <w:pPr>
        <w:spacing w:after="120" w:before="0"/>
        <w:jc w:val="left"/>
      </w:pPr>
      <w:r>
        <w:rPr>
          <w:rFonts w:ascii="Arial" w:cs="Arial" w:eastAsia="Arial" w:hAnsi="Arial"/>
          <w:b w:val="false"/>
          <w:bCs w:val="false"/>
          <w:i w:val="false"/>
          <w:iCs w:val="false"/>
          <w:color w:val="374151"/>
          <w:sz w:val="22"/>
          <w:szCs w:val="22"/>
        </w:rPr>
        <w:t xml:space="preserve"/>
      </w:r>
    </w:p>
    <w:p>
      <w:pPr>
        <w:pStyle w:val="Heading2"/>
        <w:spacing w:after="120" w:before="280"/>
      </w:pPr>
      <w:r>
        <w:rPr>
          <w:rFonts w:ascii="Arial" w:cs="Arial" w:eastAsia="Arial" w:hAnsi="Arial"/>
          <w:b/>
          <w:bCs/>
          <w:color w:val="FE4F18"/>
          <w:sz w:val="30"/>
          <w:szCs w:val="30"/>
        </w:rPr>
        <w:t xml:space="preserve">11.2 Post-MVP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1A1A2E" w:val="clear"/>
            <w:tcMar>
              <w:top w:type="dxa" w:w="100"/>
              <w:left w:type="dxa" w:w="160"/>
              <w:bottom w:type="dxa" w:w="100"/>
              <w:right w:type="dxa" w:w="160"/>
            </w:tcMar>
          </w:tcPr>
          <w:p>
            <w:pPr>
              <w:jc w:val="left"/>
            </w:pPr>
            <w:r>
              <w:rPr>
                <w:rFonts w:ascii="Arial" w:cs="Arial" w:eastAsia="Arial" w:hAnsi="Arial"/>
                <w:b/>
                <w:bCs/>
                <w:i w:val="false"/>
                <w:iCs w:val="false"/>
                <w:color w:val="FFFFFF"/>
                <w:sz w:val="18"/>
                <w:szCs w:val="18"/>
              </w:rPr>
              <w:t xml:space="preserve">Feature</w:t>
            </w:r>
          </w:p>
        </w:tc>
        <w:tc>
          <w:tcPr>
            <w:tcW w:type="dxa" w:w="7160"/>
            <w:tcBorders>
              <w:top w:val="single" w:color="E5E7EB" w:sz="1"/>
              <w:left w:val="single" w:color="E5E7EB" w:sz="1"/>
              <w:bottom w:val="single" w:color="E5E7EB" w:sz="1"/>
              <w:right w:val="single" w:color="E5E7EB" w:sz="1"/>
            </w:tcBorders>
            <w:shd w:fill="1A1A2E" w:val="clear"/>
            <w:tcMar>
              <w:top w:type="dxa" w:w="100"/>
              <w:left w:type="dxa" w:w="160"/>
              <w:bottom w:type="dxa" w:w="100"/>
              <w:right w:type="dxa" w:w="160"/>
            </w:tcMar>
          </w:tcPr>
          <w:p>
            <w:pPr>
              <w:jc w:val="left"/>
            </w:pPr>
            <w:r>
              <w:rPr>
                <w:rFonts w:ascii="Arial" w:cs="Arial" w:eastAsia="Arial" w:hAnsi="Arial"/>
                <w:b/>
                <w:bCs/>
                <w:i w:val="false"/>
                <w:iCs w:val="false"/>
                <w:color w:val="FFFFFF"/>
                <w:sz w:val="18"/>
                <w:szCs w:val="18"/>
              </w:rPr>
              <w:t xml:space="preserve">Description</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Prepaid Wallet</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Partner tops up balance via Click/card. Orders auto-deduct. Enables faster checkout (no payment step per order).</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Scheduled Delivery</w:t>
            </w:r>
          </w:p>
        </w:tc>
        <w:tc>
          <w:tcPr>
            <w:tcW w:type="dxa" w:w="7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Partner sets delivery time (e.g. day of departure) — eSIM delivered at specific time, not immediately after purchase.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Package Bundles</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ONESIM creates curated bundles (e.g. 'Best for Turkey') that partners can one-click assign to groups.</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Partner Sub-accounts</w:t>
            </w:r>
          </w:p>
        </w:tc>
        <w:tc>
          <w:tcPr>
            <w:tcW w:type="dxa" w:w="7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Large agencies can have multiple staff accounts under one partner account (role: manager vs agent).</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White-label Branding</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Partner's logo on delivery emails/SMS page. Partner presents eSIM as their own branded service.</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Analytics Dashboard</w:t>
            </w:r>
          </w:p>
        </w:tc>
        <w:tc>
          <w:tcPr>
            <w:tcW w:type="dxa" w:w="7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Charts for monthly sales volume, top destinations, average order size, customer retention.</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API Access</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Headless API for tech-savvy partners to integrate ONESIM ordering into their own booking systems.</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Top-up (Data Refill)</w:t>
            </w:r>
          </w:p>
        </w:tc>
        <w:tc>
          <w:tcPr>
            <w:tcW w:type="dxa" w:w="7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Partner orders data top-up for an existing active eSIM (if eSIMAccess supports it).</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1A1A2E"/>
                <w:sz w:val="20"/>
                <w:szCs w:val="20"/>
              </w:rPr>
              <w:t xml:space="preserve">Referral Program</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20"/>
                <w:szCs w:val="20"/>
              </w:rPr>
              <w:t xml:space="preserve">Partners earn additional discount for referring other businesses to become ONESIM partners.</w:t>
            </w:r>
          </w:p>
        </w:tc>
      </w:tr>
    </w:tbl>
    <w:p>
      <w:pPr>
        <w:spacing w:after="120" w:before="0"/>
        <w:jc w:val="left"/>
      </w:pPr>
      <w:r>
        <w:rPr>
          <w:rFonts w:ascii="Arial" w:cs="Arial" w:eastAsia="Arial" w:hAnsi="Arial"/>
          <w:b w:val="false"/>
          <w:bCs w:val="false"/>
          <w:i w:val="false"/>
          <w:iCs w:val="false"/>
          <w:color w:val="374151"/>
          <w:sz w:val="22"/>
          <w:szCs w:val="22"/>
        </w:rPr>
        <w:t xml:space="preserve"/>
      </w:r>
    </w:p>
    <w:p>
      <w:r>
        <w:br w:type="page"/>
      </w:r>
    </w:p>
    <w:p>
      <w:pPr>
        <w:pStyle w:val="Heading1"/>
        <w:spacing w:after="160" w:before="360"/>
      </w:pPr>
      <w:r>
        <w:rPr>
          <w:rFonts w:ascii="Arial" w:cs="Arial" w:eastAsia="Arial" w:hAnsi="Arial"/>
          <w:b/>
          <w:bCs/>
          <w:color w:val="1A1A2E"/>
          <w:sz w:val="40"/>
          <w:szCs w:val="40"/>
        </w:rPr>
        <w:t xml:space="preserve">12. Backend Architecture — Key Tables</w:t>
      </w:r>
    </w:p>
    <w:p>
      <w:pPr>
        <w:pStyle w:val="Heading2"/>
        <w:spacing w:after="120" w:before="280"/>
      </w:pPr>
      <w:r>
        <w:rPr>
          <w:rFonts w:ascii="Arial" w:cs="Arial" w:eastAsia="Arial" w:hAnsi="Arial"/>
          <w:b/>
          <w:bCs/>
          <w:color w:val="FE4F18"/>
          <w:sz w:val="30"/>
          <w:szCs w:val="30"/>
        </w:rPr>
        <w:t xml:space="preserve">Supabase Tables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1A1A2E" w:val="clear"/>
            <w:tcMar>
              <w:top w:type="dxa" w:w="100"/>
              <w:left w:type="dxa" w:w="160"/>
              <w:bottom w:type="dxa" w:w="100"/>
              <w:right w:type="dxa" w:w="160"/>
            </w:tcMar>
          </w:tcPr>
          <w:p>
            <w:pPr>
              <w:jc w:val="left"/>
            </w:pPr>
            <w:r>
              <w:rPr>
                <w:rFonts w:ascii="Arial" w:cs="Arial" w:eastAsia="Arial" w:hAnsi="Arial"/>
                <w:b/>
                <w:bCs/>
                <w:i w:val="false"/>
                <w:iCs w:val="false"/>
                <w:color w:val="FFFFFF"/>
                <w:sz w:val="18"/>
                <w:szCs w:val="18"/>
              </w:rPr>
              <w:t xml:space="preserve">Table</w:t>
            </w:r>
          </w:p>
        </w:tc>
        <w:tc>
          <w:tcPr>
            <w:tcW w:type="dxa" w:w="6960"/>
            <w:tcBorders>
              <w:top w:val="single" w:color="E5E7EB" w:sz="1"/>
              <w:left w:val="single" w:color="E5E7EB" w:sz="1"/>
              <w:bottom w:val="single" w:color="E5E7EB" w:sz="1"/>
              <w:right w:val="single" w:color="E5E7EB" w:sz="1"/>
            </w:tcBorders>
            <w:shd w:fill="1A1A2E" w:val="clear"/>
            <w:tcMar>
              <w:top w:type="dxa" w:w="100"/>
              <w:left w:type="dxa" w:w="160"/>
              <w:bottom w:type="dxa" w:w="100"/>
              <w:right w:type="dxa" w:w="160"/>
            </w:tcMar>
          </w:tcPr>
          <w:p>
            <w:pPr>
              <w:jc w:val="left"/>
            </w:pPr>
            <w:r>
              <w:rPr>
                <w:rFonts w:ascii="Arial" w:cs="Arial" w:eastAsia="Arial" w:hAnsi="Arial"/>
                <w:b/>
                <w:bCs/>
                <w:i w:val="false"/>
                <w:iCs w:val="false"/>
                <w:color w:val="FFFFFF"/>
                <w:sz w:val="18"/>
                <w:szCs w:val="18"/>
              </w:rPr>
              <w:t xml:space="preserve">Key Fields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partners</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19"/>
                <w:szCs w:val="19"/>
              </w:rPr>
              <w:t xml:space="preserve">id, company_name, email, discount_pct, tier, status, created_at</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partner_payment_methods</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19"/>
                <w:szCs w:val="19"/>
              </w:rPr>
              <w:t xml:space="preserve">id, partner_id, type (click/card), token, is_default</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customer_groups</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19"/>
                <w:szCs w:val="19"/>
              </w:rPr>
              <w:t xml:space="preserve">id, partner_id, name, destination_country, departure_date, return_date, delivery_method, assigned_package_id, status</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group_customers</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19"/>
                <w:szCs w:val="19"/>
              </w:rPr>
              <w:t xml:space="preserve">id, group_id, full_name, phone, email, delivery_method, esim_iccid, delivery_status, esim_status, data_used_gb</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packages</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19"/>
                <w:szCs w:val="19"/>
              </w:rPr>
              <w:t xml:space="preserve">id, name, country, country_code, data_amount_gb, validity_days, retail_price, is_active</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orders</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19"/>
                <w:szCs w:val="19"/>
              </w:rPr>
              <w:t xml:space="preserve">id, partner_id, type, package_id, group_id, quantity, wholesale_price_each, discount_pct, payment_total, payment_ref, status, purchase_date</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order_members</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19"/>
                <w:szCs w:val="19"/>
              </w:rPr>
              <w:t xml:space="preserve">id, order_id, group_customer_id, iccid, qr_code_data, esim_status, delivery_status, data_used_gb</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bCs/>
                <w:i w:val="false"/>
                <w:iCs w:val="false"/>
                <w:color w:val="FE4F18"/>
                <w:sz w:val="20"/>
                <w:szCs w:val="20"/>
              </w:rPr>
              <w:t xml:space="preserve">delivery_log</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jc w:val="left"/>
            </w:pPr>
            <w:r>
              <w:rPr>
                <w:rFonts w:ascii="Arial" w:cs="Arial" w:eastAsia="Arial" w:hAnsi="Arial"/>
                <w:b w:val="false"/>
                <w:bCs w:val="false"/>
                <w:i w:val="false"/>
                <w:iCs w:val="false"/>
                <w:color w:val="374151"/>
                <w:sz w:val="19"/>
                <w:szCs w:val="19"/>
              </w:rPr>
              <w:t xml:space="preserve">id, order_member_id, method, status, attempted_at, delivered_at, error</w:t>
            </w:r>
          </w:p>
        </w:tc>
      </w:tr>
    </w:tbl>
    <w:p>
      <w:pPr>
        <w:spacing w:after="120" w:before="0"/>
        <w:jc w:val="left"/>
      </w:pPr>
      <w:r>
        <w:rPr>
          <w:rFonts w:ascii="Arial" w:cs="Arial" w:eastAsia="Arial" w:hAnsi="Arial"/>
          <w:b w:val="false"/>
          <w:bCs w:val="false"/>
          <w:i w:val="false"/>
          <w:iCs w:val="false"/>
          <w:color w:val="374151"/>
          <w:sz w:val="22"/>
          <w:szCs w:val="22"/>
        </w:rPr>
        <w:t xml:space="preserve"/>
      </w:r>
    </w:p>
    <w:p>
      <w:pPr>
        <w:pStyle w:val="Heading2"/>
        <w:spacing w:after="120" w:before="280"/>
      </w:pPr>
      <w:r>
        <w:rPr>
          <w:rFonts w:ascii="Arial" w:cs="Arial" w:eastAsia="Arial" w:hAnsi="Arial"/>
          <w:b/>
          <w:bCs/>
          <w:color w:val="FE4F18"/>
          <w:sz w:val="30"/>
          <w:szCs w:val="30"/>
        </w:rPr>
        <w:t xml:space="preserve">Key Supabase Edge Functions</w:t>
      </w:r>
    </w:p>
    <w:p>
      <w:pPr>
        <w:pStyle w:val="ListParagraph"/>
        <w:numPr>
          <w:ilvl w:val="0"/>
          <w:numId w:val="2"/>
        </w:numPr>
        <w:spacing w:after="60" w:before="40"/>
      </w:pPr>
      <w:r>
        <w:rPr>
          <w:rFonts w:ascii="Arial" w:cs="Arial" w:eastAsia="Arial" w:hAnsi="Arial"/>
          <w:color w:val="374151"/>
          <w:sz w:val="20"/>
          <w:szCs w:val="20"/>
        </w:rPr>
        <w:t xml:space="preserve">POST /functions/process-order — triggered after Click.uz webhook success. Calls eSIMAccess API, provisions eSIMs, creates order_members, triggers delivery queue</w:t>
      </w:r>
    </w:p>
    <w:p>
      <w:pPr>
        <w:pStyle w:val="ListParagraph"/>
        <w:numPr>
          <w:ilvl w:val="0"/>
          <w:numId w:val="2"/>
        </w:numPr>
        <w:spacing w:after="60" w:before="40"/>
      </w:pPr>
      <w:r>
        <w:rPr>
          <w:rFonts w:ascii="Arial" w:cs="Arial" w:eastAsia="Arial" w:hAnsi="Arial"/>
          <w:color w:val="374151"/>
          <w:sz w:val="20"/>
          <w:szCs w:val="20"/>
        </w:rPr>
        <w:t xml:space="preserve">POST /functions/send-delivery — processes delivery queue. Calls Eskiz.uz (SMS) or SendGrid (email) per customer</w:t>
      </w:r>
    </w:p>
    <w:p>
      <w:pPr>
        <w:pStyle w:val="ListParagraph"/>
        <w:numPr>
          <w:ilvl w:val="0"/>
          <w:numId w:val="2"/>
        </w:numPr>
        <w:spacing w:after="60" w:before="40"/>
      </w:pPr>
      <w:r>
        <w:rPr>
          <w:rFonts w:ascii="Arial" w:cs="Arial" w:eastAsia="Arial" w:hAnsi="Arial"/>
          <w:color w:val="374151"/>
          <w:sz w:val="20"/>
          <w:szCs w:val="20"/>
        </w:rPr>
        <w:t xml:space="preserve">GET /functions/sync-usage — cron job every 6h. Polls eSIMAccess for data usage on all active eSIMs</w:t>
      </w:r>
    </w:p>
    <w:p>
      <w:pPr>
        <w:pStyle w:val="ListParagraph"/>
        <w:numPr>
          <w:ilvl w:val="0"/>
          <w:numId w:val="2"/>
        </w:numPr>
        <w:spacing w:after="60" w:before="40"/>
      </w:pPr>
      <w:r>
        <w:rPr>
          <w:rFonts w:ascii="Arial" w:cs="Arial" w:eastAsia="Arial" w:hAnsi="Arial"/>
          <w:color w:val="374151"/>
          <w:sz w:val="20"/>
          <w:szCs w:val="20"/>
        </w:rPr>
        <w:t xml:space="preserve">POST /functions/click-webhook — handles Click.uz payment callbacks (confirm/cancel)</w:t>
      </w:r>
    </w:p>
    <w:p>
      <w:pPr>
        <w:spacing w:after="120" w:before="0"/>
        <w:jc w:val="left"/>
      </w:pPr>
      <w:r>
        <w:rPr>
          <w:rFonts w:ascii="Arial" w:cs="Arial" w:eastAsia="Arial" w:hAnsi="Arial"/>
          <w:b w:val="false"/>
          <w:bCs w:val="false"/>
          <w:i w:val="false"/>
          <w:iCs w:val="false"/>
          <w:color w:val="374151"/>
          <w:sz w:val="22"/>
          <w:szCs w:val="22"/>
        </w:rPr>
        <w:t xml:space="preserve"/>
      </w:r>
    </w:p>
    <w:p>
      <w:pPr>
        <w:pBdr>
          <w:bottom w:val="single" w:color="E5E7EB" w:sz="4"/>
        </w:pBdr>
        <w:spacing w:after="120" w:before="120"/>
      </w:pPr>
    </w:p>
    <w:p>
      <w:pPr>
        <w:spacing w:after="80" w:before="240"/>
        <w:jc w:val="center"/>
      </w:pPr>
      <w:r>
        <w:rPr>
          <w:rFonts w:ascii="Arial" w:cs="Arial" w:eastAsia="Arial" w:hAnsi="Arial"/>
          <w:b/>
          <w:bCs/>
          <w:color w:val="6B7280"/>
          <w:sz w:val="22"/>
          <w:szCs w:val="22"/>
        </w:rPr>
        <w:t xml:space="preserve">End of Document</w:t>
      </w:r>
    </w:p>
    <w:p>
      <w:pPr>
        <w:spacing w:after="0" w:before="0"/>
        <w:jc w:val="center"/>
      </w:pPr>
      <w:r>
        <w:rPr>
          <w:rFonts w:ascii="Arial" w:cs="Arial" w:eastAsia="Arial" w:hAnsi="Arial"/>
          <w:i/>
          <w:iCs/>
          <w:color w:val="6B7280"/>
          <w:sz w:val="18"/>
          <w:szCs w:val="18"/>
        </w:rPr>
        <w:t xml:space="preserve">ONESIM B2B Partner Portal Spec v1.0  |  ONETECH PRO LLC  |  March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spacing w:before="0"/>
      <w:jc w:val="center"/>
    </w:pPr>
    <w:r>
      <w:rPr>
        <w:rFonts w:ascii="Arial" w:cs="Arial" w:eastAsia="Arial" w:hAnsi="Arial"/>
        <w:color w:val="6B7280"/>
        <w:sz w:val="16"/>
        <w:szCs w:val="16"/>
      </w:rPr>
      <w:t xml:space="preserve">ONESIM B2B Partner Portal Spec  v1.0  |  ONETECH PRO LLC  |  Confidential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E4F18" w:sz="4"/>
      </w:pBdr>
      <w:spacing w:after="0"/>
    </w:pPr>
    <w:r>
      <w:rPr>
        <w:rFonts w:ascii="Arial" w:cs="Arial" w:eastAsia="Arial" w:hAnsi="Arial"/>
        <w:b/>
        <w:bCs/>
        <w:color w:val="FE4F18"/>
        <w:sz w:val="18"/>
        <w:szCs w:val="18"/>
      </w:rPr>
      <w:t xml:space="preserve">ONESIM  —  B2B Partner Portal</w:t>
    </w:r>
    <w:r>
      <w:rPr>
        <w:rFonts w:ascii="Arial" w:cs="Arial" w:eastAsia="Arial" w:hAnsi="Arial"/>
        <w:color w:val="6B7280"/>
        <w:sz w:val="18"/>
        <w:szCs w:val="18"/>
      </w:rPr>
      <w:t xml:space="preserve">   |   Product Specification &amp; Business Logic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120" w:hanging="280"/>
      </w:pPr>
    </w:lvl>
  </w:abstractNum>
  <w:abstractNum w:abstractNumId="3" w15:restartNumberingAfterBreak="0">
    <w:multiLevelType w:val="hybridMultilevel"/>
    <w:lvl w:ilvl="0" w15:tentative="1">
      <w:start w:val="1"/>
      <w:numFmt w:val="decimal"/>
      <w:lvlText w:val="%1."/>
      <w:lvlJc w:val="left"/>
      <w:pPr>
        <w:ind w:left="560" w:hanging="280"/>
      </w:pPr>
    </w:lvl>
    <w:lvl w:ilvl="1" w15:tentative="1">
      <w:start w:val="1"/>
      <w:numFmt w:val="lowerLetter"/>
      <w:lvlText w:val="%2."/>
      <w:lvlJc w:val="left"/>
      <w:pPr>
        <w:ind w:left="11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FE4F18"/>
      <w:sz w:val="30"/>
      <w:szCs w:val="30"/>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2026-03-10T09:29:32.348Z</dcterms:created>
  <dcterms:modified xsi:type="dcterms:W3CDTF">2026-03-10T09:29:32.349Z</dcterms:modified>
</cp:coreProperties>
</file>

<file path=docProps/custom.xml><?xml version="1.0" encoding="utf-8"?>
<Properties xmlns="http://schemas.openxmlformats.org/officeDocument/2006/custom-properties" xmlns:vt="http://schemas.openxmlformats.org/officeDocument/2006/docPropsVTypes"/>
</file>