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color w:val="3B82F6"/>
        </w:rPr>
        <w:t>Yoqubkhoja Hub</w:t>
      </w:r>
    </w:p>
    <w:p>
      <w:pPr>
        <w:jc w:val="center"/>
      </w:pPr>
      <w:r>
        <w:rPr>
          <w:b/>
          <w:color w:val="6366F1"/>
          <w:sz w:val="28"/>
        </w:rPr>
        <w:t>Семинари муаррифии барнома ва лоиҳа</w:t>
      </w:r>
    </w:p>
    <w:p>
      <w:pPr>
        <w:jc w:val="center"/>
      </w:pPr>
      <w:r>
        <w:rPr>
          <w:i/>
          <w:color w:val="94A3B8"/>
        </w:rPr>
        <w:t>Маркази рақамии лоиҳаҳо ва идоракунии ташкилот</w:t>
      </w:r>
    </w:p>
    <w:p>
      <w:pPr>
        <w:pBdr>
          <w:bottom w:val="single" w:sz="12" w:space="1" w:color="3B82F6"/>
        </w:pBdr>
      </w:pPr>
    </w:p>
    <w:p>
      <w:pPr>
        <w:jc w:val="center"/>
      </w:pPr>
      <w:r>
        <w:rPr>
          <w:b/>
        </w:rPr>
        <w:t xml:space="preserve">Сайт: </w:t>
      </w:r>
      <w:r>
        <w:t>https://yoqubkhoja.tj</w:t>
        <w:br/>
      </w:r>
      <w:r>
        <w:rPr>
          <w:b/>
        </w:rPr>
        <w:t xml:space="preserve">GitHub: </w:t>
      </w:r>
      <w:r>
        <w:t>https://github.com/yoqubkhoja1988/my-yoqubkhoja-tj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bg-da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3B82F6"/>
        </w:rPr>
        <w:t>Мундариҷа</w:t>
      </w:r>
    </w:p>
    <w:p>
      <w:pPr>
        <w:pStyle w:val="ListNumber"/>
      </w:pPr>
      <w:r>
        <w:t>1. Yoqubkhoja Hub</w:t>
      </w:r>
    </w:p>
    <w:p>
      <w:pPr>
        <w:pStyle w:val="ListNumber"/>
      </w:pPr>
      <w:r>
        <w:t>2. Чаро ин лоиҳа лозим шуд?</w:t>
      </w:r>
    </w:p>
    <w:p>
      <w:pPr>
        <w:pStyle w:val="ListNumber"/>
      </w:pPr>
      <w:r>
        <w:t>3. Yoqubkhoja Hub чист?</w:t>
      </w:r>
    </w:p>
    <w:p>
      <w:pPr>
        <w:pStyle w:val="ListNumber"/>
      </w:pPr>
      <w:r>
        <w:t>4. Архитектураи умумӣ</w:t>
      </w:r>
    </w:p>
    <w:p>
      <w:pPr>
        <w:pStyle w:val="ListNumber"/>
      </w:pPr>
      <w:r>
        <w:t>5. Модул 1: Маркази лоиҳаҳо</w:t>
      </w:r>
    </w:p>
    <w:p>
      <w:pPr>
        <w:pStyle w:val="ListNumber"/>
      </w:pPr>
      <w:r>
        <w:t>6. Модул 2: Идоракунии ташкилотҳо</w:t>
      </w:r>
    </w:p>
    <w:p>
      <w:pPr>
        <w:pStyle w:val="ListNumber"/>
      </w:pPr>
      <w:r>
        <w:t>7. Модул 3: Кормандон ва кадрҳо</w:t>
      </w:r>
    </w:p>
    <w:p>
      <w:pPr>
        <w:pStyle w:val="ListNumber"/>
      </w:pPr>
      <w:r>
        <w:t>8. Модул 4: Бухгалтерия ва молия</w:t>
      </w:r>
    </w:p>
    <w:p>
      <w:pPr>
        <w:pStyle w:val="ListNumber"/>
      </w:pPr>
      <w:r>
        <w:t>9. Мувофиқати ҳуқуқӣ</w:t>
      </w:r>
    </w:p>
    <w:p>
      <w:pPr>
        <w:pStyle w:val="ListNumber"/>
      </w:pPr>
      <w:r>
        <w:t>10. Чандзабонӣ ва дастрасӣ</w:t>
      </w:r>
    </w:p>
    <w:p>
      <w:pPr>
        <w:pStyle w:val="ListNumber"/>
      </w:pPr>
      <w:r>
        <w:t>11. Экспорт ва ҳуҷҷатҳо</w:t>
      </w:r>
    </w:p>
    <w:p>
      <w:pPr>
        <w:pStyle w:val="ListNumber"/>
      </w:pPr>
      <w:r>
        <w:t>12. Намунаи амалӣ</w:t>
      </w:r>
    </w:p>
    <w:p>
      <w:pPr>
        <w:pStyle w:val="ListNumber"/>
      </w:pPr>
      <w:r>
        <w:t>13. Натиҷаҳо</w:t>
      </w:r>
    </w:p>
    <w:p>
      <w:pPr>
        <w:pStyle w:val="ListNumber"/>
      </w:pPr>
      <w:r>
        <w:t>14. Нақшаи оянда</w:t>
      </w:r>
    </w:p>
    <w:p>
      <w:pPr>
        <w:pStyle w:val="ListNumber"/>
      </w:pPr>
      <w:r>
        <w:t>15. Хулоса</w:t>
      </w:r>
    </w:p>
    <w:p>
      <w:pPr>
        <w:pStyle w:val="ListNumber"/>
      </w:pPr>
      <w:r>
        <w:t>16. Саволҳо?</w:t>
      </w:r>
    </w:p>
    <w:p>
      <w:r>
        <w:br w:type="page"/>
      </w:r>
    </w:p>
    <w:p>
      <w:pPr>
        <w:pStyle w:val="Heading1"/>
      </w:pPr>
      <w:r>
        <w:rPr>
          <w:color w:val="3B82F6"/>
        </w:rPr>
        <w:t>Маслиҳат барои суханронӣ (5–7 дақиқа)</w:t>
      </w:r>
    </w:p>
    <w:p>
      <w:pPr>
        <w:pStyle w:val="ListBullet"/>
      </w:pPr>
      <w:r>
        <w:rPr>
          <w:b/>
        </w:rPr>
        <w:t xml:space="preserve">Слайдҳои 1–3: </w:t>
      </w:r>
      <w:r>
        <w:t>1 дақ — муаррифӣ</w:t>
      </w:r>
    </w:p>
    <w:p>
      <w:pPr>
        <w:pStyle w:val="ListBullet"/>
      </w:pPr>
      <w:r>
        <w:rPr>
          <w:b/>
        </w:rPr>
        <w:t xml:space="preserve">Слайдҳои 4–5: </w:t>
      </w:r>
      <w:r>
        <w:t>1 дақ — техникаву лоиҳаҳо</w:t>
      </w:r>
    </w:p>
    <w:p>
      <w:pPr>
        <w:pStyle w:val="ListBullet"/>
      </w:pPr>
      <w:r>
        <w:rPr>
          <w:b/>
        </w:rPr>
        <w:t xml:space="preserve">Слайдҳои 6–9: </w:t>
      </w:r>
      <w:r>
        <w:t>2–3 дақ — ташкилот, кадрҳо, молия</w:t>
      </w:r>
    </w:p>
    <w:p>
      <w:pPr>
        <w:pStyle w:val="ListBullet"/>
      </w:pPr>
      <w:r>
        <w:rPr>
          <w:b/>
        </w:rPr>
        <w:t xml:space="preserve">Слайдҳои 10–16: </w:t>
      </w:r>
      <w:r>
        <w:t>1–2 дақ — натиҷа, оянда, хулоса</w:t>
      </w:r>
    </w:p>
    <w:p>
      <w:r>
        <w:br w:type="page"/>
      </w:r>
    </w:p>
    <w:p>
      <w:pPr>
        <w:pStyle w:val="Heading1"/>
      </w:pPr>
      <w:r>
        <w:rPr>
          <w:color w:val="6366F1"/>
        </w:rPr>
        <w:t>Слайд 1 — Yoqubkhoja Hub</w:t>
      </w:r>
    </w:p>
    <w:p>
      <w:r>
        <w:rPr>
          <w:i/>
          <w:color w:val="94A3B8"/>
        </w:rPr>
        <w:t>Маркази рақамии лоиҳаҳо ва идоракунии ташкилот</w:t>
      </w:r>
    </w:p>
    <w:p>
      <w:pPr>
        <w:pStyle w:val="Heading3"/>
      </w:pPr>
      <w:r>
        <w:t>Матни слайд:</w:t>
      </w:r>
    </w:p>
    <w:p>
      <w:pPr>
        <w:pStyle w:val="ListBullet"/>
      </w:pPr>
      <w:r>
        <w:rPr>
          <w:color w:val="111827"/>
        </w:rPr>
        <w:t>Семинари муаррифии барнома ва лоиҳа</w:t>
      </w:r>
    </w:p>
    <w:p>
      <w:pPr>
        <w:pStyle w:val="ListBullet"/>
      </w:pPr>
      <w:r>
        <w:rPr>
          <w:color w:val="111827"/>
        </w:rPr>
        <w:t>yoqubkhoja.tj</w:t>
      </w:r>
    </w:p>
    <w:p>
      <w:pPr>
        <w:pStyle w:val="Heading3"/>
      </w:pPr>
      <w:r>
        <w:t>Суханрон:</w:t>
      </w:r>
    </w:p>
    <w:p>
      <w:r>
        <w:rPr>
          <w:i/>
          <w:color w:val="22C55E"/>
        </w:rPr>
        <w:t>Муҳтарам ҳамкорон ва меҳмонони гиромӣ! Имрӯз ман барнома ва лоиҳаи Yoqubkhoja Hub-ро муаррифӣ мекунам — платформае, ки лоиҳаҳо, ташкилотҳо ва корҳои маъмуриро дар як ҷои ягона ҷамъ месозад.</w:t>
      </w:r>
    </w:p>
    <w:p>
      <w:pPr>
        <w:pBdr>
          <w:bottom w:val="single" w:sz="12" w:space="1" w:color="3B82F6"/>
        </w:pBdr>
      </w:pPr>
    </w:p>
    <w:p>
      <w:pPr>
        <w:pStyle w:val="Heading1"/>
      </w:pPr>
      <w:r>
        <w:rPr>
          <w:color w:val="3B82F6"/>
        </w:rPr>
        <w:t>Слайд 2 — Чаро ин лоиҳа лозим шуд?</w:t>
      </w:r>
    </w:p>
    <w:p>
      <w:pPr>
        <w:pStyle w:val="Heading3"/>
      </w:pPr>
      <w:r>
        <w:t>Матни слайд:</w:t>
      </w:r>
    </w:p>
    <w:p>
      <w:pPr>
        <w:pStyle w:val="ListBullet"/>
      </w:pPr>
      <w:r>
        <w:rPr>
          <w:color w:val="111827"/>
        </w:rPr>
        <w:t>Лоиҳаҳо дар ҷойҳои гуногун — GitHub, файлҳо, Excel, дафтарҳо</w:t>
      </w:r>
    </w:p>
    <w:p>
      <w:pPr>
        <w:pStyle w:val="ListBullet"/>
      </w:pPr>
      <w:r>
        <w:rPr>
          <w:color w:val="111827"/>
        </w:rPr>
        <w:t>Маълумоти кадрӣ ва молиявӣ пароканда ва дастӣ ҳисоб мешавад</w:t>
      </w:r>
    </w:p>
    <w:p>
      <w:pPr>
        <w:pStyle w:val="ListBullet"/>
      </w:pPr>
      <w:r>
        <w:rPr>
          <w:color w:val="111827"/>
        </w:rPr>
        <w:t>Ҳуҷҷатҳои меҳнатӣ, буҷет, табел — вақти зиёд мегирад</w:t>
      </w:r>
    </w:p>
    <w:p>
      <w:pPr>
        <w:pStyle w:val="ListBullet"/>
      </w:pPr>
      <w:r>
        <w:rPr>
          <w:color w:val="111827"/>
        </w:rPr>
        <w:t>4 забон — системаҳои кӯҳна инро дастгирӣ намекунанд</w:t>
      </w:r>
    </w:p>
    <w:p>
      <w:pPr>
        <w:pStyle w:val="Heading3"/>
      </w:pPr>
      <w:r>
        <w:t>Суханрон:</w:t>
      </w:r>
    </w:p>
    <w:p>
      <w:r>
        <w:rPr>
          <w:i/>
          <w:color w:val="22C55E"/>
        </w:rPr>
        <w:t>Оё шумо ҳам вақте буд, ки барои як ҳисобот соатҳо ҷустуҷӯ кардед? Yoqubkhoja Hub барои ҳалли ҳамин мушкилот сохта шудааст.</w:t>
      </w:r>
    </w:p>
    <w:p>
      <w:pPr>
        <w:pBdr>
          <w:bottom w:val="single" w:sz="12" w:space="1" w:color="3B82F6"/>
        </w:pBdr>
      </w:pPr>
    </w:p>
    <w:p>
      <w:pPr>
        <w:pStyle w:val="Heading1"/>
      </w:pPr>
      <w:r>
        <w:rPr>
          <w:color w:val="6366F1"/>
        </w:rPr>
        <w:t>Слайд 3 — Yoqubkhoja Hub чист?</w:t>
      </w:r>
    </w:p>
    <w:p>
      <w:r>
        <w:drawing>
          <wp:inline xmlns:a="http://schemas.openxmlformats.org/drawingml/2006/main" xmlns:pic="http://schemas.openxmlformats.org/drawingml/2006/picture">
            <wp:extent cx="438912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te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Матни слайд:</w:t>
      </w:r>
    </w:p>
    <w:p>
      <w:pPr>
        <w:pStyle w:val="ListBullet"/>
      </w:pPr>
      <w:r>
        <w:rPr>
          <w:color w:val="111827"/>
        </w:rPr>
        <w:t>Портали шахсии вебӣ — маркази лоиҳаҳо</w:t>
      </w:r>
    </w:p>
    <w:p>
      <w:pPr>
        <w:pStyle w:val="ListBullet"/>
      </w:pPr>
      <w:r>
        <w:rPr>
          <w:color w:val="111827"/>
        </w:rPr>
        <w:t>Воридшавии бехатар</w:t>
      </w:r>
    </w:p>
    <w:p>
      <w:pPr>
        <w:pStyle w:val="ListBullet"/>
      </w:pPr>
      <w:r>
        <w:rPr>
          <w:color w:val="111827"/>
        </w:rPr>
        <w:t>4 забон: тоҷикӣ, русӣ, англисӣ, ӯзбекӣ</w:t>
      </w:r>
    </w:p>
    <w:p>
      <w:pPr>
        <w:pStyle w:val="ListBullet"/>
      </w:pPr>
      <w:r>
        <w:rPr>
          <w:color w:val="111827"/>
        </w:rPr>
        <w:t>Модулҳои идоракунии ташкилот</w:t>
      </w:r>
    </w:p>
    <w:p>
      <w:pPr>
        <w:pStyle w:val="ListBullet"/>
      </w:pPr>
      <w:r>
        <w:rPr>
          <w:color w:val="111827"/>
        </w:rPr>
        <w:t>Сайт: https://yoqubkhoja.tj</w:t>
      </w:r>
    </w:p>
    <w:p>
      <w:pPr>
        <w:pStyle w:val="Heading3"/>
      </w:pPr>
      <w:r>
        <w:t>Суханрон:</w:t>
      </w:r>
    </w:p>
    <w:p>
      <w:r>
        <w:rPr>
          <w:i/>
          <w:color w:val="22C55E"/>
        </w:rPr>
        <w:t>Ин на танҳо сайти шахсӣ аст — ин хаби рақамии кор аст: лоиҳаҳо, ташкилотҳо, кадрҳо, молия — ҳама дар як экран.</w:t>
      </w:r>
    </w:p>
    <w:p>
      <w:pPr>
        <w:pBdr>
          <w:bottom w:val="single" w:sz="12" w:space="1" w:color="3B82F6"/>
        </w:pBdr>
      </w:pPr>
    </w:p>
    <w:p>
      <w:pPr>
        <w:pStyle w:val="Heading1"/>
      </w:pPr>
      <w:r>
        <w:rPr>
          <w:color w:val="3B82F6"/>
        </w:rPr>
        <w:t>Слайд 4 — Архитектураи умумӣ</w:t>
      </w:r>
    </w:p>
    <w:p>
      <w:r>
        <w:drawing>
          <wp:inline xmlns:a="http://schemas.openxmlformats.org/drawingml/2006/main" xmlns:pic="http://schemas.openxmlformats.org/drawingml/2006/picture">
            <wp:extent cx="4389120" cy="25359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3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Матни слайд:</w:t>
      </w:r>
    </w:p>
    <w:p>
      <w:pPr>
        <w:pStyle w:val="ListBullet"/>
      </w:pPr>
      <w:r>
        <w:rPr>
          <w:color w:val="111827"/>
        </w:rPr>
        <w:t>Next.js 15 — зуд, муосир, барои production</w:t>
      </w:r>
    </w:p>
    <w:p>
      <w:pPr>
        <w:pStyle w:val="ListBullet"/>
      </w:pPr>
      <w:r>
        <w:rPr>
          <w:color w:val="111827"/>
        </w:rPr>
        <w:t>4 забон: тоҷикӣ · русӣ · англисӣ · ӯзбекӣ</w:t>
      </w:r>
    </w:p>
    <w:p>
      <w:pPr>
        <w:pStyle w:val="ListBullet"/>
      </w:pPr>
      <w:r>
        <w:rPr>
          <w:color w:val="111827"/>
        </w:rPr>
        <w:t>Амният: NextAuth, рамзи ҳашшуда</w:t>
      </w:r>
    </w:p>
    <w:p>
      <w:pPr>
        <w:pStyle w:val="ListBullet"/>
      </w:pPr>
      <w:r>
        <w:rPr>
          <w:color w:val="111827"/>
        </w:rPr>
        <w:t>Хостинг: Netlify + домени .tj</w:t>
      </w:r>
    </w:p>
    <w:p>
      <w:pPr>
        <w:pStyle w:val="Heading3"/>
      </w:pPr>
      <w:r>
        <w:t>Суханрон:</w:t>
      </w:r>
    </w:p>
    <w:p>
      <w:r>
        <w:rPr>
          <w:i/>
          <w:color w:val="22C55E"/>
        </w:rPr>
        <w:t>Технологияҳои муосир, аммо мақсад содда аст: кор осонтар, хатогиҳо камтар, натиҷа зудтар.</w:t>
      </w:r>
    </w:p>
    <w:p>
      <w:pPr>
        <w:pBdr>
          <w:bottom w:val="single" w:sz="12" w:space="1" w:color="3B82F6"/>
        </w:pBdr>
      </w:pPr>
    </w:p>
    <w:p>
      <w:pPr>
        <w:pStyle w:val="Heading1"/>
      </w:pPr>
      <w:r>
        <w:rPr>
          <w:color w:val="6366F1"/>
        </w:rPr>
        <w:t>Слайд 5 — Модул 1: Маркази лоиҳаҳо</w:t>
      </w:r>
    </w:p>
    <w:p>
      <w:r>
        <w:drawing>
          <wp:inline xmlns:a="http://schemas.openxmlformats.org/drawingml/2006/main" xmlns:pic="http://schemas.openxmlformats.org/drawingml/2006/picture">
            <wp:extent cx="4389120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projec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Матни слайд:</w:t>
      </w:r>
    </w:p>
    <w:p>
      <w:pPr>
        <w:pStyle w:val="ListBullet"/>
      </w:pPr>
      <w:r>
        <w:rPr>
          <w:color w:val="111827"/>
        </w:rPr>
        <w:t>Илова, таҳрир ва нест кардани лоиҳаҳо</w:t>
      </w:r>
    </w:p>
    <w:p>
      <w:pPr>
        <w:pStyle w:val="ListBullet"/>
      </w:pPr>
      <w:r>
        <w:rPr>
          <w:color w:val="111827"/>
        </w:rPr>
        <w:t>Ҷустуҷӯ, филтр, омори «дар кор / тайёр / нав»</w:t>
      </w:r>
    </w:p>
    <w:p>
      <w:pPr>
        <w:pStyle w:val="ListBullet"/>
      </w:pPr>
      <w:r>
        <w:rPr>
          <w:color w:val="111827"/>
        </w:rPr>
        <w:t>Категорияҳо: сомона, барнома, асбоб</w:t>
      </w:r>
    </w:p>
    <w:p>
      <w:pPr>
        <w:pStyle w:val="ListBullet"/>
      </w:pPr>
      <w:r>
        <w:rPr>
          <w:color w:val="111827"/>
        </w:rPr>
        <w:t>Пайванд ба GitHub</w:t>
      </w:r>
    </w:p>
    <w:p>
      <w:pPr>
        <w:pStyle w:val="Heading3"/>
      </w:pPr>
      <w:r>
        <w:t>Суханрон:</w:t>
      </w:r>
    </w:p>
    <w:p>
      <w:r>
        <w:rPr>
          <w:i/>
          <w:color w:val="22C55E"/>
        </w:rPr>
        <w:t>Ҳар лоиҳа — як корт. Ҳамаи корҳои шумо дар як дашборд, на дар ёд ва на дар файлҳои гумшуда.</w:t>
      </w:r>
    </w:p>
    <w:p>
      <w:pPr>
        <w:pBdr>
          <w:bottom w:val="single" w:sz="12" w:space="1" w:color="3B82F6"/>
        </w:pBdr>
      </w:pPr>
    </w:p>
    <w:p>
      <w:pPr>
        <w:pStyle w:val="Heading1"/>
      </w:pPr>
      <w:r>
        <w:rPr>
          <w:color w:val="3B82F6"/>
        </w:rPr>
        <w:t>Слайд 6 — Модул 2: Идоракунии ташкилотҳо</w:t>
      </w:r>
    </w:p>
    <w:p>
      <w:r>
        <w:drawing>
          <wp:inline xmlns:a="http://schemas.openxmlformats.org/drawingml/2006/main" xmlns:pic="http://schemas.openxmlformats.org/drawingml/2006/picture">
            <wp:extent cx="438912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or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Матни слайд:</w:t>
      </w:r>
    </w:p>
    <w:p>
      <w:pPr>
        <w:pStyle w:val="ListBullet"/>
      </w:pPr>
      <w:r>
        <w:rPr>
          <w:color w:val="111827"/>
        </w:rPr>
        <w:t>Реестри ташкилотҳо бо РМА</w:t>
      </w:r>
    </w:p>
    <w:p>
      <w:pPr>
        <w:pStyle w:val="ListBullet"/>
      </w:pPr>
      <w:r>
        <w:rPr>
          <w:color w:val="111827"/>
        </w:rPr>
        <w:t>Интегратсия бо andoz.tj</w:t>
      </w:r>
    </w:p>
    <w:p>
      <w:pPr>
        <w:pStyle w:val="ListBullet"/>
      </w:pPr>
      <w:r>
        <w:rPr>
          <w:color w:val="111827"/>
        </w:rPr>
        <w:t>Менюи фаъолият мувофиқи КПБ (cfs.tj)</w:t>
      </w:r>
    </w:p>
    <w:p>
      <w:pPr>
        <w:pStyle w:val="ListBullet"/>
      </w:pPr>
      <w:r>
        <w:rPr>
          <w:color w:val="111827"/>
        </w:rPr>
        <w:t>Ветеринария, фитосанитария, хизматрасониҳо</w:t>
      </w:r>
    </w:p>
    <w:p>
      <w:pPr>
        <w:pStyle w:val="Heading3"/>
      </w:pPr>
      <w:r>
        <w:t>Суханрон:</w:t>
      </w:r>
    </w:p>
    <w:p>
      <w:r>
        <w:rPr>
          <w:i/>
          <w:color w:val="22C55E"/>
        </w:rPr>
        <w:t>Ташкилотро бо РМА меёбед — ном, суроға, маълумоти асосӣ худкор пур мешавад.</w:t>
      </w:r>
    </w:p>
    <w:p>
      <w:pPr>
        <w:pBdr>
          <w:bottom w:val="single" w:sz="12" w:space="1" w:color="3B82F6"/>
        </w:pBdr>
      </w:pPr>
    </w:p>
    <w:p>
      <w:pPr>
        <w:pStyle w:val="Heading1"/>
      </w:pPr>
      <w:r>
        <w:rPr>
          <w:color w:val="6366F1"/>
        </w:rPr>
        <w:t>Слайд 7 — Модул 3: Кормандон ва кадрҳо</w:t>
      </w:r>
    </w:p>
    <w:p>
      <w:r>
        <w:drawing>
          <wp:inline xmlns:a="http://schemas.openxmlformats.org/drawingml/2006/main" xmlns:pic="http://schemas.openxmlformats.org/drawingml/2006/picture">
            <wp:extent cx="4389120" cy="288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staf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Матни слайд:</w:t>
      </w:r>
    </w:p>
    <w:p>
      <w:pPr>
        <w:pStyle w:val="ListBullet"/>
      </w:pPr>
      <w:r>
        <w:rPr>
          <w:color w:val="111827"/>
        </w:rPr>
        <w:t>Омор — штат, бақайдгирифташуда, холигиҳо</w:t>
      </w:r>
    </w:p>
    <w:p>
      <w:pPr>
        <w:pStyle w:val="ListBullet"/>
      </w:pPr>
      <w:r>
        <w:rPr>
          <w:color w:val="111827"/>
        </w:rPr>
        <w:t>Басти вазифаҳо — ҳисоби автоматӣ</w:t>
      </w:r>
    </w:p>
    <w:p>
      <w:pPr>
        <w:pStyle w:val="ListBullet"/>
      </w:pPr>
      <w:r>
        <w:rPr>
          <w:color w:val="111827"/>
        </w:rPr>
        <w:t>Холигиҳо, бақайдгирӣ, табел</w:t>
      </w:r>
    </w:p>
    <w:p>
      <w:pPr>
        <w:pStyle w:val="ListBullet"/>
      </w:pPr>
      <w:r>
        <w:rPr>
          <w:color w:val="111827"/>
        </w:rPr>
        <w:t>Чоп ва экспорт</w:t>
      </w:r>
    </w:p>
    <w:p>
      <w:pPr>
        <w:pStyle w:val="Heading3"/>
      </w:pPr>
      <w:r>
        <w:t>Суханрон:</w:t>
      </w:r>
    </w:p>
    <w:p>
      <w:r>
        <w:rPr>
          <w:i/>
          <w:color w:val="22C55E"/>
        </w:rPr>
        <w:t>Кадрҳо — қалби ҳар ташкилот. Hub ин қалбро рақамӣ месозад.</w:t>
      </w:r>
    </w:p>
    <w:p>
      <w:pPr>
        <w:pBdr>
          <w:bottom w:val="single" w:sz="12" w:space="1" w:color="3B82F6"/>
        </w:pBdr>
      </w:pPr>
    </w:p>
    <w:p>
      <w:pPr>
        <w:pStyle w:val="Heading1"/>
      </w:pPr>
      <w:r>
        <w:rPr>
          <w:color w:val="3B82F6"/>
        </w:rPr>
        <w:t>Слайд 8 — Модул 4: Бухгалтерия ва молия</w:t>
      </w:r>
    </w:p>
    <w:p>
      <w:r>
        <w:drawing>
          <wp:inline xmlns:a="http://schemas.openxmlformats.org/drawingml/2006/main" xmlns:pic="http://schemas.openxmlformats.org/drawingml/2006/picture">
            <wp:extent cx="4389120" cy="2880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fin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Матни слайд:</w:t>
      </w:r>
    </w:p>
    <w:p>
      <w:pPr>
        <w:pStyle w:val="ListBullet"/>
      </w:pPr>
      <w:r>
        <w:rPr>
          <w:color w:val="111827"/>
        </w:rPr>
        <w:t>Буҷет — нақша, иҷро, квартал</w:t>
      </w:r>
    </w:p>
    <w:p>
      <w:pPr>
        <w:pStyle w:val="ListBullet"/>
      </w:pPr>
      <w:r>
        <w:rPr>
          <w:color w:val="111827"/>
        </w:rPr>
        <w:t>Китоби музди меҳнат</w:t>
      </w:r>
    </w:p>
    <w:p>
      <w:pPr>
        <w:pStyle w:val="ListBullet"/>
      </w:pPr>
      <w:r>
        <w:rPr>
          <w:color w:val="111827"/>
        </w:rPr>
        <w:t>Пардохт ба бонк — Excel</w:t>
      </w:r>
    </w:p>
    <w:p>
      <w:pPr>
        <w:pStyle w:val="ListBullet"/>
      </w:pPr>
      <w:r>
        <w:rPr>
          <w:color w:val="111827"/>
        </w:rPr>
        <w:t>Рухсатии меҳнатӣ, ҳомиладорӣ, корношоямӣ</w:t>
      </w:r>
    </w:p>
    <w:p>
      <w:pPr>
        <w:pStyle w:val="Heading3"/>
      </w:pPr>
      <w:r>
        <w:t>Суханрон:</w:t>
      </w:r>
    </w:p>
    <w:p>
      <w:r>
        <w:rPr>
          <w:i/>
          <w:color w:val="22C55E"/>
        </w:rPr>
        <w:t>Ҳуҷҷате, ки пештар соатҳо мегирифт, ҳоло дар чанд дақиқа — бо формулаҳои дуруст ва ҳуқуқии Тоҷикистон.</w:t>
      </w:r>
    </w:p>
    <w:p>
      <w:pPr>
        <w:pBdr>
          <w:bottom w:val="single" w:sz="12" w:space="1" w:color="3B82F6"/>
        </w:pBdr>
      </w:pPr>
    </w:p>
    <w:p>
      <w:pPr>
        <w:pStyle w:val="Heading1"/>
      </w:pPr>
      <w:r>
        <w:rPr>
          <w:color w:val="6366F1"/>
        </w:rPr>
        <w:t>Слайд 9 — Мувофиқати ҳуқуқӣ</w:t>
      </w:r>
    </w:p>
    <w:p>
      <w:pPr>
        <w:pStyle w:val="Heading3"/>
      </w:pPr>
      <w:r>
        <w:t>Матни слайд:</w:t>
      </w:r>
    </w:p>
    <w:p>
      <w:pPr>
        <w:pStyle w:val="ListBullet"/>
      </w:pPr>
      <w:r>
        <w:rPr>
          <w:color w:val="111827"/>
        </w:rPr>
        <w:t>Корношоямӣ: музди вазифавӣ ÷ рӯзҳои меъёр × рӯзҳои беморӣ</w:t>
      </w:r>
    </w:p>
    <w:p>
      <w:pPr>
        <w:pStyle w:val="ListBullet"/>
      </w:pPr>
      <w:r>
        <w:rPr>
          <w:color w:val="111827"/>
        </w:rPr>
        <w:t>60% / 70% / 100% мувофиқи Қонуни суғурта</w:t>
      </w:r>
    </w:p>
    <w:p>
      <w:pPr>
        <w:pStyle w:val="ListBullet"/>
      </w:pPr>
      <w:r>
        <w:rPr>
          <w:color w:val="111827"/>
        </w:rPr>
        <w:t>Сақфи ҳадди ақал ва 2× музди вазифавӣ</w:t>
      </w:r>
    </w:p>
    <w:p>
      <w:pPr>
        <w:pStyle w:val="ListBullet"/>
      </w:pPr>
      <w:r>
        <w:rPr>
          <w:color w:val="111827"/>
        </w:rPr>
        <w:t>Кодекси меҳнат</w:t>
      </w:r>
    </w:p>
    <w:p>
      <w:pPr>
        <w:pStyle w:val="Heading3"/>
      </w:pPr>
      <w:r>
        <w:t>Суханрон:</w:t>
      </w:r>
    </w:p>
    <w:p>
      <w:r>
        <w:rPr>
          <w:i/>
          <w:color w:val="22C55E"/>
        </w:rPr>
        <w:t>Барнома на танҳо ҳисоб мекунад — қонунро эҳтиром мекунад.</w:t>
      </w:r>
    </w:p>
    <w:p>
      <w:pPr>
        <w:pBdr>
          <w:bottom w:val="single" w:sz="12" w:space="1" w:color="3B82F6"/>
        </w:pBdr>
      </w:pPr>
    </w:p>
    <w:p>
      <w:pPr>
        <w:pStyle w:val="Heading1"/>
      </w:pPr>
      <w:r>
        <w:rPr>
          <w:color w:val="3B82F6"/>
        </w:rPr>
        <w:t>Слайд 10 — Чандзабонӣ ва дастрасӣ</w:t>
      </w:r>
    </w:p>
    <w:p>
      <w:pPr>
        <w:pStyle w:val="Heading3"/>
      </w:pPr>
      <w:r>
        <w:t>Матни слайд:</w:t>
      </w:r>
    </w:p>
    <w:p>
      <w:pPr>
        <w:pStyle w:val="ListBullet"/>
      </w:pPr>
      <w:r>
        <w:rPr>
          <w:color w:val="111827"/>
        </w:rPr>
        <w:t>🇹🇯 Тоҷикӣ</w:t>
      </w:r>
    </w:p>
    <w:p>
      <w:pPr>
        <w:pStyle w:val="ListBullet"/>
      </w:pPr>
      <w:r>
        <w:rPr>
          <w:color w:val="111827"/>
        </w:rPr>
        <w:t>🇷🇺 Русӣ</w:t>
      </w:r>
    </w:p>
    <w:p>
      <w:pPr>
        <w:pStyle w:val="ListBullet"/>
      </w:pPr>
      <w:r>
        <w:rPr>
          <w:color w:val="111827"/>
        </w:rPr>
        <w:t>🇬🇧 Англисӣ</w:t>
      </w:r>
    </w:p>
    <w:p>
      <w:pPr>
        <w:pStyle w:val="ListBullet"/>
      </w:pPr>
      <w:r>
        <w:rPr>
          <w:color w:val="111827"/>
        </w:rPr>
        <w:t>🇺🇿 Ӯзбекӣ</w:t>
      </w:r>
    </w:p>
    <w:p>
      <w:pPr>
        <w:pStyle w:val="Heading3"/>
      </w:pPr>
      <w:r>
        <w:t>Суханрон:</w:t>
      </w:r>
    </w:p>
    <w:p>
      <w:r>
        <w:rPr>
          <w:i/>
          <w:color w:val="22C55E"/>
        </w:rPr>
        <w:t>Корманд бо забони дӯстдоштаи худ кор мекунад.</w:t>
      </w:r>
    </w:p>
    <w:p>
      <w:pPr>
        <w:pBdr>
          <w:bottom w:val="single" w:sz="12" w:space="1" w:color="3B82F6"/>
        </w:pBdr>
      </w:pPr>
    </w:p>
    <w:p>
      <w:pPr>
        <w:pStyle w:val="Heading1"/>
      </w:pPr>
      <w:r>
        <w:rPr>
          <w:color w:val="6366F1"/>
        </w:rPr>
        <w:t>Слайд 11 — Экспорт ва ҳуҷҷатҳо</w:t>
      </w:r>
    </w:p>
    <w:p>
      <w:pPr>
        <w:pStyle w:val="Heading3"/>
      </w:pPr>
      <w:r>
        <w:t>Матни слайд:</w:t>
      </w:r>
    </w:p>
    <w:p>
      <w:pPr>
        <w:pStyle w:val="ListBullet"/>
      </w:pPr>
      <w:r>
        <w:rPr>
          <w:color w:val="111827"/>
        </w:rPr>
        <w:t>Excel — бонк, табел</w:t>
      </w:r>
    </w:p>
    <w:p>
      <w:pPr>
        <w:pStyle w:val="ListBullet"/>
      </w:pPr>
      <w:r>
        <w:rPr>
          <w:color w:val="111827"/>
        </w:rPr>
        <w:t>PDF — ҳуҷҷатҳои расмӣ</w:t>
      </w:r>
    </w:p>
    <w:p>
      <w:pPr>
        <w:pStyle w:val="ListBullet"/>
      </w:pPr>
      <w:r>
        <w:rPr>
          <w:color w:val="111827"/>
        </w:rPr>
        <w:t>CSV — кормандон</w:t>
      </w:r>
    </w:p>
    <w:p>
      <w:pPr>
        <w:pStyle w:val="Heading3"/>
      </w:pPr>
      <w:r>
        <w:t>Суханрон:</w:t>
      </w:r>
    </w:p>
    <w:p>
      <w:r>
        <w:rPr>
          <w:i/>
          <w:color w:val="22C55E"/>
        </w:rPr>
        <w:t>Маълумот ба бонк, ҳисобот ё чоп — як клик.</w:t>
      </w:r>
    </w:p>
    <w:p>
      <w:pPr>
        <w:pBdr>
          <w:bottom w:val="single" w:sz="12" w:space="1" w:color="3B82F6"/>
        </w:pBdr>
      </w:pPr>
    </w:p>
    <w:p>
      <w:pPr>
        <w:pStyle w:val="Heading1"/>
      </w:pPr>
      <w:r>
        <w:rPr>
          <w:color w:val="3B82F6"/>
        </w:rPr>
        <w:t>Слайд 12 — Намунаи амалӣ</w:t>
      </w:r>
    </w:p>
    <w:p>
      <w:pPr>
        <w:pStyle w:val="Heading3"/>
      </w:pPr>
      <w:r>
        <w:t>Матни слайд:</w:t>
      </w:r>
    </w:p>
    <w:p>
      <w:pPr>
        <w:pStyle w:val="ListBullet"/>
      </w:pPr>
      <w:r>
        <w:rPr>
          <w:color w:val="111827"/>
        </w:rPr>
        <w:t>Маркази таъминоти бехатарии озуқаворӣ (Ҷ. Расулов)</w:t>
      </w:r>
    </w:p>
    <w:p>
      <w:pPr>
        <w:pStyle w:val="ListBullet"/>
      </w:pPr>
      <w:r>
        <w:rPr>
          <w:color w:val="111827"/>
        </w:rPr>
        <w:t>20 воҳиди корӣ, буҷети маҳаллӣ</w:t>
      </w:r>
    </w:p>
    <w:p>
      <w:pPr>
        <w:pStyle w:val="ListBullet"/>
      </w:pPr>
      <w:r>
        <w:rPr>
          <w:color w:val="111827"/>
        </w:rPr>
        <w:t>Хизматрасониҳои ветеринарӣ</w:t>
      </w:r>
    </w:p>
    <w:p>
      <w:pPr>
        <w:pStyle w:val="Heading3"/>
      </w:pPr>
      <w:r>
        <w:t>Суханрон:</w:t>
      </w:r>
    </w:p>
    <w:p>
      <w:r>
        <w:rPr>
          <w:i/>
          <w:color w:val="22C55E"/>
        </w:rPr>
        <w:t>Ин на танҳо концепт — лоиҳаи амалӣ аст.</w:t>
      </w:r>
    </w:p>
    <w:p>
      <w:pPr>
        <w:pBdr>
          <w:bottom w:val="single" w:sz="12" w:space="1" w:color="3B82F6"/>
        </w:pBdr>
      </w:pPr>
    </w:p>
    <w:p>
      <w:pPr>
        <w:pStyle w:val="Heading1"/>
      </w:pPr>
      <w:r>
        <w:rPr>
          <w:color w:val="6366F1"/>
        </w:rPr>
        <w:t>Слайд 13 — Натиҷаҳо</w:t>
      </w:r>
    </w:p>
    <w:p>
      <w:r>
        <w:drawing>
          <wp:inline xmlns:a="http://schemas.openxmlformats.org/drawingml/2006/main" xmlns:pic="http://schemas.openxmlformats.org/drawingml/2006/picture">
            <wp:extent cx="4389120" cy="23408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resul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Матни слайд:</w:t>
      </w:r>
    </w:p>
    <w:p>
      <w:pPr>
        <w:pStyle w:val="ListBullet"/>
      </w:pPr>
      <w:r>
        <w:rPr>
          <w:color w:val="111827"/>
        </w:rPr>
        <w:t>Лоиҳаҳо → як ҷо</w:t>
      </w:r>
    </w:p>
    <w:p>
      <w:pPr>
        <w:pStyle w:val="ListBullet"/>
      </w:pPr>
      <w:r>
        <w:rPr>
          <w:color w:val="111827"/>
        </w:rPr>
        <w:t>Ҳисоботи дастӣ → автоматӣ</w:t>
      </w:r>
    </w:p>
    <w:p>
      <w:pPr>
        <w:pStyle w:val="ListBullet"/>
      </w:pPr>
      <w:r>
        <w:rPr>
          <w:color w:val="111827"/>
        </w:rPr>
        <w:t>Excel → генератсияи онлайн</w:t>
      </w:r>
    </w:p>
    <w:p>
      <w:pPr>
        <w:pStyle w:val="ListBullet"/>
      </w:pPr>
      <w:r>
        <w:rPr>
          <w:color w:val="111827"/>
        </w:rPr>
        <w:t>1 забон → 4 забон</w:t>
      </w:r>
    </w:p>
    <w:p>
      <w:pPr>
        <w:pStyle w:val="Heading3"/>
      </w:pPr>
      <w:r>
        <w:t>Суханрон:</w:t>
      </w:r>
    </w:p>
    <w:p>
      <w:r>
        <w:rPr>
          <w:i/>
          <w:color w:val="22C55E"/>
        </w:rPr>
        <w:t>Вақт, хатогӣ ва стресс кам — сифат ва назорат зиёд.</w:t>
      </w:r>
    </w:p>
    <w:p>
      <w:pPr>
        <w:pBdr>
          <w:bottom w:val="single" w:sz="12" w:space="1" w:color="3B82F6"/>
        </w:pBdr>
      </w:pPr>
    </w:p>
    <w:p>
      <w:pPr>
        <w:pStyle w:val="Heading1"/>
      </w:pPr>
      <w:r>
        <w:rPr>
          <w:color w:val="3B82F6"/>
        </w:rPr>
        <w:t>Слайд 14 — Нақшаи оянда</w:t>
      </w:r>
    </w:p>
    <w:p>
      <w:r>
        <w:drawing>
          <wp:inline xmlns:a="http://schemas.openxmlformats.org/drawingml/2006/main" xmlns:pic="http://schemas.openxmlformats.org/drawingml/2006/picture">
            <wp:extent cx="4389120" cy="28803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fu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Матни слайд:</w:t>
      </w:r>
    </w:p>
    <w:p>
      <w:pPr>
        <w:pStyle w:val="ListBullet"/>
      </w:pPr>
      <w:r>
        <w:rPr>
          <w:color w:val="111827"/>
        </w:rPr>
        <w:t>Модулҳо барои ташкилотҳои дигар</w:t>
      </w:r>
    </w:p>
    <w:p>
      <w:pPr>
        <w:pStyle w:val="ListBullet"/>
      </w:pPr>
      <w:r>
        <w:rPr>
          <w:color w:val="111827"/>
        </w:rPr>
        <w:t>Интегратсияи давлатӣ</w:t>
      </w:r>
    </w:p>
    <w:p>
      <w:pPr>
        <w:pStyle w:val="ListBullet"/>
      </w:pPr>
      <w:r>
        <w:rPr>
          <w:color w:val="111827"/>
        </w:rPr>
        <w:t>Барномаи мобилӣ, API, open source</w:t>
      </w:r>
    </w:p>
    <w:p>
      <w:pPr>
        <w:pStyle w:val="Heading3"/>
      </w:pPr>
      <w:r>
        <w:t>Суханрон:</w:t>
      </w:r>
    </w:p>
    <w:p>
      <w:r>
        <w:rPr>
          <w:i/>
          <w:color w:val="22C55E"/>
        </w:rPr>
        <w:t>Hub метавонад платформаи миллӣ барои соҳаи озуқаворӣ бошад.</w:t>
      </w:r>
    </w:p>
    <w:p>
      <w:pPr>
        <w:pBdr>
          <w:bottom w:val="single" w:sz="12" w:space="1" w:color="3B82F6"/>
        </w:pBdr>
      </w:pPr>
    </w:p>
    <w:p>
      <w:pPr>
        <w:pStyle w:val="Heading1"/>
      </w:pPr>
      <w:r>
        <w:rPr>
          <w:color w:val="6366F1"/>
        </w:rPr>
        <w:t>Слайд 15 — Хулоса</w:t>
      </w:r>
    </w:p>
    <w:p>
      <w:pPr>
        <w:pStyle w:val="Heading3"/>
      </w:pPr>
      <w:r>
        <w:t>Матни слайд:</w:t>
      </w:r>
    </w:p>
    <w:p>
      <w:pPr>
        <w:pStyle w:val="ListBullet"/>
      </w:pPr>
      <w:r>
        <w:rPr>
          <w:color w:val="111827"/>
        </w:rPr>
        <w:t>Роҳи гузариш ба идоракунии рақамӣ</w:t>
      </w:r>
    </w:p>
    <w:p>
      <w:pPr>
        <w:pStyle w:val="ListBullet"/>
      </w:pPr>
      <w:r>
        <w:rPr>
          <w:color w:val="111827"/>
        </w:rPr>
        <w:t>yoqubkhoja.tj</w:t>
      </w:r>
    </w:p>
    <w:p>
      <w:pPr>
        <w:pStyle w:val="ListBullet"/>
      </w:pPr>
      <w:r>
        <w:rPr>
          <w:color w:val="111827"/>
        </w:rPr>
        <w:t>github.com/yoqubkhoja1988/my-yoqubkhoja-tj</w:t>
      </w:r>
    </w:p>
    <w:p>
      <w:pPr>
        <w:pStyle w:val="Heading3"/>
      </w:pPr>
      <w:r>
        <w:t>Суханрон:</w:t>
      </w:r>
    </w:p>
    <w:p>
      <w:r>
        <w:rPr>
          <w:i/>
          <w:color w:val="22C55E"/>
        </w:rPr>
        <w:t>Ин на танҳо барнома, балки тағйири усули кор аст.</w:t>
      </w:r>
    </w:p>
    <w:p>
      <w:pPr>
        <w:pBdr>
          <w:bottom w:val="single" w:sz="12" w:space="1" w:color="3B82F6"/>
        </w:pBdr>
      </w:pPr>
    </w:p>
    <w:p>
      <w:pPr>
        <w:pStyle w:val="Heading1"/>
      </w:pPr>
      <w:r>
        <w:rPr>
          <w:color w:val="3B82F6"/>
        </w:rPr>
        <w:t>Слайд 16 — Саволҳо?</w:t>
      </w:r>
    </w:p>
    <w:p>
      <w:r>
        <w:rPr>
          <w:i/>
          <w:color w:val="94A3B8"/>
        </w:rPr>
        <w:t>Ташаккур барои диққат!</w:t>
      </w:r>
    </w:p>
    <w:p>
      <w:pPr>
        <w:pStyle w:val="Heading3"/>
      </w:pPr>
      <w:r>
        <w:t>Матни слайд:</w:t>
      </w:r>
    </w:p>
    <w:p>
      <w:pPr>
        <w:pStyle w:val="ListBullet"/>
      </w:pPr>
      <w:r>
        <w:rPr>
          <w:color w:val="111827"/>
        </w:rPr>
        <w:t>yoqubkhoja.tj</w:t>
      </w:r>
    </w:p>
    <w:p>
      <w:pPr>
        <w:pStyle w:val="ListBullet"/>
      </w:pPr>
      <w:r>
        <w:rPr>
          <w:color w:val="111827"/>
        </w:rPr>
        <w:t>github.com/yoqubkhoja1988</w:t>
      </w:r>
    </w:p>
    <w:p>
      <w:pPr>
        <w:pStyle w:val="Heading3"/>
      </w:pPr>
      <w:r>
        <w:t>Суханрон:</w:t>
      </w:r>
    </w:p>
    <w:p>
      <w:r>
        <w:rPr>
          <w:i/>
          <w:color w:val="22C55E"/>
        </w:rPr>
        <w:t>Агар савол дошта бошед — бо хушҳолӣ ҷавоб медиҳам. Ташаккур барои диққат!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