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67F5C" w14:textId="77777777" w:rsidR="0071059B" w:rsidRPr="0071059B" w:rsidRDefault="0071059B" w:rsidP="00CE5E13">
      <w:pPr>
        <w:pStyle w:val="Tytu"/>
        <w:jc w:val="both"/>
        <w:rPr>
          <w:rStyle w:val="Wyrnieniedelikatne"/>
        </w:rPr>
      </w:pPr>
      <w:r w:rsidRPr="0071059B">
        <w:rPr>
          <w:rStyle w:val="Wyrnieniedelikatne"/>
        </w:rPr>
        <w:t>ARCHIWUM</w:t>
      </w:r>
    </w:p>
    <w:sdt>
      <w:sdtPr>
        <w:rPr>
          <w:rFonts w:asciiTheme="minorHAnsi" w:eastAsiaTheme="minorHAnsi" w:hAnsiTheme="minorHAnsi" w:cstheme="minorBidi"/>
          <w:b w:val="0"/>
          <w:bCs w:val="0"/>
          <w:i/>
          <w:iCs/>
          <w:color w:val="auto"/>
          <w:sz w:val="22"/>
          <w:szCs w:val="22"/>
        </w:rPr>
        <w:id w:val="24680045"/>
        <w:docPartObj>
          <w:docPartGallery w:val="Table of Contents"/>
          <w:docPartUnique/>
        </w:docPartObj>
      </w:sdtPr>
      <w:sdtEndPr>
        <w:rPr>
          <w:rFonts w:eastAsiaTheme="minorEastAsia"/>
        </w:rPr>
      </w:sdtEndPr>
      <w:sdtContent>
        <w:p w14:paraId="14508C45" w14:textId="77777777" w:rsidR="00AE6EAF" w:rsidRPr="00AE6EAF" w:rsidRDefault="00F02D23" w:rsidP="00CE5E13">
          <w:pPr>
            <w:pStyle w:val="Nagwekspisutreci"/>
            <w:jc w:val="both"/>
            <w:rPr>
              <w:i/>
              <w:iCs/>
              <w:color w:val="808080" w:themeColor="text1" w:themeTint="7F"/>
            </w:rPr>
          </w:pPr>
          <w:r>
            <w:t>Spis treści</w:t>
          </w:r>
        </w:p>
        <w:p w14:paraId="7121EE1C" w14:textId="77777777" w:rsidR="00930FC6" w:rsidRDefault="002541C1" w:rsidP="00CE5E13">
          <w:pPr>
            <w:pStyle w:val="Spistreci1"/>
            <w:tabs>
              <w:tab w:val="right" w:leader="dot" w:pos="9060"/>
            </w:tabs>
            <w:jc w:val="both"/>
            <w:rPr>
              <w:noProof/>
            </w:rPr>
          </w:pPr>
          <w:r>
            <w:fldChar w:fldCharType="begin"/>
          </w:r>
          <w:r w:rsidR="00AE6EAF">
            <w:instrText xml:space="preserve"> TOC \o "1-3" \h \z \u </w:instrText>
          </w:r>
          <w:r>
            <w:fldChar w:fldCharType="separate"/>
          </w:r>
          <w:hyperlink w:anchor="_Toc387321358" w:history="1">
            <w:r w:rsidR="00930FC6" w:rsidRPr="00920B83">
              <w:rPr>
                <w:rStyle w:val="Hipercze"/>
                <w:i/>
                <w:iCs/>
                <w:noProof/>
              </w:rPr>
              <w:t>Klienci</w:t>
            </w:r>
            <w:r w:rsidR="00930FC6">
              <w:rPr>
                <w:noProof/>
                <w:webHidden/>
              </w:rPr>
              <w:tab/>
            </w:r>
            <w:r>
              <w:rPr>
                <w:noProof/>
                <w:webHidden/>
              </w:rPr>
              <w:fldChar w:fldCharType="begin"/>
            </w:r>
            <w:r w:rsidR="00930FC6">
              <w:rPr>
                <w:noProof/>
                <w:webHidden/>
              </w:rPr>
              <w:instrText xml:space="preserve"> PAGEREF _Toc387321358 \h </w:instrText>
            </w:r>
            <w:r>
              <w:rPr>
                <w:noProof/>
                <w:webHidden/>
              </w:rPr>
            </w:r>
            <w:r>
              <w:rPr>
                <w:noProof/>
                <w:webHidden/>
              </w:rPr>
              <w:fldChar w:fldCharType="separate"/>
            </w:r>
            <w:r w:rsidR="00930FC6">
              <w:rPr>
                <w:noProof/>
                <w:webHidden/>
              </w:rPr>
              <w:t>2</w:t>
            </w:r>
            <w:r>
              <w:rPr>
                <w:noProof/>
                <w:webHidden/>
              </w:rPr>
              <w:fldChar w:fldCharType="end"/>
            </w:r>
          </w:hyperlink>
        </w:p>
        <w:p w14:paraId="3DB894C3" w14:textId="77777777" w:rsidR="00930FC6" w:rsidRDefault="00D440B8" w:rsidP="00CE5E13">
          <w:pPr>
            <w:pStyle w:val="Spistreci2"/>
            <w:tabs>
              <w:tab w:val="right" w:leader="dot" w:pos="9060"/>
            </w:tabs>
            <w:jc w:val="both"/>
            <w:rPr>
              <w:noProof/>
            </w:rPr>
          </w:pPr>
          <w:hyperlink w:anchor="_Toc387321359" w:history="1">
            <w:r w:rsidR="00930FC6" w:rsidRPr="00920B83">
              <w:rPr>
                <w:rStyle w:val="Hipercze"/>
                <w:i/>
                <w:iCs/>
                <w:noProof/>
              </w:rPr>
              <w:t>Struktura firmy</w:t>
            </w:r>
            <w:r w:rsidR="00930FC6">
              <w:rPr>
                <w:noProof/>
                <w:webHidden/>
              </w:rPr>
              <w:tab/>
            </w:r>
            <w:r w:rsidR="002541C1">
              <w:rPr>
                <w:noProof/>
                <w:webHidden/>
              </w:rPr>
              <w:fldChar w:fldCharType="begin"/>
            </w:r>
            <w:r w:rsidR="00930FC6">
              <w:rPr>
                <w:noProof/>
                <w:webHidden/>
              </w:rPr>
              <w:instrText xml:space="preserve"> PAGEREF _Toc387321359 \h </w:instrText>
            </w:r>
            <w:r w:rsidR="002541C1">
              <w:rPr>
                <w:noProof/>
                <w:webHidden/>
              </w:rPr>
            </w:r>
            <w:r w:rsidR="002541C1">
              <w:rPr>
                <w:noProof/>
                <w:webHidden/>
              </w:rPr>
              <w:fldChar w:fldCharType="separate"/>
            </w:r>
            <w:r w:rsidR="00930FC6">
              <w:rPr>
                <w:noProof/>
                <w:webHidden/>
              </w:rPr>
              <w:t>2</w:t>
            </w:r>
            <w:r w:rsidR="002541C1">
              <w:rPr>
                <w:noProof/>
                <w:webHidden/>
              </w:rPr>
              <w:fldChar w:fldCharType="end"/>
            </w:r>
          </w:hyperlink>
        </w:p>
        <w:p w14:paraId="6D2FD687" w14:textId="77777777" w:rsidR="00930FC6" w:rsidRDefault="00D440B8" w:rsidP="00CE5E13">
          <w:pPr>
            <w:pStyle w:val="Spistreci2"/>
            <w:tabs>
              <w:tab w:val="right" w:leader="dot" w:pos="9060"/>
            </w:tabs>
            <w:jc w:val="both"/>
            <w:rPr>
              <w:noProof/>
            </w:rPr>
          </w:pPr>
          <w:hyperlink w:anchor="_Toc387321360" w:history="1">
            <w:r w:rsidR="00930FC6" w:rsidRPr="00920B83">
              <w:rPr>
                <w:rStyle w:val="Hipercze"/>
                <w:i/>
                <w:iCs/>
                <w:noProof/>
              </w:rPr>
              <w:t>Moduły w systemie</w:t>
            </w:r>
            <w:r w:rsidR="00930FC6">
              <w:rPr>
                <w:noProof/>
                <w:webHidden/>
              </w:rPr>
              <w:tab/>
            </w:r>
            <w:r w:rsidR="002541C1">
              <w:rPr>
                <w:noProof/>
                <w:webHidden/>
              </w:rPr>
              <w:fldChar w:fldCharType="begin"/>
            </w:r>
            <w:r w:rsidR="00930FC6">
              <w:rPr>
                <w:noProof/>
                <w:webHidden/>
              </w:rPr>
              <w:instrText xml:space="preserve"> PAGEREF _Toc387321360 \h </w:instrText>
            </w:r>
            <w:r w:rsidR="002541C1">
              <w:rPr>
                <w:noProof/>
                <w:webHidden/>
              </w:rPr>
            </w:r>
            <w:r w:rsidR="002541C1">
              <w:rPr>
                <w:noProof/>
                <w:webHidden/>
              </w:rPr>
              <w:fldChar w:fldCharType="separate"/>
            </w:r>
            <w:r w:rsidR="00930FC6">
              <w:rPr>
                <w:noProof/>
                <w:webHidden/>
              </w:rPr>
              <w:t>2</w:t>
            </w:r>
            <w:r w:rsidR="002541C1">
              <w:rPr>
                <w:noProof/>
                <w:webHidden/>
              </w:rPr>
              <w:fldChar w:fldCharType="end"/>
            </w:r>
          </w:hyperlink>
        </w:p>
        <w:p w14:paraId="5F45E324" w14:textId="77777777" w:rsidR="00930FC6" w:rsidRDefault="00D440B8" w:rsidP="00CE5E13">
          <w:pPr>
            <w:pStyle w:val="Spistreci1"/>
            <w:tabs>
              <w:tab w:val="right" w:leader="dot" w:pos="9060"/>
            </w:tabs>
            <w:jc w:val="both"/>
            <w:rPr>
              <w:noProof/>
            </w:rPr>
          </w:pPr>
          <w:hyperlink w:anchor="_Toc387321361" w:history="1">
            <w:r w:rsidR="00930FC6" w:rsidRPr="00920B83">
              <w:rPr>
                <w:rStyle w:val="Hipercze"/>
                <w:noProof/>
              </w:rPr>
              <w:t>Magazyn</w:t>
            </w:r>
            <w:r w:rsidR="00930FC6">
              <w:rPr>
                <w:noProof/>
                <w:webHidden/>
              </w:rPr>
              <w:tab/>
            </w:r>
            <w:r w:rsidR="002541C1">
              <w:rPr>
                <w:noProof/>
                <w:webHidden/>
              </w:rPr>
              <w:fldChar w:fldCharType="begin"/>
            </w:r>
            <w:r w:rsidR="00930FC6">
              <w:rPr>
                <w:noProof/>
                <w:webHidden/>
              </w:rPr>
              <w:instrText xml:space="preserve"> PAGEREF _Toc387321361 \h </w:instrText>
            </w:r>
            <w:r w:rsidR="002541C1">
              <w:rPr>
                <w:noProof/>
                <w:webHidden/>
              </w:rPr>
            </w:r>
            <w:r w:rsidR="002541C1">
              <w:rPr>
                <w:noProof/>
                <w:webHidden/>
              </w:rPr>
              <w:fldChar w:fldCharType="separate"/>
            </w:r>
            <w:r w:rsidR="00930FC6">
              <w:rPr>
                <w:noProof/>
                <w:webHidden/>
              </w:rPr>
              <w:t>2</w:t>
            </w:r>
            <w:r w:rsidR="002541C1">
              <w:rPr>
                <w:noProof/>
                <w:webHidden/>
              </w:rPr>
              <w:fldChar w:fldCharType="end"/>
            </w:r>
          </w:hyperlink>
        </w:p>
        <w:p w14:paraId="1727BDB6" w14:textId="77777777" w:rsidR="00930FC6" w:rsidRDefault="00D440B8" w:rsidP="00CE5E13">
          <w:pPr>
            <w:pStyle w:val="Spistreci2"/>
            <w:tabs>
              <w:tab w:val="right" w:leader="dot" w:pos="9060"/>
            </w:tabs>
            <w:jc w:val="both"/>
            <w:rPr>
              <w:noProof/>
            </w:rPr>
          </w:pPr>
          <w:hyperlink w:anchor="_Toc387321362" w:history="1">
            <w:r w:rsidR="00930FC6" w:rsidRPr="00920B83">
              <w:rPr>
                <w:rStyle w:val="Hipercze"/>
                <w:i/>
                <w:iCs/>
                <w:noProof/>
              </w:rPr>
              <w:t>Struktura magazynu</w:t>
            </w:r>
            <w:r w:rsidR="00930FC6">
              <w:rPr>
                <w:noProof/>
                <w:webHidden/>
              </w:rPr>
              <w:tab/>
            </w:r>
            <w:r w:rsidR="002541C1">
              <w:rPr>
                <w:noProof/>
                <w:webHidden/>
              </w:rPr>
              <w:fldChar w:fldCharType="begin"/>
            </w:r>
            <w:r w:rsidR="00930FC6">
              <w:rPr>
                <w:noProof/>
                <w:webHidden/>
              </w:rPr>
              <w:instrText xml:space="preserve"> PAGEREF _Toc387321362 \h </w:instrText>
            </w:r>
            <w:r w:rsidR="002541C1">
              <w:rPr>
                <w:noProof/>
                <w:webHidden/>
              </w:rPr>
            </w:r>
            <w:r w:rsidR="002541C1">
              <w:rPr>
                <w:noProof/>
                <w:webHidden/>
              </w:rPr>
              <w:fldChar w:fldCharType="separate"/>
            </w:r>
            <w:r w:rsidR="00930FC6">
              <w:rPr>
                <w:noProof/>
                <w:webHidden/>
              </w:rPr>
              <w:t>2</w:t>
            </w:r>
            <w:r w:rsidR="002541C1">
              <w:rPr>
                <w:noProof/>
                <w:webHidden/>
              </w:rPr>
              <w:fldChar w:fldCharType="end"/>
            </w:r>
          </w:hyperlink>
        </w:p>
        <w:p w14:paraId="6AA5BC97" w14:textId="77777777" w:rsidR="00930FC6" w:rsidRDefault="00D440B8" w:rsidP="00CE5E13">
          <w:pPr>
            <w:pStyle w:val="Spistreci2"/>
            <w:tabs>
              <w:tab w:val="right" w:leader="dot" w:pos="9060"/>
            </w:tabs>
            <w:jc w:val="both"/>
            <w:rPr>
              <w:noProof/>
            </w:rPr>
          </w:pPr>
          <w:hyperlink w:anchor="_Toc387321363" w:history="1">
            <w:r w:rsidR="00930FC6" w:rsidRPr="00920B83">
              <w:rPr>
                <w:rStyle w:val="Hipercze"/>
                <w:i/>
                <w:iCs/>
                <w:noProof/>
              </w:rPr>
              <w:t>Moduły w systemie</w:t>
            </w:r>
            <w:r w:rsidR="00930FC6">
              <w:rPr>
                <w:noProof/>
                <w:webHidden/>
              </w:rPr>
              <w:tab/>
            </w:r>
            <w:r w:rsidR="002541C1">
              <w:rPr>
                <w:noProof/>
                <w:webHidden/>
              </w:rPr>
              <w:fldChar w:fldCharType="begin"/>
            </w:r>
            <w:r w:rsidR="00930FC6">
              <w:rPr>
                <w:noProof/>
                <w:webHidden/>
              </w:rPr>
              <w:instrText xml:space="preserve"> PAGEREF _Toc387321363 \h </w:instrText>
            </w:r>
            <w:r w:rsidR="002541C1">
              <w:rPr>
                <w:noProof/>
                <w:webHidden/>
              </w:rPr>
            </w:r>
            <w:r w:rsidR="002541C1">
              <w:rPr>
                <w:noProof/>
                <w:webHidden/>
              </w:rPr>
              <w:fldChar w:fldCharType="separate"/>
            </w:r>
            <w:r w:rsidR="00930FC6">
              <w:rPr>
                <w:noProof/>
                <w:webHidden/>
              </w:rPr>
              <w:t>2</w:t>
            </w:r>
            <w:r w:rsidR="002541C1">
              <w:rPr>
                <w:noProof/>
                <w:webHidden/>
              </w:rPr>
              <w:fldChar w:fldCharType="end"/>
            </w:r>
          </w:hyperlink>
        </w:p>
        <w:p w14:paraId="7340E603" w14:textId="77777777" w:rsidR="00930FC6" w:rsidRDefault="00D440B8" w:rsidP="00CE5E13">
          <w:pPr>
            <w:pStyle w:val="Spistreci1"/>
            <w:tabs>
              <w:tab w:val="right" w:leader="dot" w:pos="9060"/>
            </w:tabs>
            <w:jc w:val="both"/>
            <w:rPr>
              <w:noProof/>
            </w:rPr>
          </w:pPr>
          <w:hyperlink w:anchor="_Toc387321364" w:history="1">
            <w:r w:rsidR="00930FC6" w:rsidRPr="00920B83">
              <w:rPr>
                <w:rStyle w:val="Hipercze"/>
                <w:noProof/>
              </w:rPr>
              <w:t>Zamówienia</w:t>
            </w:r>
            <w:r w:rsidR="00930FC6">
              <w:rPr>
                <w:noProof/>
                <w:webHidden/>
              </w:rPr>
              <w:tab/>
            </w:r>
            <w:r w:rsidR="002541C1">
              <w:rPr>
                <w:noProof/>
                <w:webHidden/>
              </w:rPr>
              <w:fldChar w:fldCharType="begin"/>
            </w:r>
            <w:r w:rsidR="00930FC6">
              <w:rPr>
                <w:noProof/>
                <w:webHidden/>
              </w:rPr>
              <w:instrText xml:space="preserve"> PAGEREF _Toc387321364 \h </w:instrText>
            </w:r>
            <w:r w:rsidR="002541C1">
              <w:rPr>
                <w:noProof/>
                <w:webHidden/>
              </w:rPr>
            </w:r>
            <w:r w:rsidR="002541C1">
              <w:rPr>
                <w:noProof/>
                <w:webHidden/>
              </w:rPr>
              <w:fldChar w:fldCharType="separate"/>
            </w:r>
            <w:r w:rsidR="00930FC6">
              <w:rPr>
                <w:noProof/>
                <w:webHidden/>
              </w:rPr>
              <w:t>3</w:t>
            </w:r>
            <w:r w:rsidR="002541C1">
              <w:rPr>
                <w:noProof/>
                <w:webHidden/>
              </w:rPr>
              <w:fldChar w:fldCharType="end"/>
            </w:r>
          </w:hyperlink>
        </w:p>
        <w:p w14:paraId="1BC4F648" w14:textId="77777777" w:rsidR="00930FC6" w:rsidRDefault="00D440B8" w:rsidP="00CE5E13">
          <w:pPr>
            <w:pStyle w:val="Spistreci2"/>
            <w:tabs>
              <w:tab w:val="right" w:leader="dot" w:pos="9060"/>
            </w:tabs>
            <w:jc w:val="both"/>
            <w:rPr>
              <w:noProof/>
            </w:rPr>
          </w:pPr>
          <w:hyperlink w:anchor="_Toc387321365" w:history="1">
            <w:r w:rsidR="00930FC6" w:rsidRPr="00920B83">
              <w:rPr>
                <w:rStyle w:val="Hipercze"/>
                <w:i/>
                <w:iCs/>
                <w:noProof/>
              </w:rPr>
              <w:t>Ogólny opis funkcjonalności</w:t>
            </w:r>
            <w:r w:rsidR="00930FC6">
              <w:rPr>
                <w:noProof/>
                <w:webHidden/>
              </w:rPr>
              <w:tab/>
            </w:r>
            <w:r w:rsidR="002541C1">
              <w:rPr>
                <w:noProof/>
                <w:webHidden/>
              </w:rPr>
              <w:fldChar w:fldCharType="begin"/>
            </w:r>
            <w:r w:rsidR="00930FC6">
              <w:rPr>
                <w:noProof/>
                <w:webHidden/>
              </w:rPr>
              <w:instrText xml:space="preserve"> PAGEREF _Toc387321365 \h </w:instrText>
            </w:r>
            <w:r w:rsidR="002541C1">
              <w:rPr>
                <w:noProof/>
                <w:webHidden/>
              </w:rPr>
            </w:r>
            <w:r w:rsidR="002541C1">
              <w:rPr>
                <w:noProof/>
                <w:webHidden/>
              </w:rPr>
              <w:fldChar w:fldCharType="separate"/>
            </w:r>
            <w:r w:rsidR="00930FC6">
              <w:rPr>
                <w:noProof/>
                <w:webHidden/>
              </w:rPr>
              <w:t>3</w:t>
            </w:r>
            <w:r w:rsidR="002541C1">
              <w:rPr>
                <w:noProof/>
                <w:webHidden/>
              </w:rPr>
              <w:fldChar w:fldCharType="end"/>
            </w:r>
          </w:hyperlink>
        </w:p>
        <w:p w14:paraId="6E28DEED" w14:textId="77777777" w:rsidR="00930FC6" w:rsidRDefault="00D440B8" w:rsidP="00CE5E13">
          <w:pPr>
            <w:pStyle w:val="Spistreci1"/>
            <w:tabs>
              <w:tab w:val="right" w:leader="dot" w:pos="9060"/>
            </w:tabs>
            <w:jc w:val="both"/>
            <w:rPr>
              <w:noProof/>
            </w:rPr>
          </w:pPr>
          <w:hyperlink w:anchor="_Toc387321366" w:history="1">
            <w:r w:rsidR="00930FC6" w:rsidRPr="00920B83">
              <w:rPr>
                <w:rStyle w:val="Hipercze"/>
                <w:noProof/>
              </w:rPr>
              <w:t>Wirtualne teczki</w:t>
            </w:r>
            <w:r w:rsidR="00930FC6">
              <w:rPr>
                <w:noProof/>
                <w:webHidden/>
              </w:rPr>
              <w:tab/>
            </w:r>
            <w:r w:rsidR="002541C1">
              <w:rPr>
                <w:noProof/>
                <w:webHidden/>
              </w:rPr>
              <w:fldChar w:fldCharType="begin"/>
            </w:r>
            <w:r w:rsidR="00930FC6">
              <w:rPr>
                <w:noProof/>
                <w:webHidden/>
              </w:rPr>
              <w:instrText xml:space="preserve"> PAGEREF _Toc387321366 \h </w:instrText>
            </w:r>
            <w:r w:rsidR="002541C1">
              <w:rPr>
                <w:noProof/>
                <w:webHidden/>
              </w:rPr>
            </w:r>
            <w:r w:rsidR="002541C1">
              <w:rPr>
                <w:noProof/>
                <w:webHidden/>
              </w:rPr>
              <w:fldChar w:fldCharType="separate"/>
            </w:r>
            <w:r w:rsidR="00930FC6">
              <w:rPr>
                <w:noProof/>
                <w:webHidden/>
              </w:rPr>
              <w:t>4</w:t>
            </w:r>
            <w:r w:rsidR="002541C1">
              <w:rPr>
                <w:noProof/>
                <w:webHidden/>
              </w:rPr>
              <w:fldChar w:fldCharType="end"/>
            </w:r>
          </w:hyperlink>
        </w:p>
        <w:p w14:paraId="30FD21D6" w14:textId="77777777" w:rsidR="00930FC6" w:rsidRDefault="00D440B8" w:rsidP="00CE5E13">
          <w:pPr>
            <w:pStyle w:val="Spistreci2"/>
            <w:tabs>
              <w:tab w:val="right" w:leader="dot" w:pos="9060"/>
            </w:tabs>
            <w:jc w:val="both"/>
            <w:rPr>
              <w:noProof/>
            </w:rPr>
          </w:pPr>
          <w:hyperlink w:anchor="_Toc387321367" w:history="1">
            <w:r w:rsidR="00930FC6" w:rsidRPr="00920B83">
              <w:rPr>
                <w:rStyle w:val="Hipercze"/>
                <w:i/>
                <w:iCs/>
                <w:noProof/>
              </w:rPr>
              <w:t>Opis ogólny</w:t>
            </w:r>
            <w:r w:rsidR="00930FC6">
              <w:rPr>
                <w:noProof/>
                <w:webHidden/>
              </w:rPr>
              <w:tab/>
            </w:r>
            <w:r w:rsidR="002541C1">
              <w:rPr>
                <w:noProof/>
                <w:webHidden/>
              </w:rPr>
              <w:fldChar w:fldCharType="begin"/>
            </w:r>
            <w:r w:rsidR="00930FC6">
              <w:rPr>
                <w:noProof/>
                <w:webHidden/>
              </w:rPr>
              <w:instrText xml:space="preserve"> PAGEREF _Toc387321367 \h </w:instrText>
            </w:r>
            <w:r w:rsidR="002541C1">
              <w:rPr>
                <w:noProof/>
                <w:webHidden/>
              </w:rPr>
            </w:r>
            <w:r w:rsidR="002541C1">
              <w:rPr>
                <w:noProof/>
                <w:webHidden/>
              </w:rPr>
              <w:fldChar w:fldCharType="separate"/>
            </w:r>
            <w:r w:rsidR="00930FC6">
              <w:rPr>
                <w:noProof/>
                <w:webHidden/>
              </w:rPr>
              <w:t>4</w:t>
            </w:r>
            <w:r w:rsidR="002541C1">
              <w:rPr>
                <w:noProof/>
                <w:webHidden/>
              </w:rPr>
              <w:fldChar w:fldCharType="end"/>
            </w:r>
          </w:hyperlink>
        </w:p>
        <w:p w14:paraId="7A07CC68" w14:textId="77777777" w:rsidR="00930FC6" w:rsidRDefault="00D440B8" w:rsidP="00CE5E13">
          <w:pPr>
            <w:pStyle w:val="Spistreci1"/>
            <w:tabs>
              <w:tab w:val="right" w:leader="dot" w:pos="9060"/>
            </w:tabs>
            <w:jc w:val="both"/>
            <w:rPr>
              <w:noProof/>
            </w:rPr>
          </w:pPr>
          <w:hyperlink w:anchor="_Toc387321368" w:history="1">
            <w:r w:rsidR="00930FC6" w:rsidRPr="00920B83">
              <w:rPr>
                <w:rStyle w:val="Hipercze"/>
                <w:noProof/>
              </w:rPr>
              <w:t>Finanse</w:t>
            </w:r>
            <w:r w:rsidR="00930FC6">
              <w:rPr>
                <w:noProof/>
                <w:webHidden/>
              </w:rPr>
              <w:tab/>
            </w:r>
            <w:r w:rsidR="002541C1">
              <w:rPr>
                <w:noProof/>
                <w:webHidden/>
              </w:rPr>
              <w:fldChar w:fldCharType="begin"/>
            </w:r>
            <w:r w:rsidR="00930FC6">
              <w:rPr>
                <w:noProof/>
                <w:webHidden/>
              </w:rPr>
              <w:instrText xml:space="preserve"> PAGEREF _Toc387321368 \h </w:instrText>
            </w:r>
            <w:r w:rsidR="002541C1">
              <w:rPr>
                <w:noProof/>
                <w:webHidden/>
              </w:rPr>
            </w:r>
            <w:r w:rsidR="002541C1">
              <w:rPr>
                <w:noProof/>
                <w:webHidden/>
              </w:rPr>
              <w:fldChar w:fldCharType="separate"/>
            </w:r>
            <w:r w:rsidR="00930FC6">
              <w:rPr>
                <w:noProof/>
                <w:webHidden/>
              </w:rPr>
              <w:t>5</w:t>
            </w:r>
            <w:r w:rsidR="002541C1">
              <w:rPr>
                <w:noProof/>
                <w:webHidden/>
              </w:rPr>
              <w:fldChar w:fldCharType="end"/>
            </w:r>
          </w:hyperlink>
        </w:p>
        <w:p w14:paraId="18399E6E" w14:textId="77777777" w:rsidR="00930FC6" w:rsidRDefault="00D440B8" w:rsidP="00CE5E13">
          <w:pPr>
            <w:pStyle w:val="Spistreci2"/>
            <w:tabs>
              <w:tab w:val="right" w:leader="dot" w:pos="9060"/>
            </w:tabs>
            <w:jc w:val="both"/>
            <w:rPr>
              <w:noProof/>
            </w:rPr>
          </w:pPr>
          <w:hyperlink w:anchor="_Toc387321369" w:history="1">
            <w:r w:rsidR="00930FC6" w:rsidRPr="00920B83">
              <w:rPr>
                <w:rStyle w:val="Hipercze"/>
                <w:i/>
                <w:iCs/>
                <w:noProof/>
              </w:rPr>
              <w:t>Ogólny opis</w:t>
            </w:r>
            <w:r w:rsidR="00930FC6">
              <w:rPr>
                <w:noProof/>
                <w:webHidden/>
              </w:rPr>
              <w:tab/>
            </w:r>
            <w:r w:rsidR="002541C1">
              <w:rPr>
                <w:noProof/>
                <w:webHidden/>
              </w:rPr>
              <w:fldChar w:fldCharType="begin"/>
            </w:r>
            <w:r w:rsidR="00930FC6">
              <w:rPr>
                <w:noProof/>
                <w:webHidden/>
              </w:rPr>
              <w:instrText xml:space="preserve"> PAGEREF _Toc387321369 \h </w:instrText>
            </w:r>
            <w:r w:rsidR="002541C1">
              <w:rPr>
                <w:noProof/>
                <w:webHidden/>
              </w:rPr>
            </w:r>
            <w:r w:rsidR="002541C1">
              <w:rPr>
                <w:noProof/>
                <w:webHidden/>
              </w:rPr>
              <w:fldChar w:fldCharType="separate"/>
            </w:r>
            <w:r w:rsidR="00930FC6">
              <w:rPr>
                <w:noProof/>
                <w:webHidden/>
              </w:rPr>
              <w:t>5</w:t>
            </w:r>
            <w:r w:rsidR="002541C1">
              <w:rPr>
                <w:noProof/>
                <w:webHidden/>
              </w:rPr>
              <w:fldChar w:fldCharType="end"/>
            </w:r>
          </w:hyperlink>
        </w:p>
        <w:p w14:paraId="757FA41F" w14:textId="77777777" w:rsidR="00930FC6" w:rsidRDefault="00D440B8" w:rsidP="00CE5E13">
          <w:pPr>
            <w:pStyle w:val="Spistreci2"/>
            <w:tabs>
              <w:tab w:val="right" w:leader="dot" w:pos="9060"/>
            </w:tabs>
            <w:jc w:val="both"/>
            <w:rPr>
              <w:noProof/>
            </w:rPr>
          </w:pPr>
          <w:hyperlink w:anchor="_Toc387321370" w:history="1">
            <w:r w:rsidR="00930FC6" w:rsidRPr="00920B83">
              <w:rPr>
                <w:rStyle w:val="Hipercze"/>
                <w:i/>
                <w:iCs/>
                <w:noProof/>
              </w:rPr>
              <w:t>Po stronie klienta</w:t>
            </w:r>
            <w:r w:rsidR="00930FC6">
              <w:rPr>
                <w:noProof/>
                <w:webHidden/>
              </w:rPr>
              <w:tab/>
            </w:r>
            <w:r w:rsidR="002541C1">
              <w:rPr>
                <w:noProof/>
                <w:webHidden/>
              </w:rPr>
              <w:fldChar w:fldCharType="begin"/>
            </w:r>
            <w:r w:rsidR="00930FC6">
              <w:rPr>
                <w:noProof/>
                <w:webHidden/>
              </w:rPr>
              <w:instrText xml:space="preserve"> PAGEREF _Toc387321370 \h </w:instrText>
            </w:r>
            <w:r w:rsidR="002541C1">
              <w:rPr>
                <w:noProof/>
                <w:webHidden/>
              </w:rPr>
            </w:r>
            <w:r w:rsidR="002541C1">
              <w:rPr>
                <w:noProof/>
                <w:webHidden/>
              </w:rPr>
              <w:fldChar w:fldCharType="separate"/>
            </w:r>
            <w:r w:rsidR="00930FC6">
              <w:rPr>
                <w:noProof/>
                <w:webHidden/>
              </w:rPr>
              <w:t>5</w:t>
            </w:r>
            <w:r w:rsidR="002541C1">
              <w:rPr>
                <w:noProof/>
                <w:webHidden/>
              </w:rPr>
              <w:fldChar w:fldCharType="end"/>
            </w:r>
          </w:hyperlink>
        </w:p>
        <w:p w14:paraId="3CC82203" w14:textId="77777777" w:rsidR="00930FC6" w:rsidRDefault="00D440B8" w:rsidP="00CE5E13">
          <w:pPr>
            <w:pStyle w:val="Spistreci1"/>
            <w:tabs>
              <w:tab w:val="right" w:leader="dot" w:pos="9060"/>
            </w:tabs>
            <w:jc w:val="both"/>
            <w:rPr>
              <w:noProof/>
            </w:rPr>
          </w:pPr>
          <w:hyperlink w:anchor="_Toc387321371" w:history="1">
            <w:r w:rsidR="00930FC6" w:rsidRPr="00920B83">
              <w:rPr>
                <w:rStyle w:val="Hipercze"/>
                <w:noProof/>
              </w:rPr>
              <w:t>Raporty</w:t>
            </w:r>
            <w:r w:rsidR="00930FC6">
              <w:rPr>
                <w:noProof/>
                <w:webHidden/>
              </w:rPr>
              <w:tab/>
            </w:r>
            <w:r w:rsidR="002541C1">
              <w:rPr>
                <w:noProof/>
                <w:webHidden/>
              </w:rPr>
              <w:fldChar w:fldCharType="begin"/>
            </w:r>
            <w:r w:rsidR="00930FC6">
              <w:rPr>
                <w:noProof/>
                <w:webHidden/>
              </w:rPr>
              <w:instrText xml:space="preserve"> PAGEREF _Toc387321371 \h </w:instrText>
            </w:r>
            <w:r w:rsidR="002541C1">
              <w:rPr>
                <w:noProof/>
                <w:webHidden/>
              </w:rPr>
            </w:r>
            <w:r w:rsidR="002541C1">
              <w:rPr>
                <w:noProof/>
                <w:webHidden/>
              </w:rPr>
              <w:fldChar w:fldCharType="separate"/>
            </w:r>
            <w:r w:rsidR="00930FC6">
              <w:rPr>
                <w:noProof/>
                <w:webHidden/>
              </w:rPr>
              <w:t>5</w:t>
            </w:r>
            <w:r w:rsidR="002541C1">
              <w:rPr>
                <w:noProof/>
                <w:webHidden/>
              </w:rPr>
              <w:fldChar w:fldCharType="end"/>
            </w:r>
          </w:hyperlink>
        </w:p>
        <w:p w14:paraId="64CDA487" w14:textId="77777777" w:rsidR="00930FC6" w:rsidRDefault="00D440B8" w:rsidP="00CE5E13">
          <w:pPr>
            <w:pStyle w:val="Spistreci2"/>
            <w:tabs>
              <w:tab w:val="right" w:leader="dot" w:pos="9060"/>
            </w:tabs>
            <w:jc w:val="both"/>
            <w:rPr>
              <w:noProof/>
            </w:rPr>
          </w:pPr>
          <w:hyperlink w:anchor="_Toc387321372" w:history="1">
            <w:r w:rsidR="00930FC6" w:rsidRPr="00920B83">
              <w:rPr>
                <w:rStyle w:val="Hipercze"/>
                <w:i/>
                <w:iCs/>
                <w:noProof/>
              </w:rPr>
              <w:t>Po stronie klienta</w:t>
            </w:r>
            <w:r w:rsidR="00930FC6">
              <w:rPr>
                <w:noProof/>
                <w:webHidden/>
              </w:rPr>
              <w:tab/>
            </w:r>
            <w:r w:rsidR="002541C1">
              <w:rPr>
                <w:noProof/>
                <w:webHidden/>
              </w:rPr>
              <w:fldChar w:fldCharType="begin"/>
            </w:r>
            <w:r w:rsidR="00930FC6">
              <w:rPr>
                <w:noProof/>
                <w:webHidden/>
              </w:rPr>
              <w:instrText xml:space="preserve"> PAGEREF _Toc387321372 \h </w:instrText>
            </w:r>
            <w:r w:rsidR="002541C1">
              <w:rPr>
                <w:noProof/>
                <w:webHidden/>
              </w:rPr>
            </w:r>
            <w:r w:rsidR="002541C1">
              <w:rPr>
                <w:noProof/>
                <w:webHidden/>
              </w:rPr>
              <w:fldChar w:fldCharType="separate"/>
            </w:r>
            <w:r w:rsidR="00930FC6">
              <w:rPr>
                <w:noProof/>
                <w:webHidden/>
              </w:rPr>
              <w:t>5</w:t>
            </w:r>
            <w:r w:rsidR="002541C1">
              <w:rPr>
                <w:noProof/>
                <w:webHidden/>
              </w:rPr>
              <w:fldChar w:fldCharType="end"/>
            </w:r>
          </w:hyperlink>
        </w:p>
        <w:p w14:paraId="402DCE46" w14:textId="77777777" w:rsidR="00930FC6" w:rsidRDefault="00D440B8" w:rsidP="00CE5E13">
          <w:pPr>
            <w:pStyle w:val="Spistreci2"/>
            <w:tabs>
              <w:tab w:val="right" w:leader="dot" w:pos="9060"/>
            </w:tabs>
            <w:jc w:val="both"/>
            <w:rPr>
              <w:noProof/>
            </w:rPr>
          </w:pPr>
          <w:hyperlink w:anchor="_Toc387321373" w:history="1">
            <w:r w:rsidR="00930FC6" w:rsidRPr="00920B83">
              <w:rPr>
                <w:rStyle w:val="Hipercze"/>
                <w:i/>
                <w:iCs/>
                <w:noProof/>
              </w:rPr>
              <w:t>Po stronie administratora</w:t>
            </w:r>
            <w:r w:rsidR="00930FC6">
              <w:rPr>
                <w:noProof/>
                <w:webHidden/>
              </w:rPr>
              <w:tab/>
            </w:r>
            <w:r w:rsidR="002541C1">
              <w:rPr>
                <w:noProof/>
                <w:webHidden/>
              </w:rPr>
              <w:fldChar w:fldCharType="begin"/>
            </w:r>
            <w:r w:rsidR="00930FC6">
              <w:rPr>
                <w:noProof/>
                <w:webHidden/>
              </w:rPr>
              <w:instrText xml:space="preserve"> PAGEREF _Toc387321373 \h </w:instrText>
            </w:r>
            <w:r w:rsidR="002541C1">
              <w:rPr>
                <w:noProof/>
                <w:webHidden/>
              </w:rPr>
            </w:r>
            <w:r w:rsidR="002541C1">
              <w:rPr>
                <w:noProof/>
                <w:webHidden/>
              </w:rPr>
              <w:fldChar w:fldCharType="separate"/>
            </w:r>
            <w:r w:rsidR="00930FC6">
              <w:rPr>
                <w:noProof/>
                <w:webHidden/>
              </w:rPr>
              <w:t>5</w:t>
            </w:r>
            <w:r w:rsidR="002541C1">
              <w:rPr>
                <w:noProof/>
                <w:webHidden/>
              </w:rPr>
              <w:fldChar w:fldCharType="end"/>
            </w:r>
          </w:hyperlink>
        </w:p>
        <w:p w14:paraId="384F173E" w14:textId="77777777" w:rsidR="00AE6EAF" w:rsidRDefault="002541C1" w:rsidP="00CE5E13">
          <w:pPr>
            <w:jc w:val="both"/>
          </w:pPr>
          <w:r>
            <w:fldChar w:fldCharType="end"/>
          </w:r>
        </w:p>
      </w:sdtContent>
    </w:sdt>
    <w:p w14:paraId="4D3B67C2" w14:textId="77777777" w:rsidR="00FA72C9" w:rsidRDefault="00FA72C9" w:rsidP="00CE5E13">
      <w:pPr>
        <w:jc w:val="both"/>
        <w:rPr>
          <w:rStyle w:val="Wyrnieniedelikatne"/>
          <w:rFonts w:asciiTheme="majorHAnsi" w:eastAsiaTheme="majorEastAsia" w:hAnsiTheme="majorHAnsi" w:cstheme="majorBidi"/>
          <w:spacing w:val="15"/>
          <w:sz w:val="24"/>
          <w:szCs w:val="24"/>
        </w:rPr>
      </w:pPr>
      <w:r>
        <w:rPr>
          <w:rStyle w:val="Wyrnieniedelikatne"/>
        </w:rPr>
        <w:br w:type="page"/>
      </w:r>
    </w:p>
    <w:p w14:paraId="7B086D31" w14:textId="77777777" w:rsidR="0071059B" w:rsidRPr="0071059B" w:rsidRDefault="0071059B" w:rsidP="00CE5E13">
      <w:pPr>
        <w:pStyle w:val="Nagwek1"/>
        <w:jc w:val="both"/>
        <w:rPr>
          <w:rStyle w:val="Wyrnienieintensywne"/>
        </w:rPr>
      </w:pPr>
      <w:bookmarkStart w:id="0" w:name="_Toc387321358"/>
      <w:r w:rsidRPr="00601A1F">
        <w:rPr>
          <w:i/>
          <w:iCs/>
        </w:rPr>
        <w:lastRenderedPageBreak/>
        <w:t>Klienci</w:t>
      </w:r>
      <w:bookmarkEnd w:id="0"/>
    </w:p>
    <w:p w14:paraId="0D51EA57" w14:textId="77777777" w:rsidR="0071059B" w:rsidRDefault="0071059B" w:rsidP="00CE5E13">
      <w:pPr>
        <w:pStyle w:val="Nagwek2"/>
        <w:jc w:val="both"/>
        <w:rPr>
          <w:rStyle w:val="Wyrnieniedelikatne"/>
        </w:rPr>
      </w:pPr>
      <w:bookmarkStart w:id="1" w:name="_Toc387321359"/>
      <w:r w:rsidRPr="0071059B">
        <w:rPr>
          <w:rStyle w:val="Wyrnieniedelikatne"/>
        </w:rPr>
        <w:t>Struktura firmy</w:t>
      </w:r>
      <w:bookmarkEnd w:id="1"/>
    </w:p>
    <w:p w14:paraId="1A97B0B3" w14:textId="77777777" w:rsidR="00DB7625" w:rsidRPr="00DB7625" w:rsidRDefault="00DB7625" w:rsidP="00CE5E13">
      <w:pPr>
        <w:jc w:val="both"/>
      </w:pPr>
      <w:r>
        <w:t>W systemie będzie możliwość dodania dowolnej ilości klientów</w:t>
      </w:r>
      <w:bookmarkStart w:id="2" w:name="_GoBack"/>
      <w:bookmarkEnd w:id="2"/>
      <w:r>
        <w:t>. Każdy klient będzie posiadał co najmniej jeden dział np. księgowość, oraz co najmniej jednego użytkownika. Każdy użytkownik będzie miał przypisane dział do których będzie miał dostęp. Do każdej firmy będzie możliwość dodania predefiniowanych adresów dostaw zamówionych rzeczy. Każdy użytkownik dodany to platformy będzie posiadał indywidualny numer. Logowanie do systemu będzie możliwe przy użyciu adresu email, który został zarejestrowany w bazie danych oraz hasła.</w:t>
      </w:r>
      <w:r w:rsidR="00230E9A">
        <w:t xml:space="preserve"> W przypadku utraty hasła przez użytkownika, administrator systemu będzie miał możliwość wygenerowania nowego hasła do systemu, które zostanie wysłane na adres email przypisany do użytkownika.</w:t>
      </w:r>
      <w:r w:rsidR="001825C0">
        <w:t xml:space="preserve"> Użytkownik będzie mógł zmienić hasło w własnym profilu.</w:t>
      </w:r>
    </w:p>
    <w:p w14:paraId="48627322" w14:textId="77777777" w:rsidR="0071059B" w:rsidRDefault="0071059B" w:rsidP="00CE5E13">
      <w:pPr>
        <w:pStyle w:val="Nagwek2"/>
        <w:jc w:val="both"/>
        <w:rPr>
          <w:rStyle w:val="Wyrnieniedelikatne"/>
        </w:rPr>
      </w:pPr>
      <w:bookmarkStart w:id="3" w:name="_Toc387321360"/>
      <w:r w:rsidRPr="0071059B">
        <w:rPr>
          <w:rStyle w:val="Wyrnieniedelikatne"/>
        </w:rPr>
        <w:t>Moduły</w:t>
      </w:r>
      <w:r w:rsidR="006D3F0A">
        <w:rPr>
          <w:rStyle w:val="Wyrnieniedelikatne"/>
        </w:rPr>
        <w:t xml:space="preserve"> w systemie</w:t>
      </w:r>
      <w:bookmarkEnd w:id="3"/>
    </w:p>
    <w:p w14:paraId="03E7AA5C" w14:textId="77777777" w:rsidR="0071059B" w:rsidRPr="0071059B" w:rsidRDefault="0071059B" w:rsidP="00CE5E13">
      <w:pPr>
        <w:pStyle w:val="Akapitzlist"/>
        <w:numPr>
          <w:ilvl w:val="0"/>
          <w:numId w:val="2"/>
        </w:numPr>
        <w:jc w:val="both"/>
        <w:rPr>
          <w:i/>
          <w:iCs/>
        </w:rPr>
      </w:pPr>
      <w:r w:rsidRPr="0071059B">
        <w:rPr>
          <w:i/>
          <w:iCs/>
        </w:rPr>
        <w:t>Lista klientów</w:t>
      </w:r>
      <w:r>
        <w:rPr>
          <w:i/>
          <w:iCs/>
        </w:rPr>
        <w:t xml:space="preserve"> – Dostępna tylko dla administratorów</w:t>
      </w:r>
    </w:p>
    <w:p w14:paraId="697F3814" w14:textId="77777777" w:rsidR="0071059B" w:rsidRPr="0071059B" w:rsidRDefault="0071059B" w:rsidP="00CE5E13">
      <w:pPr>
        <w:pStyle w:val="Akapitzlist"/>
        <w:numPr>
          <w:ilvl w:val="1"/>
          <w:numId w:val="2"/>
        </w:numPr>
        <w:jc w:val="both"/>
        <w:rPr>
          <w:i/>
          <w:iCs/>
        </w:rPr>
      </w:pPr>
      <w:r w:rsidRPr="0071059B">
        <w:rPr>
          <w:i/>
          <w:iCs/>
        </w:rPr>
        <w:t>Lista użytkowników</w:t>
      </w:r>
    </w:p>
    <w:p w14:paraId="50973AFF" w14:textId="77777777" w:rsidR="0071059B" w:rsidRPr="0071059B" w:rsidRDefault="0071059B" w:rsidP="00CE5E13">
      <w:pPr>
        <w:pStyle w:val="Akapitzlist"/>
        <w:numPr>
          <w:ilvl w:val="2"/>
          <w:numId w:val="2"/>
        </w:numPr>
        <w:jc w:val="both"/>
        <w:rPr>
          <w:i/>
          <w:iCs/>
        </w:rPr>
      </w:pPr>
      <w:r w:rsidRPr="0071059B">
        <w:rPr>
          <w:i/>
          <w:iCs/>
        </w:rPr>
        <w:t>Informacje o użytkowniku</w:t>
      </w:r>
    </w:p>
    <w:p w14:paraId="54BF1969" w14:textId="77777777" w:rsidR="0071059B" w:rsidRPr="0071059B" w:rsidRDefault="0071059B" w:rsidP="00CE5E13">
      <w:pPr>
        <w:pStyle w:val="Akapitzlist"/>
        <w:numPr>
          <w:ilvl w:val="2"/>
          <w:numId w:val="2"/>
        </w:numPr>
        <w:jc w:val="both"/>
        <w:rPr>
          <w:i/>
          <w:iCs/>
        </w:rPr>
      </w:pPr>
      <w:r w:rsidRPr="0071059B">
        <w:rPr>
          <w:i/>
          <w:iCs/>
        </w:rPr>
        <w:t>Edycja danych</w:t>
      </w:r>
    </w:p>
    <w:p w14:paraId="423EA3A4" w14:textId="77777777" w:rsidR="0071059B" w:rsidRPr="0071059B" w:rsidRDefault="0071059B" w:rsidP="00CE5E13">
      <w:pPr>
        <w:pStyle w:val="Akapitzlist"/>
        <w:numPr>
          <w:ilvl w:val="2"/>
          <w:numId w:val="2"/>
        </w:numPr>
        <w:jc w:val="both"/>
        <w:rPr>
          <w:i/>
          <w:iCs/>
        </w:rPr>
      </w:pPr>
      <w:r w:rsidRPr="0071059B">
        <w:rPr>
          <w:i/>
          <w:iCs/>
        </w:rPr>
        <w:t>Dostępne działy</w:t>
      </w:r>
    </w:p>
    <w:p w14:paraId="7818A3E4" w14:textId="77777777" w:rsidR="0071059B" w:rsidRPr="0071059B" w:rsidRDefault="0071059B" w:rsidP="00CE5E13">
      <w:pPr>
        <w:pStyle w:val="Akapitzlist"/>
        <w:numPr>
          <w:ilvl w:val="1"/>
          <w:numId w:val="2"/>
        </w:numPr>
        <w:jc w:val="both"/>
        <w:rPr>
          <w:i/>
          <w:iCs/>
        </w:rPr>
      </w:pPr>
      <w:r w:rsidRPr="0071059B">
        <w:rPr>
          <w:i/>
          <w:iCs/>
        </w:rPr>
        <w:t>Lista działów</w:t>
      </w:r>
    </w:p>
    <w:p w14:paraId="64544F72" w14:textId="77777777" w:rsidR="0071059B" w:rsidRPr="0071059B" w:rsidRDefault="0071059B" w:rsidP="00CE5E13">
      <w:pPr>
        <w:pStyle w:val="Akapitzlist"/>
        <w:numPr>
          <w:ilvl w:val="2"/>
          <w:numId w:val="2"/>
        </w:numPr>
        <w:jc w:val="both"/>
        <w:rPr>
          <w:i/>
          <w:iCs/>
        </w:rPr>
      </w:pPr>
      <w:r w:rsidRPr="0071059B">
        <w:rPr>
          <w:i/>
          <w:iCs/>
        </w:rPr>
        <w:t>Dodawanie działów</w:t>
      </w:r>
    </w:p>
    <w:p w14:paraId="1178BEBB" w14:textId="77777777" w:rsidR="0071059B" w:rsidRPr="0071059B" w:rsidRDefault="0071059B" w:rsidP="00CE5E13">
      <w:pPr>
        <w:pStyle w:val="Akapitzlist"/>
        <w:numPr>
          <w:ilvl w:val="2"/>
          <w:numId w:val="2"/>
        </w:numPr>
        <w:jc w:val="both"/>
        <w:rPr>
          <w:i/>
          <w:iCs/>
        </w:rPr>
      </w:pPr>
      <w:r w:rsidRPr="0071059B">
        <w:rPr>
          <w:i/>
          <w:iCs/>
        </w:rPr>
        <w:t>Edycja działów</w:t>
      </w:r>
    </w:p>
    <w:p w14:paraId="6039B824" w14:textId="77777777" w:rsidR="0071059B" w:rsidRPr="0071059B" w:rsidRDefault="0071059B" w:rsidP="00CE5E13">
      <w:pPr>
        <w:pStyle w:val="Akapitzlist"/>
        <w:numPr>
          <w:ilvl w:val="1"/>
          <w:numId w:val="2"/>
        </w:numPr>
        <w:jc w:val="both"/>
        <w:rPr>
          <w:i/>
          <w:iCs/>
        </w:rPr>
      </w:pPr>
      <w:r w:rsidRPr="0071059B">
        <w:rPr>
          <w:i/>
          <w:iCs/>
        </w:rPr>
        <w:t>Informacje o firmie</w:t>
      </w:r>
    </w:p>
    <w:p w14:paraId="215A1D5D" w14:textId="77777777" w:rsidR="005D63DE" w:rsidRDefault="0071059B" w:rsidP="00CE5E13">
      <w:pPr>
        <w:pStyle w:val="Akapitzlist"/>
        <w:numPr>
          <w:ilvl w:val="1"/>
          <w:numId w:val="2"/>
        </w:numPr>
        <w:jc w:val="both"/>
        <w:rPr>
          <w:i/>
          <w:iCs/>
        </w:rPr>
      </w:pPr>
      <w:r>
        <w:rPr>
          <w:i/>
          <w:iCs/>
        </w:rPr>
        <w:t>Edycja danych firmowych</w:t>
      </w:r>
    </w:p>
    <w:p w14:paraId="19253BEC" w14:textId="77777777" w:rsidR="005D63DE" w:rsidRDefault="005D63DE" w:rsidP="00CE5E13">
      <w:pPr>
        <w:pStyle w:val="Akapitzlist"/>
        <w:numPr>
          <w:ilvl w:val="0"/>
          <w:numId w:val="2"/>
        </w:numPr>
        <w:jc w:val="both"/>
        <w:rPr>
          <w:i/>
          <w:iCs/>
        </w:rPr>
      </w:pPr>
      <w:r>
        <w:rPr>
          <w:i/>
          <w:iCs/>
        </w:rPr>
        <w:t>Profil użytkownika</w:t>
      </w:r>
    </w:p>
    <w:p w14:paraId="44789CFC" w14:textId="77777777" w:rsidR="005D63DE" w:rsidRDefault="005D63DE" w:rsidP="00CE5E13">
      <w:pPr>
        <w:pStyle w:val="Akapitzlist"/>
        <w:numPr>
          <w:ilvl w:val="1"/>
          <w:numId w:val="2"/>
        </w:numPr>
        <w:jc w:val="both"/>
        <w:rPr>
          <w:i/>
          <w:iCs/>
        </w:rPr>
      </w:pPr>
      <w:r>
        <w:rPr>
          <w:i/>
          <w:iCs/>
        </w:rPr>
        <w:t>Wgląd do swoich danych</w:t>
      </w:r>
    </w:p>
    <w:p w14:paraId="622B37A0" w14:textId="77777777" w:rsidR="005D63DE" w:rsidRDefault="005D63DE" w:rsidP="00CE5E13">
      <w:pPr>
        <w:pStyle w:val="Akapitzlist"/>
        <w:numPr>
          <w:ilvl w:val="1"/>
          <w:numId w:val="2"/>
        </w:numPr>
        <w:jc w:val="both"/>
        <w:rPr>
          <w:i/>
          <w:iCs/>
        </w:rPr>
      </w:pPr>
      <w:r>
        <w:rPr>
          <w:i/>
          <w:iCs/>
        </w:rPr>
        <w:t>Zmiana hasła</w:t>
      </w:r>
    </w:p>
    <w:p w14:paraId="2F01EB4A" w14:textId="77777777" w:rsidR="008E10C1" w:rsidRDefault="008E10C1" w:rsidP="00CE5E13">
      <w:pPr>
        <w:pStyle w:val="Akapitzlist"/>
        <w:numPr>
          <w:ilvl w:val="1"/>
          <w:numId w:val="2"/>
        </w:numPr>
        <w:jc w:val="both"/>
        <w:rPr>
          <w:i/>
          <w:iCs/>
        </w:rPr>
      </w:pPr>
      <w:r>
        <w:rPr>
          <w:i/>
          <w:iCs/>
        </w:rPr>
        <w:t>Historia zleceń</w:t>
      </w:r>
    </w:p>
    <w:p w14:paraId="77AC3A84" w14:textId="77777777" w:rsidR="009667A8" w:rsidRDefault="009667A8" w:rsidP="00CE5E13">
      <w:pPr>
        <w:pStyle w:val="Nagwek1"/>
        <w:jc w:val="both"/>
      </w:pPr>
      <w:bookmarkStart w:id="4" w:name="_Toc387321361"/>
      <w:r>
        <w:t>Magazyn</w:t>
      </w:r>
      <w:bookmarkEnd w:id="4"/>
    </w:p>
    <w:p w14:paraId="254DC27B" w14:textId="77777777" w:rsidR="009667A8" w:rsidRPr="009667A8" w:rsidRDefault="009667A8" w:rsidP="00CE5E13">
      <w:pPr>
        <w:pStyle w:val="Nagwek2"/>
        <w:jc w:val="both"/>
        <w:rPr>
          <w:rStyle w:val="Wyrnieniedelikatne"/>
        </w:rPr>
      </w:pPr>
      <w:bookmarkStart w:id="5" w:name="_Toc387321362"/>
      <w:r w:rsidRPr="009667A8">
        <w:rPr>
          <w:rStyle w:val="Wyrnieniedelikatne"/>
        </w:rPr>
        <w:t>Struktura magazynu</w:t>
      </w:r>
      <w:bookmarkEnd w:id="5"/>
    </w:p>
    <w:p w14:paraId="332AAB25" w14:textId="77777777" w:rsidR="009667A8" w:rsidRDefault="009667A8" w:rsidP="00CE5E13">
      <w:pPr>
        <w:jc w:val="both"/>
      </w:pPr>
      <w:r>
        <w:t>W systemie będzie możliwość utworzenia dowolnej ilości magazynów, nadając im unikalne nazwy. W</w:t>
      </w:r>
      <w:r w:rsidR="0037246E">
        <w:t> </w:t>
      </w:r>
      <w:r>
        <w:t>każdym magazynie będzie możliwość dodawania pozycji (pudeł), gdzie dla każdej pozycji będzie przypisane miejsce na magazynie, w którym dana pozycja się znajduje.  Każde pudło będzie miało możliwość wpisania zawartości. Zawartość będziemy mogli ustalić jako listę dokumentów, lub jako opakowanie zbiorcze, w którym z kolei będziemy mogli dodać konkretne pozycje które się tam znajdują, lub dodać kolejne opakowanie zbiorcze itd</w:t>
      </w:r>
      <w:r w:rsidR="0037246E">
        <w:t>.</w:t>
      </w:r>
      <w:r w:rsidR="00025C47">
        <w:t xml:space="preserve"> Każde pudło będzie miało unikalny kod kreskowy identyfikujący jednoznacznie pudło, kod kreskowy (nr) miejsca na magazynie, kod klienta, kategorie przechowywania. Kategorie przechowywania będą do dodania z poziomu platformy.</w:t>
      </w:r>
      <w:r w:rsidR="003E715B">
        <w:t xml:space="preserve"> W</w:t>
      </w:r>
      <w:r w:rsidR="00CC7C7A">
        <w:t> </w:t>
      </w:r>
      <w:r w:rsidR="003E715B">
        <w:t>zakładce magazyn będzie można wyszukiwać konkretne pudła, dokumenty, filtrować zawartość, po szeregu informacji.</w:t>
      </w:r>
    </w:p>
    <w:p w14:paraId="06F488B4" w14:textId="77777777" w:rsidR="008159E2" w:rsidRDefault="008159E2" w:rsidP="00CE5E13">
      <w:pPr>
        <w:pStyle w:val="Nagwek2"/>
        <w:jc w:val="both"/>
        <w:rPr>
          <w:rStyle w:val="Wyrnieniedelikatne"/>
        </w:rPr>
      </w:pPr>
      <w:bookmarkStart w:id="6" w:name="_Toc387321363"/>
      <w:r w:rsidRPr="008159E2">
        <w:rPr>
          <w:rStyle w:val="Wyrnieniedelikatne"/>
        </w:rPr>
        <w:t>Moduły w systemie</w:t>
      </w:r>
      <w:bookmarkEnd w:id="6"/>
    </w:p>
    <w:p w14:paraId="6E2D2832" w14:textId="77777777" w:rsidR="009444E7" w:rsidRDefault="009444E7" w:rsidP="00CE5E13">
      <w:pPr>
        <w:jc w:val="both"/>
      </w:pPr>
    </w:p>
    <w:p w14:paraId="556BF8F4" w14:textId="77777777" w:rsidR="008375D2" w:rsidRDefault="008375D2" w:rsidP="00CE5E13">
      <w:pPr>
        <w:pStyle w:val="Nagwek1"/>
        <w:jc w:val="both"/>
      </w:pPr>
      <w:bookmarkStart w:id="7" w:name="_Toc387321364"/>
      <w:r>
        <w:lastRenderedPageBreak/>
        <w:t>Zamówienia</w:t>
      </w:r>
      <w:bookmarkEnd w:id="7"/>
    </w:p>
    <w:p w14:paraId="2A3A8CF9" w14:textId="77777777" w:rsidR="00D72C3F" w:rsidRDefault="00D72C3F" w:rsidP="00CE5E13">
      <w:pPr>
        <w:pStyle w:val="Nagwek2"/>
        <w:jc w:val="both"/>
        <w:rPr>
          <w:rStyle w:val="Wyrnieniedelikatne"/>
        </w:rPr>
      </w:pPr>
      <w:bookmarkStart w:id="8" w:name="_Toc387321365"/>
      <w:r w:rsidRPr="00D72C3F">
        <w:rPr>
          <w:rStyle w:val="Wyrnieniedelikatne"/>
        </w:rPr>
        <w:t>Ogólny opis funkcjonalności</w:t>
      </w:r>
      <w:bookmarkEnd w:id="8"/>
    </w:p>
    <w:p w14:paraId="233EE840" w14:textId="77777777" w:rsidR="00AA1A4C" w:rsidRPr="00AA1A4C" w:rsidRDefault="00AA1A4C" w:rsidP="00CE5E13">
      <w:pPr>
        <w:jc w:val="both"/>
      </w:pPr>
    </w:p>
    <w:p w14:paraId="3F60B724" w14:textId="77777777" w:rsidR="002D54B1" w:rsidRDefault="008375D2" w:rsidP="00CE5E13">
      <w:pPr>
        <w:jc w:val="both"/>
      </w:pPr>
      <w:r>
        <w:t xml:space="preserve">Klienci będą mogli składać </w:t>
      </w:r>
      <w:r w:rsidR="009A6FDE">
        <w:t>kilka</w:t>
      </w:r>
      <w:r>
        <w:t xml:space="preserve"> rodzaje zamówień. </w:t>
      </w:r>
    </w:p>
    <w:p w14:paraId="7C5EBC63" w14:textId="77777777" w:rsidR="002D54B1" w:rsidRDefault="008375D2" w:rsidP="00CE5E13">
      <w:pPr>
        <w:jc w:val="both"/>
      </w:pPr>
      <w:r>
        <w:t>Zamówienie pudeł z magazynu: Klient loguje się do systemu wchodzi na magazyn wybiera pudła do zamówienia, wybiera adres dostawy z listy, lub wprowadza inny adres dostawy. Tak</w:t>
      </w:r>
      <w:r w:rsidR="00FA3616">
        <w:t xml:space="preserve"> przygotowane zamówienie trafia do systemu, wskazane osoby dostają wiadomość email z informacją o złożeniu nowego zamówienia. Status zamówienia ustawiany jest na „nowe”. Wybrane w zamówieniu pozycje są blokowane na stanie magazynowym, i nie ma możliwości zamówienia ich po raz kolejny przez inną osobę. Po weryfikacji zamówienia przez wybraną osobę, wyznaczona osoba zmienia status zamówienia na „przyjęte do realizacji”, wówczas takie zamówienie jest dostępne z poziomu czytnika. Po przygotowaniu zamówienia na magazynie (zeskanowania wszyst</w:t>
      </w:r>
      <w:r w:rsidR="00A42BB1">
        <w:t>kich kodów kreskowych z pudeł i </w:t>
      </w:r>
      <w:r w:rsidR="00FA3616">
        <w:t>przygotowaniu do wysyłki, status zamówienia zmienia się na „oczekuje na wysłanie”. Po wysłaniu zamówienia do klienta, wyznaczona osoba zmienia status zamówienia na „w doręczeniu”, wybiera przy</w:t>
      </w:r>
      <w:r w:rsidR="001A5370">
        <w:t xml:space="preserve"> tym nazwę firmy kurierskiej, i </w:t>
      </w:r>
      <w:r w:rsidR="00FA3616">
        <w:t>wprowadza nr przesyłki. Po dostarczeniu przesyłki</w:t>
      </w:r>
      <w:r w:rsidR="00DF5941">
        <w:t xml:space="preserve">, w systemie powinno zostać odnotowane, że przesyłka została dostarczona. </w:t>
      </w:r>
    </w:p>
    <w:p w14:paraId="596E19C6" w14:textId="3C649EAB" w:rsidR="006D5FB5" w:rsidRDefault="00DF5941" w:rsidP="00CE5E13">
      <w:pPr>
        <w:jc w:val="both"/>
      </w:pPr>
      <w:r>
        <w:t>Kolejnym zamówieniem jakie klient może złożyć, jest to zamówienia na odbiór i składowanie pudeł. Wówczas klient składając takie zamówienie musi wskazać adres odbioru, termin odbioru</w:t>
      </w:r>
      <w:r w:rsidR="00EF05F1">
        <w:t>,</w:t>
      </w:r>
      <w:r>
        <w:t xml:space="preserve"> ilość pudeł (wymagane do wysłania odpowiedniej iloś</w:t>
      </w:r>
      <w:r w:rsidR="001A5370">
        <w:t>ci pudeł, plomb i </w:t>
      </w:r>
      <w:r>
        <w:t>kodów kreskowych), klient także powinien wprowadzić informacje odnośnie zawartości każdego pudła.</w:t>
      </w:r>
      <w:r w:rsidR="002D54B1">
        <w:t xml:space="preserve"> Oraz wybrać kategorie magazynowania, przez jako okres dane pudło ma być magazynowane.</w:t>
      </w:r>
      <w:r>
        <w:t xml:space="preserve"> Po wprowadzeniu wszystkich niezbędnych informacji, zlecen</w:t>
      </w:r>
      <w:r w:rsidR="001A5370">
        <w:t>ie jest zapisywane w systemie i </w:t>
      </w:r>
      <w:r>
        <w:t>posiada status „nowe”. Klient może pobrać i wydrukować zlecenie. Zlec</w:t>
      </w:r>
      <w:r w:rsidR="001A5370">
        <w:t>enie takie składać się będzie z </w:t>
      </w:r>
      <w:r>
        <w:t>dokumentu potwierdzającego złożenie zlecenia, oraz dokumentów z opisem zawartości każdego pudła, taki dokument posiada także unikalny kod kreskowy, a w w</w:t>
      </w:r>
      <w:r w:rsidR="001A5370">
        <w:t>ysłanej przesyłce z pudełkami i </w:t>
      </w:r>
      <w:r>
        <w:t>kodami kreskowymi znajdować się będą kody kreskowe takie same jak na opisie zawartości każdego pudła, które powinny być przyklejone na pudła zgodnie z kodem kreskowym na opisie zawartości pudła. Wyznaczona osoba przygotowuje plomby, pudła, oraz drukuje kody kreskowe na pudełka, które zostają wysłane do klienta. Wówczas zmieniany również zostaj</w:t>
      </w:r>
      <w:r w:rsidR="001A5370">
        <w:t>e status takiego zlecenia na „w </w:t>
      </w:r>
      <w:r>
        <w:t>trakcie realizacji”. Klient po przygotowaniu pudeł do odbioru zgłasza dyspozycje odebrania pudeł, taka informacja zostaje odnotowana w systemie, oraz zostaje wysłana pocztą elektroniczną do wskazanych osób. Po ustaleniu terminu odbior</w:t>
      </w:r>
      <w:r w:rsidR="00772C96">
        <w:t>u pudeł, status z</w:t>
      </w:r>
      <w:r w:rsidR="001A5370">
        <w:t>lecenia zostaje zmieniony na „w </w:t>
      </w:r>
      <w:r w:rsidR="00772C96">
        <w:t xml:space="preserve">trakcie odbioru” wówczas zlecenie to jest dostępne z poziomu terminala ( po uprzednim zsynchronizowaniu danych). </w:t>
      </w:r>
      <w:r w:rsidR="0078796B">
        <w:t xml:space="preserve"> Kurier po przyjeździe na miejsce odbioru pudeł. Skanuje kod zlecenia, następnie skanuje kody kreskowe z dokumentów z opisem</w:t>
      </w:r>
      <w:r w:rsidR="00E850E3">
        <w:t xml:space="preserve"> zawartości pudła, pudła, oraz plomb jeżeli takie istnieją</w:t>
      </w:r>
      <w:r w:rsidR="0078796B">
        <w:t>, po poprawnej weryfikacji kodów kreskowych, pozostaje zeskanować indywidualny kod kreskowy, osoby wydającej pudła, lub podanie przez nią nr identyfikacyjnego, oraz złożenie podpisu (opcja).  Wówczas zlecenie zostaje odnotowane, i jeżeli jest możliwość (dostęp do Internetu</w:t>
      </w:r>
      <w:r w:rsidR="00CE45AB">
        <w:t>) zlecenie zmienia status na „w </w:t>
      </w:r>
      <w:r w:rsidR="0078796B">
        <w:t>dostarczeniu na magazyn” w przypadku braku dostępu do Internetu, informacja o takim zleceniu zostaje zapisana w pamięci terminala, i zostanie odnotowana w momencie połączenia się z</w:t>
      </w:r>
      <w:r w:rsidR="001A5370">
        <w:t> </w:t>
      </w:r>
      <w:r w:rsidR="0078796B">
        <w:t xml:space="preserve">Internetem. Po dostarczeniu pudeł na magazyn, z poziomu terminala skanujemy kod kreskowy znajdujący się na zleceniu, wówczas zlecenie zmienia status na „na magazynie”, następnie </w:t>
      </w:r>
      <w:r w:rsidR="0078796B">
        <w:lastRenderedPageBreak/>
        <w:t>przechodzimy do zakładki przyjmij towar na magazyn, wówczas skanujemy kod kreskowy z pudła, oraz kod kreskowy z regału</w:t>
      </w:r>
      <w:r w:rsidR="001A5370">
        <w:t>, klikamy zatwierdź, pudło zostaje przypisane do miejsca na magazynie i informacja ta zostaje odnotowana w systemie (w przypadku dostępu do Internetu, w przeciwnym wypadku informacja ta zostaje odnotowana w pamięci terminala i zostanie wysłana w momencie połączenia się z Internetem). Po zeskanowaniu ostatniego pudła ze zlecenia. Zlecenie zostaje zamknięte, a status zlecenia zostaje zmienione na zrealizowane.</w:t>
      </w:r>
    </w:p>
    <w:p w14:paraId="6FDFABDA" w14:textId="77777777" w:rsidR="006D5FB5" w:rsidRDefault="000B2142" w:rsidP="00CE5E13">
      <w:pPr>
        <w:jc w:val="both"/>
      </w:pPr>
      <w:r>
        <w:t>Następnym zleceniem jakie może klient zlecić to zlecenie zniszczenia dokumentów. Wówczas zostanie wygenerowany dokument o utylizacje wybranych pozycji z magazynu, dokument ten będzie trzeba wydrukować, podpisać i</w:t>
      </w:r>
      <w:r w:rsidR="00704B12">
        <w:t> </w:t>
      </w:r>
      <w:r>
        <w:t>przesłać do sieliby firmy. Wówczas po zweryfikowaniu takiego dokumentu pudła zostaną przeznaczone do zniszczenia. W przypadku wybrania pudła do zniszczenia jego stan na magazynie zostanie zablokowany i nie będzie możliwości wykonania jakiekolwiek operacji związanej z tą pozycją.</w:t>
      </w:r>
      <w:r w:rsidR="000A5D73">
        <w:t xml:space="preserve"> Po zniszczeniu pudeł</w:t>
      </w:r>
    </w:p>
    <w:p w14:paraId="72D0ABC0" w14:textId="77777777" w:rsidR="00DE3D00" w:rsidRDefault="000B2142" w:rsidP="00CE5E13">
      <w:pPr>
        <w:jc w:val="both"/>
      </w:pPr>
      <w:r>
        <w:t xml:space="preserve"> Ostatnim typem zlecenia jest zlecenie zeskanowania, wykonania kopi, wykonania kopi za potwierdzeniem zgodności z oryginałem, konkretnego dokumentu lub całego opakowania zbiorczego.</w:t>
      </w:r>
    </w:p>
    <w:p w14:paraId="4A59D1C5" w14:textId="77777777" w:rsidR="00DE3D00" w:rsidRDefault="00DE3D00" w:rsidP="00CE5E13">
      <w:pPr>
        <w:pStyle w:val="Nagwek1"/>
        <w:jc w:val="both"/>
      </w:pPr>
      <w:bookmarkStart w:id="9" w:name="_Toc387321366"/>
      <w:r>
        <w:t>Wirtualne teczki</w:t>
      </w:r>
      <w:bookmarkEnd w:id="9"/>
    </w:p>
    <w:p w14:paraId="72D1577E" w14:textId="77777777" w:rsidR="00E850E3" w:rsidRDefault="00DE3D00" w:rsidP="00CE5E13">
      <w:pPr>
        <w:pStyle w:val="Nagwek2"/>
        <w:jc w:val="both"/>
        <w:rPr>
          <w:rStyle w:val="Wyrnieniedelikatne"/>
        </w:rPr>
      </w:pPr>
      <w:bookmarkStart w:id="10" w:name="_Toc387321367"/>
      <w:r w:rsidRPr="00DE3D00">
        <w:rPr>
          <w:rStyle w:val="Wyrnieniedelikatne"/>
        </w:rPr>
        <w:t>Opis ogólny</w:t>
      </w:r>
      <w:bookmarkEnd w:id="10"/>
    </w:p>
    <w:p w14:paraId="64167050" w14:textId="77777777" w:rsidR="00E850E3" w:rsidRPr="00E850E3" w:rsidRDefault="00E850E3" w:rsidP="00CE5E13">
      <w:pPr>
        <w:jc w:val="both"/>
      </w:pPr>
    </w:p>
    <w:p w14:paraId="4BDF8A7F" w14:textId="77777777" w:rsidR="00E850E3" w:rsidRDefault="00E850E3" w:rsidP="00CE5E13">
      <w:pPr>
        <w:jc w:val="both"/>
      </w:pPr>
      <w:r>
        <w:t xml:space="preserve">Głównym zamysłem wirtualnych teczek jest segregowanie pozycji magazynowych (pudeł, opakowań zbiorczych, dokumentów), poprzez przypisywanie danej pozycji do wirtualnej teczki. Wirtualne teczki będą tworzone wewnątrz danego działu, do wirtualnych teczek będą mieli dostęp użytkownicy z tej samej firmy i z przynależnością do tego samego działu. Wirtualne teczki będzie można zagnieżdżać. </w:t>
      </w:r>
    </w:p>
    <w:p w14:paraId="59D11762" w14:textId="77777777" w:rsidR="00E850E3" w:rsidRPr="00FC6C74" w:rsidRDefault="00E850E3" w:rsidP="00CE5E13">
      <w:pPr>
        <w:ind w:left="426" w:right="565"/>
        <w:jc w:val="both"/>
        <w:rPr>
          <w:rStyle w:val="Wyrnieniedelikatne"/>
        </w:rPr>
      </w:pPr>
      <w:r w:rsidRPr="00FC6C74">
        <w:rPr>
          <w:rStyle w:val="Wyrnieniedelikatne"/>
        </w:rPr>
        <w:t>Przykład:</w:t>
      </w:r>
    </w:p>
    <w:p w14:paraId="457ADDFF" w14:textId="77777777" w:rsidR="00E850E3" w:rsidRDefault="00E850E3" w:rsidP="00CE5E13">
      <w:pPr>
        <w:ind w:left="426" w:right="565"/>
        <w:jc w:val="both"/>
      </w:pPr>
      <w:r w:rsidRPr="00FC6C74">
        <w:rPr>
          <w:rStyle w:val="Wyrnieniedelikatne"/>
        </w:rPr>
        <w:t>Firma x dział kadry, posiada w magazynie dokumenty pracownicze, dokumenty te są przechowywane w pewnej ilości pudeł. Dzięki wirtualnym teczką będzie możliwość utworzenia teczki pracowniczej Jan Kowalski a wewnątrz niej kolejnych wirtualnych teczek: umowy, badania, ZUS … a do tych teczek przypisanie odpowiednich pozycji z magazynu, dzięki takiemu rozwiązaniu nie będzie konieczne przeszukiwanie zawartości pudeł celem wyszukania wszystkich dokumentów Pana Jana Kowalskiego, gdyż będą one zebrane w jedno miejsce</w:t>
      </w:r>
      <w:r>
        <w:t xml:space="preserve">. </w:t>
      </w:r>
    </w:p>
    <w:p w14:paraId="15A35FD9" w14:textId="77777777" w:rsidR="00FC6C74" w:rsidRDefault="00FC6C74" w:rsidP="00CE5E13">
      <w:pPr>
        <w:jc w:val="both"/>
      </w:pPr>
      <w:r>
        <w:t xml:space="preserve">Z poziomu wirtualnej teczki będzie możliwość dodania pudła, dokumentu (jeżeli pudło nie będzie zaplombowane) do zamówienia. </w:t>
      </w:r>
      <w:r w:rsidR="0060672A">
        <w:t xml:space="preserve"> Będziemy mogli także przejść do zawartości pudła zbiorczego w</w:t>
      </w:r>
      <w:r w:rsidR="00341181">
        <w:t> </w:t>
      </w:r>
      <w:r w:rsidR="0060672A">
        <w:t>którym znajduje się dany dokument, i przeglądnąć zawartość całości.</w:t>
      </w:r>
    </w:p>
    <w:p w14:paraId="37A0C400" w14:textId="77777777" w:rsidR="00633521" w:rsidRDefault="00633521" w:rsidP="00CE5E13">
      <w:pPr>
        <w:jc w:val="both"/>
      </w:pPr>
    </w:p>
    <w:p w14:paraId="2D8C085F" w14:textId="77777777" w:rsidR="00633521" w:rsidRDefault="00633521" w:rsidP="00CE5E13">
      <w:pPr>
        <w:pStyle w:val="Nagwek1"/>
        <w:jc w:val="both"/>
      </w:pPr>
      <w:bookmarkStart w:id="11" w:name="_Toc387321368"/>
      <w:r>
        <w:lastRenderedPageBreak/>
        <w:t>Finanse</w:t>
      </w:r>
      <w:bookmarkEnd w:id="11"/>
    </w:p>
    <w:p w14:paraId="7029EC37" w14:textId="77777777" w:rsidR="00633521" w:rsidRDefault="00633521" w:rsidP="00CE5E13">
      <w:pPr>
        <w:pStyle w:val="Nagwek2"/>
        <w:jc w:val="both"/>
        <w:rPr>
          <w:rStyle w:val="Wyrnieniedelikatne"/>
        </w:rPr>
      </w:pPr>
      <w:bookmarkStart w:id="12" w:name="_Toc387321369"/>
      <w:r w:rsidRPr="00633521">
        <w:rPr>
          <w:rStyle w:val="Wyrnieniedelikatne"/>
        </w:rPr>
        <w:t>Ogólny op</w:t>
      </w:r>
      <w:r>
        <w:rPr>
          <w:rStyle w:val="Wyrnieniedelikatne"/>
        </w:rPr>
        <w:t>is</w:t>
      </w:r>
      <w:bookmarkEnd w:id="12"/>
    </w:p>
    <w:p w14:paraId="1357F3AB" w14:textId="77777777" w:rsidR="0026627D" w:rsidRDefault="0026627D" w:rsidP="00CE5E13">
      <w:pPr>
        <w:jc w:val="both"/>
      </w:pPr>
    </w:p>
    <w:p w14:paraId="302B9A00" w14:textId="77777777" w:rsidR="0026627D" w:rsidRDefault="0026627D" w:rsidP="00CE5E13">
      <w:pPr>
        <w:jc w:val="both"/>
      </w:pPr>
      <w:r>
        <w:t>Dla każdego klienta będzie możliwość ustalenia indywidualnej kwoty za usługi wykonywane przez Państwa firmę. Informacja o kosztach będzie widoczna zawsze przed wysłaniem zlecenia do firmy. Przykładowe usługi:</w:t>
      </w:r>
    </w:p>
    <w:p w14:paraId="13BFB24B" w14:textId="77777777" w:rsidR="0026627D" w:rsidRDefault="0026627D" w:rsidP="00CE5E13">
      <w:pPr>
        <w:pStyle w:val="Akapitzlist"/>
        <w:numPr>
          <w:ilvl w:val="0"/>
          <w:numId w:val="3"/>
        </w:numPr>
        <w:jc w:val="both"/>
      </w:pPr>
      <w:r>
        <w:t>Odbiór pudeł (koszt za jedno pudło)</w:t>
      </w:r>
    </w:p>
    <w:p w14:paraId="3C2794E1" w14:textId="77777777" w:rsidR="0026627D" w:rsidRDefault="0026627D" w:rsidP="00CE5E13">
      <w:pPr>
        <w:pStyle w:val="Akapitzlist"/>
        <w:numPr>
          <w:ilvl w:val="0"/>
          <w:numId w:val="3"/>
        </w:numPr>
        <w:jc w:val="both"/>
      </w:pPr>
      <w:r>
        <w:t>Magazynowanie pudła (koszt za jedno pudło za jeden miesiąc / rok)</w:t>
      </w:r>
    </w:p>
    <w:p w14:paraId="558746F7" w14:textId="77777777" w:rsidR="0026627D" w:rsidRDefault="0026627D" w:rsidP="00CE5E13">
      <w:pPr>
        <w:pStyle w:val="Akapitzlist"/>
        <w:numPr>
          <w:ilvl w:val="0"/>
          <w:numId w:val="3"/>
        </w:numPr>
        <w:jc w:val="both"/>
      </w:pPr>
      <w:r>
        <w:t>Wysłanie pudła (koszt za jedno pudło)</w:t>
      </w:r>
    </w:p>
    <w:p w14:paraId="41BA59A8" w14:textId="77777777" w:rsidR="0026627D" w:rsidRDefault="0026627D" w:rsidP="00CE5E13">
      <w:pPr>
        <w:pStyle w:val="Akapitzlist"/>
        <w:numPr>
          <w:ilvl w:val="0"/>
          <w:numId w:val="3"/>
        </w:numPr>
        <w:jc w:val="both"/>
      </w:pPr>
      <w:r>
        <w:t>Skanowanie dokumentów (koszt za jeden dokument)</w:t>
      </w:r>
    </w:p>
    <w:p w14:paraId="250E5966" w14:textId="77777777" w:rsidR="0026627D" w:rsidRDefault="0026627D" w:rsidP="00CE5E13">
      <w:pPr>
        <w:pStyle w:val="Akapitzlist"/>
        <w:numPr>
          <w:ilvl w:val="0"/>
          <w:numId w:val="3"/>
        </w:numPr>
        <w:jc w:val="both"/>
      </w:pPr>
      <w:r>
        <w:t>Kopia dokumentu (koszt za jeden dokument)</w:t>
      </w:r>
    </w:p>
    <w:p w14:paraId="32886FF4" w14:textId="77777777" w:rsidR="0026627D" w:rsidRDefault="0026627D" w:rsidP="00CE5E13">
      <w:pPr>
        <w:pStyle w:val="Akapitzlist"/>
        <w:numPr>
          <w:ilvl w:val="0"/>
          <w:numId w:val="3"/>
        </w:numPr>
        <w:jc w:val="both"/>
      </w:pPr>
      <w:r>
        <w:t>Kopia za zgodnością z oryginałem (koszt za 1 dokument)</w:t>
      </w:r>
    </w:p>
    <w:p w14:paraId="373BAB93" w14:textId="77777777" w:rsidR="0026627D" w:rsidRDefault="003D3545" w:rsidP="00CE5E13">
      <w:pPr>
        <w:jc w:val="both"/>
      </w:pPr>
      <w:r>
        <w:t>Wszystkie te koszty</w:t>
      </w:r>
      <w:r w:rsidR="0026627D">
        <w:t xml:space="preserve"> będą ustalane indywidualnie dla każdego klienta. Kwotę końcową będzie można pomniejszyć przyjmując zlecenie o rabat kwotowy.</w:t>
      </w:r>
    </w:p>
    <w:p w14:paraId="0731E845" w14:textId="77777777" w:rsidR="003A13A9" w:rsidRDefault="00345A9F" w:rsidP="00CE5E13">
      <w:pPr>
        <w:jc w:val="both"/>
      </w:pPr>
      <w:r>
        <w:t>System będzie mógł także wystawiać automatycznie fakturę VAT i wysyłać ją do klienta – opcja tylko wówczas gdy program do FV będzie dawał taką możliwość.</w:t>
      </w:r>
      <w:r w:rsidR="002C2921">
        <w:t xml:space="preserve"> Informacja o wystawieniu faktury i kwocie będzie widoczna w systemie. Będzie także możliwość pobrania faktury w formie pliku.</w:t>
      </w:r>
    </w:p>
    <w:p w14:paraId="20A84595" w14:textId="77777777" w:rsidR="006B4C73" w:rsidRPr="006B4C73" w:rsidRDefault="006B4C73" w:rsidP="00CE5E13">
      <w:pPr>
        <w:pStyle w:val="Nagwek2"/>
        <w:jc w:val="both"/>
        <w:rPr>
          <w:i/>
          <w:iCs/>
          <w:color w:val="808080" w:themeColor="text1" w:themeTint="7F"/>
        </w:rPr>
      </w:pPr>
      <w:bookmarkStart w:id="13" w:name="_Toc387321370"/>
      <w:r w:rsidRPr="00753339">
        <w:rPr>
          <w:rStyle w:val="Wyrnieniedelikatne"/>
        </w:rPr>
        <w:t>Po stronie klienta</w:t>
      </w:r>
      <w:bookmarkEnd w:id="13"/>
    </w:p>
    <w:p w14:paraId="7282268A" w14:textId="77777777" w:rsidR="006B4C73" w:rsidRPr="006B4C73" w:rsidRDefault="006B4C73" w:rsidP="00CE5E13">
      <w:pPr>
        <w:jc w:val="both"/>
      </w:pPr>
      <w:r>
        <w:t xml:space="preserve">Dla klienta zostanie udostępniona zakładka finanse, do której dostęp będą miały tylko wyznaczone osoby. W zakładce tej będą znajdować się wszystkie faktury z podziałem na działy, będzie możliwe filtrowanie i wyszukiwanie </w:t>
      </w:r>
      <w:proofErr w:type="spellStart"/>
      <w:r>
        <w:t>fv</w:t>
      </w:r>
      <w:proofErr w:type="spellEnd"/>
      <w:r>
        <w:t>.</w:t>
      </w:r>
    </w:p>
    <w:p w14:paraId="060D6BEE" w14:textId="77777777" w:rsidR="00EA4518" w:rsidRDefault="00EA4518" w:rsidP="00CE5E13">
      <w:pPr>
        <w:jc w:val="both"/>
      </w:pPr>
    </w:p>
    <w:p w14:paraId="4BF23D3C" w14:textId="77777777" w:rsidR="003A13A9" w:rsidRDefault="00DE3415" w:rsidP="00CE5E13">
      <w:pPr>
        <w:pStyle w:val="Nagwek1"/>
        <w:jc w:val="both"/>
      </w:pPr>
      <w:bookmarkStart w:id="14" w:name="_Toc387321371"/>
      <w:r>
        <w:t>Raporty</w:t>
      </w:r>
      <w:bookmarkEnd w:id="14"/>
    </w:p>
    <w:p w14:paraId="27241458" w14:textId="77777777" w:rsidR="00753339" w:rsidRPr="00753339" w:rsidRDefault="00753339" w:rsidP="00CE5E13">
      <w:pPr>
        <w:pStyle w:val="Nagwek2"/>
        <w:jc w:val="both"/>
        <w:rPr>
          <w:rStyle w:val="Wyrnieniedelikatne"/>
        </w:rPr>
      </w:pPr>
      <w:bookmarkStart w:id="15" w:name="_Toc387321372"/>
      <w:r w:rsidRPr="00753339">
        <w:rPr>
          <w:rStyle w:val="Wyrnieniedelikatne"/>
        </w:rPr>
        <w:t>Po stronie klienta</w:t>
      </w:r>
      <w:bookmarkEnd w:id="15"/>
    </w:p>
    <w:p w14:paraId="2E2D3CE0" w14:textId="77777777" w:rsidR="002123BA" w:rsidRDefault="002123BA" w:rsidP="00CE5E13">
      <w:pPr>
        <w:jc w:val="both"/>
      </w:pPr>
      <w:r>
        <w:t>Dla klienta zostaną udostępnione następujące raport:</w:t>
      </w:r>
    </w:p>
    <w:p w14:paraId="18852D1A" w14:textId="77777777" w:rsidR="002123BA" w:rsidRDefault="002123BA" w:rsidP="00CE5E13">
      <w:pPr>
        <w:jc w:val="both"/>
      </w:pPr>
      <w:r>
        <w:t>Zakończony okres przechowywania pudeł. Raport ten będzie zawierał aktualną listę pudeł, których termin przechowywania minął. Klient będzie mógł z tego poziomu wybrać pudła do zniszczenia, lub zlecić dalsze przechowywanie przez wybrany okres czasu.</w:t>
      </w:r>
    </w:p>
    <w:p w14:paraId="481FFC1C" w14:textId="77777777" w:rsidR="002123BA" w:rsidRDefault="002123BA" w:rsidP="00CE5E13">
      <w:pPr>
        <w:jc w:val="both"/>
      </w:pPr>
      <w:r>
        <w:t>Aktualnie na magazynie: Podsumowanie ilości pudeł na magazynie z zaznaczoną datą końca przechowywania.</w:t>
      </w:r>
    </w:p>
    <w:p w14:paraId="0E17AAD2" w14:textId="77777777" w:rsidR="00517270" w:rsidRDefault="00517270" w:rsidP="00CE5E13">
      <w:pPr>
        <w:jc w:val="both"/>
      </w:pPr>
    </w:p>
    <w:p w14:paraId="3D00FC4D" w14:textId="77777777" w:rsidR="00517270" w:rsidRDefault="00517270" w:rsidP="00CE5E13">
      <w:pPr>
        <w:pStyle w:val="Nagwek2"/>
        <w:jc w:val="both"/>
        <w:rPr>
          <w:rStyle w:val="Wyrnieniedelikatne"/>
        </w:rPr>
      </w:pPr>
      <w:bookmarkStart w:id="16" w:name="_Toc387321373"/>
      <w:r w:rsidRPr="00517270">
        <w:rPr>
          <w:rStyle w:val="Wyrnieniedelikatne"/>
        </w:rPr>
        <w:t>Po stronie administratora</w:t>
      </w:r>
      <w:bookmarkEnd w:id="16"/>
    </w:p>
    <w:p w14:paraId="69DBF0C9" w14:textId="77777777" w:rsidR="00517270" w:rsidRDefault="00517270" w:rsidP="00CE5E13">
      <w:pPr>
        <w:jc w:val="both"/>
      </w:pPr>
      <w:r>
        <w:t>Dla administratorów systemu będą udostępnione raporty:</w:t>
      </w:r>
    </w:p>
    <w:p w14:paraId="35B12E8E" w14:textId="77777777" w:rsidR="00517270" w:rsidRDefault="00517270" w:rsidP="00CE5E13">
      <w:pPr>
        <w:jc w:val="both"/>
      </w:pPr>
      <w:r>
        <w:t>Raport ilości pudeł na magazynie, z wyróżnieniem daty przechowywania.</w:t>
      </w:r>
    </w:p>
    <w:p w14:paraId="6953C7C3" w14:textId="77777777" w:rsidR="00517270" w:rsidRDefault="00517270" w:rsidP="00CE5E13">
      <w:pPr>
        <w:jc w:val="both"/>
      </w:pPr>
      <w:r>
        <w:lastRenderedPageBreak/>
        <w:t>Raport pudeł po terminie przechowywania</w:t>
      </w:r>
    </w:p>
    <w:p w14:paraId="4E237D4C" w14:textId="77777777" w:rsidR="00517270" w:rsidRDefault="00517270" w:rsidP="00CE5E13">
      <w:pPr>
        <w:jc w:val="both"/>
      </w:pPr>
      <w:r>
        <w:t>Raport</w:t>
      </w:r>
      <w:r w:rsidR="00A70D53">
        <w:t>y</w:t>
      </w:r>
      <w:r>
        <w:t xml:space="preserve"> finansowy</w:t>
      </w:r>
      <w:r w:rsidR="00A70D53">
        <w:t xml:space="preserve"> (do ustalenia w jakiej formie)</w:t>
      </w:r>
    </w:p>
    <w:p w14:paraId="428AB74F" w14:textId="77777777" w:rsidR="00A70D53" w:rsidRDefault="00DB7872" w:rsidP="00CE5E13">
      <w:pPr>
        <w:pStyle w:val="Nagwek1"/>
        <w:jc w:val="both"/>
      </w:pPr>
      <w:r>
        <w:t>Specyfikacja systemu</w:t>
      </w:r>
    </w:p>
    <w:p w14:paraId="5EA71E59" w14:textId="77777777" w:rsidR="00EA1DFD" w:rsidRDefault="00EA1DFD" w:rsidP="00CE5E13">
      <w:pPr>
        <w:jc w:val="both"/>
      </w:pPr>
    </w:p>
    <w:p w14:paraId="4C443591" w14:textId="77777777" w:rsidR="00941DF6" w:rsidRDefault="00EA1DFD" w:rsidP="00CE5E13">
      <w:pPr>
        <w:jc w:val="both"/>
      </w:pPr>
      <w:r>
        <w:t xml:space="preserve">System będzie oparty o technologie PHP, HTML, CSS, </w:t>
      </w:r>
      <w:proofErr w:type="spellStart"/>
      <w:r>
        <w:t>JavaScript</w:t>
      </w:r>
      <w:proofErr w:type="spellEnd"/>
      <w:r w:rsidR="007F5DAC">
        <w:t xml:space="preserve"> z wykorzystaniem Framework </w:t>
      </w:r>
      <w:proofErr w:type="spellStart"/>
      <w:r w:rsidR="007F5DAC">
        <w:t>Kohana</w:t>
      </w:r>
      <w:proofErr w:type="spellEnd"/>
      <w:r>
        <w:t xml:space="preserve">, oraz na terminalach Windows </w:t>
      </w:r>
      <w:proofErr w:type="spellStart"/>
      <w:r>
        <w:t>Phon</w:t>
      </w:r>
      <w:proofErr w:type="spellEnd"/>
      <w:r>
        <w:t>.</w:t>
      </w:r>
      <w:r w:rsidR="00941DF6">
        <w:t xml:space="preserve"> System będzie wykorzystywał bazę danych </w:t>
      </w:r>
      <w:proofErr w:type="spellStart"/>
      <w:r w:rsidR="00941DF6">
        <w:t>MySql</w:t>
      </w:r>
      <w:proofErr w:type="spellEnd"/>
      <w:r w:rsidR="002E1790">
        <w:t>.</w:t>
      </w:r>
      <w:r w:rsidR="008E722B">
        <w:t xml:space="preserve"> Budowa aplikacji nie obejmuje przygotowania środowiska pracy danej aplikacji. Klient zobowiązuje się do udostępnienia przestrzeni dyskowej na serwerze.  Na serwerze powinny być zainstalowane następujące aplikacje: Apache 2.0, serwer PHP w</w:t>
      </w:r>
      <w:r w:rsidR="003C31F1">
        <w:t> </w:t>
      </w:r>
      <w:r w:rsidR="008E722B">
        <w:t xml:space="preserve">wersji minimum 5.3, oraz serwer bazy danych </w:t>
      </w:r>
      <w:proofErr w:type="spellStart"/>
      <w:r w:rsidR="008E722B">
        <w:t>MySql</w:t>
      </w:r>
      <w:proofErr w:type="spellEnd"/>
      <w:r w:rsidR="008E722B">
        <w:t xml:space="preserve"> w wersji co najmniej 5.0</w:t>
      </w:r>
      <w:r w:rsidR="00792784">
        <w:t xml:space="preserve">. </w:t>
      </w:r>
    </w:p>
    <w:p w14:paraId="6FC7D177" w14:textId="77777777" w:rsidR="00EF1232" w:rsidRDefault="00452E88" w:rsidP="00CE5E13">
      <w:pPr>
        <w:jc w:val="both"/>
      </w:pPr>
      <w:r>
        <w:t xml:space="preserve">Oferta obejmuje napisanie aplikacji internetowej do obsługi magazynu, zgodnie z ustaleniami, oraz aplikacji opartej o Windows </w:t>
      </w:r>
      <w:proofErr w:type="spellStart"/>
      <w:r>
        <w:t>Phon</w:t>
      </w:r>
      <w:proofErr w:type="spellEnd"/>
      <w:r>
        <w:t xml:space="preserve"> na terminale. </w:t>
      </w:r>
      <w:r w:rsidR="00382989">
        <w:t>Wdrożenie</w:t>
      </w:r>
      <w:r w:rsidR="000F0FBC">
        <w:t xml:space="preserve"> aplikacji na serwerze udostępnionym przez klienta. Jednorazowe wdrożenie aplikacji na </w:t>
      </w:r>
      <w:proofErr w:type="spellStart"/>
      <w:r w:rsidR="000F0FBC">
        <w:t>terminale.</w:t>
      </w:r>
      <w:r w:rsidR="009B1E3B">
        <w:t>Przeszkolenie</w:t>
      </w:r>
      <w:proofErr w:type="spellEnd"/>
      <w:r w:rsidR="009B1E3B">
        <w:t xml:space="preserve"> pracowników firmy w</w:t>
      </w:r>
      <w:r w:rsidR="00B044C5">
        <w:t> </w:t>
      </w:r>
      <w:r w:rsidR="009B1E3B">
        <w:t>obsłudze platformy</w:t>
      </w:r>
      <w:r w:rsidR="00C57026">
        <w:t xml:space="preserve">, oraz aplikacji na terminalach. </w:t>
      </w:r>
      <w:r w:rsidR="00360CC7">
        <w:t>Ponadto zobowiązuje się do usunięcia błędó</w:t>
      </w:r>
      <w:r w:rsidR="0034616B">
        <w:t>w w</w:t>
      </w:r>
      <w:r w:rsidR="00691964">
        <w:t> </w:t>
      </w:r>
      <w:r w:rsidR="0034616B">
        <w:t>kodzie wykrytych w okresie 6 miesięcy</w:t>
      </w:r>
      <w:r w:rsidR="00360CC7">
        <w:t xml:space="preserve"> od wdrożenia </w:t>
      </w:r>
      <w:r w:rsidR="0034616B">
        <w:t xml:space="preserve">aplikacji na serwerze klienta. </w:t>
      </w:r>
    </w:p>
    <w:p w14:paraId="5FBBC19B" w14:textId="77777777" w:rsidR="00EF1232" w:rsidRDefault="00A973D8" w:rsidP="00CE5E13">
      <w:pPr>
        <w:jc w:val="both"/>
      </w:pPr>
      <w:r>
        <w:t xml:space="preserve">Termin realizacji projektu </w:t>
      </w:r>
      <w:r w:rsidR="00CC6429">
        <w:t>3</w:t>
      </w:r>
      <w:r w:rsidR="00F27A7B">
        <w:t>1</w:t>
      </w:r>
      <w:r w:rsidR="00CC6429">
        <w:t xml:space="preserve"> sierpnia</w:t>
      </w:r>
      <w:r w:rsidR="00F27A7B">
        <w:t xml:space="preserve"> 2014r.</w:t>
      </w:r>
    </w:p>
    <w:p w14:paraId="40FF4F6B" w14:textId="77777777" w:rsidR="006D5954" w:rsidRDefault="006D5954" w:rsidP="00CE5E13">
      <w:pPr>
        <w:jc w:val="both"/>
      </w:pPr>
      <w:r>
        <w:t>Termin wdrożenia na serwerze klienta 30 września 2014r.</w:t>
      </w:r>
    </w:p>
    <w:p w14:paraId="1D969C3B" w14:textId="77777777" w:rsidR="00043620" w:rsidRPr="00EA1DFD" w:rsidRDefault="00043620" w:rsidP="00CE5E13">
      <w:pPr>
        <w:jc w:val="both"/>
      </w:pPr>
    </w:p>
    <w:sectPr w:rsidR="00043620" w:rsidRPr="00EA1DFD" w:rsidSect="00DA40B2">
      <w:footerReference w:type="default" r:id="rId9"/>
      <w:pgSz w:w="11906" w:h="16838" w:code="9"/>
      <w:pgMar w:top="1418" w:right="1418" w:bottom="1418" w:left="1418"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2DD33A" w15:done="0"/>
  <w15:commentEx w15:paraId="7B0D3E58" w15:paraIdParent="6A2DD33A" w15:done="0"/>
  <w15:commentEx w15:paraId="461DB3D9" w15:done="0"/>
  <w15:commentEx w15:paraId="7C896BA9" w15:done="0"/>
  <w15:commentEx w15:paraId="3EF43ED0" w15:done="0"/>
  <w15:commentEx w15:paraId="3B1A7453" w15:done="0"/>
  <w15:commentEx w15:paraId="00ED67ED" w15:paraIdParent="3B1A7453" w15:done="0"/>
  <w15:commentEx w15:paraId="2EB8A56C" w15:done="0"/>
  <w15:commentEx w15:paraId="7CAEEE28" w15:done="0"/>
  <w15:commentEx w15:paraId="5DF37CA3" w15:done="0"/>
  <w15:commentEx w15:paraId="6101646F" w15:done="0"/>
  <w15:commentEx w15:paraId="0D76F3C2" w15:done="0"/>
  <w15:commentEx w15:paraId="27720F80" w15:done="0"/>
  <w15:commentEx w15:paraId="5DC979EA" w15:done="0"/>
  <w15:commentEx w15:paraId="1556ECBD" w15:done="0"/>
  <w15:commentEx w15:paraId="42C4C343" w15:done="0"/>
  <w15:commentEx w15:paraId="1183A873" w15:done="0"/>
  <w15:commentEx w15:paraId="02E205B8" w15:done="0"/>
  <w15:commentEx w15:paraId="34021154" w15:done="0"/>
  <w15:commentEx w15:paraId="4E5F80CF" w15:done="0"/>
  <w15:commentEx w15:paraId="40DD6602" w15:paraIdParent="4E5F80CF" w15:done="0"/>
  <w15:commentEx w15:paraId="089F2848" w15:done="0"/>
  <w15:commentEx w15:paraId="5CD9058E" w15:done="0"/>
  <w15:commentEx w15:paraId="0CB709A8" w15:paraIdParent="5CD9058E" w15:done="0"/>
  <w15:commentEx w15:paraId="64FA292D" w15:done="0"/>
  <w15:commentEx w15:paraId="6C0A978F" w15:done="0"/>
  <w15:commentEx w15:paraId="6D653E96" w15:done="0"/>
  <w15:commentEx w15:paraId="601EE139" w15:done="0"/>
  <w15:commentEx w15:paraId="1BB334BB" w15:done="0"/>
  <w15:commentEx w15:paraId="44FAA86C" w15:done="0"/>
  <w15:commentEx w15:paraId="5F1C23CE" w15:done="0"/>
  <w15:commentEx w15:paraId="5596773E" w15:done="0"/>
  <w15:commentEx w15:paraId="08696476" w15:done="0"/>
  <w15:commentEx w15:paraId="4E3FBBAA" w15:done="0"/>
  <w15:commentEx w15:paraId="7E0F3674" w15:done="0"/>
  <w15:commentEx w15:paraId="28A90E35" w15:done="0"/>
  <w15:commentEx w15:paraId="7892C9B6" w15:done="0"/>
  <w15:commentEx w15:paraId="32514F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75FC0" w14:textId="77777777" w:rsidR="00D440B8" w:rsidRDefault="00D440B8" w:rsidP="00DA40B2">
      <w:pPr>
        <w:spacing w:after="0" w:line="240" w:lineRule="auto"/>
      </w:pPr>
      <w:r>
        <w:separator/>
      </w:r>
    </w:p>
  </w:endnote>
  <w:endnote w:type="continuationSeparator" w:id="0">
    <w:p w14:paraId="706BD7E8" w14:textId="77777777" w:rsidR="00D440B8" w:rsidRDefault="00D440B8" w:rsidP="00DA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80053"/>
      <w:docPartObj>
        <w:docPartGallery w:val="Page Numbers (Bottom of Page)"/>
        <w:docPartUnique/>
      </w:docPartObj>
    </w:sdtPr>
    <w:sdtEndPr/>
    <w:sdtContent>
      <w:p w14:paraId="67D67BA0" w14:textId="77777777" w:rsidR="00A2774D" w:rsidRDefault="0071685E" w:rsidP="00DA40B2">
        <w:pPr>
          <w:pStyle w:val="Stopka"/>
          <w:jc w:val="right"/>
        </w:pPr>
        <w:r>
          <w:fldChar w:fldCharType="begin"/>
        </w:r>
        <w:r>
          <w:instrText xml:space="preserve"> PAGE   \* MERGEFORMAT </w:instrText>
        </w:r>
        <w:r>
          <w:fldChar w:fldCharType="separate"/>
        </w:r>
        <w:r w:rsidR="00FC0D5A">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FF3E9" w14:textId="77777777" w:rsidR="00D440B8" w:rsidRDefault="00D440B8" w:rsidP="00DA40B2">
      <w:pPr>
        <w:spacing w:after="0" w:line="240" w:lineRule="auto"/>
      </w:pPr>
      <w:r>
        <w:separator/>
      </w:r>
    </w:p>
  </w:footnote>
  <w:footnote w:type="continuationSeparator" w:id="0">
    <w:p w14:paraId="49DA31D2" w14:textId="77777777" w:rsidR="00D440B8" w:rsidRDefault="00D440B8" w:rsidP="00DA40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722"/>
    <w:multiLevelType w:val="hybridMultilevel"/>
    <w:tmpl w:val="2C24EA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1C406AF"/>
    <w:multiLevelType w:val="hybridMultilevel"/>
    <w:tmpl w:val="0C708C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B047478"/>
    <w:multiLevelType w:val="hybridMultilevel"/>
    <w:tmpl w:val="020E1E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ia">
    <w15:presenceInfo w15:providerId="None" w15:userId="Kas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9B"/>
    <w:rsid w:val="00025C47"/>
    <w:rsid w:val="00043620"/>
    <w:rsid w:val="000A5D73"/>
    <w:rsid w:val="000B2142"/>
    <w:rsid w:val="000E4E1B"/>
    <w:rsid w:val="000F0FBC"/>
    <w:rsid w:val="001825C0"/>
    <w:rsid w:val="001A5370"/>
    <w:rsid w:val="001B2BED"/>
    <w:rsid w:val="001F2DEB"/>
    <w:rsid w:val="002123BA"/>
    <w:rsid w:val="00230E9A"/>
    <w:rsid w:val="002541C1"/>
    <w:rsid w:val="0026627D"/>
    <w:rsid w:val="00283EBA"/>
    <w:rsid w:val="002C2921"/>
    <w:rsid w:val="002D54B1"/>
    <w:rsid w:val="002E1790"/>
    <w:rsid w:val="0030057E"/>
    <w:rsid w:val="00306BEF"/>
    <w:rsid w:val="00316AB6"/>
    <w:rsid w:val="00324DDC"/>
    <w:rsid w:val="00341181"/>
    <w:rsid w:val="00345A9F"/>
    <w:rsid w:val="0034616B"/>
    <w:rsid w:val="00360CC7"/>
    <w:rsid w:val="0037246E"/>
    <w:rsid w:val="00382989"/>
    <w:rsid w:val="003A13A9"/>
    <w:rsid w:val="003B0830"/>
    <w:rsid w:val="003C31F1"/>
    <w:rsid w:val="003D3545"/>
    <w:rsid w:val="003D68D7"/>
    <w:rsid w:val="003E715B"/>
    <w:rsid w:val="00444615"/>
    <w:rsid w:val="0045054F"/>
    <w:rsid w:val="00452E88"/>
    <w:rsid w:val="0048102B"/>
    <w:rsid w:val="00517270"/>
    <w:rsid w:val="005A466E"/>
    <w:rsid w:val="005D63DE"/>
    <w:rsid w:val="005F1356"/>
    <w:rsid w:val="00601A1F"/>
    <w:rsid w:val="0060672A"/>
    <w:rsid w:val="00633521"/>
    <w:rsid w:val="006359B3"/>
    <w:rsid w:val="00652881"/>
    <w:rsid w:val="00654538"/>
    <w:rsid w:val="00676459"/>
    <w:rsid w:val="00691964"/>
    <w:rsid w:val="006B4C73"/>
    <w:rsid w:val="006D3F0A"/>
    <w:rsid w:val="006D5954"/>
    <w:rsid w:val="006D5FB5"/>
    <w:rsid w:val="006D7069"/>
    <w:rsid w:val="00704B12"/>
    <w:rsid w:val="0071059B"/>
    <w:rsid w:val="0071685E"/>
    <w:rsid w:val="00747F47"/>
    <w:rsid w:val="00753339"/>
    <w:rsid w:val="00772C96"/>
    <w:rsid w:val="0078796B"/>
    <w:rsid w:val="00792784"/>
    <w:rsid w:val="007B5A4B"/>
    <w:rsid w:val="007E002A"/>
    <w:rsid w:val="007F364E"/>
    <w:rsid w:val="007F5DAC"/>
    <w:rsid w:val="008159E2"/>
    <w:rsid w:val="008375D2"/>
    <w:rsid w:val="008C2972"/>
    <w:rsid w:val="008C3D80"/>
    <w:rsid w:val="008E10C1"/>
    <w:rsid w:val="008E722B"/>
    <w:rsid w:val="00924102"/>
    <w:rsid w:val="00930FC6"/>
    <w:rsid w:val="00941DF6"/>
    <w:rsid w:val="009444E7"/>
    <w:rsid w:val="009667A8"/>
    <w:rsid w:val="009964FD"/>
    <w:rsid w:val="009A6FDE"/>
    <w:rsid w:val="009B1E3B"/>
    <w:rsid w:val="00A2774D"/>
    <w:rsid w:val="00A42BB1"/>
    <w:rsid w:val="00A70D53"/>
    <w:rsid w:val="00A973D8"/>
    <w:rsid w:val="00AA1A4C"/>
    <w:rsid w:val="00AB78C0"/>
    <w:rsid w:val="00AB7CB0"/>
    <w:rsid w:val="00AC3B0E"/>
    <w:rsid w:val="00AE6EAF"/>
    <w:rsid w:val="00AF6913"/>
    <w:rsid w:val="00B044C5"/>
    <w:rsid w:val="00B13A50"/>
    <w:rsid w:val="00B360B3"/>
    <w:rsid w:val="00B556A2"/>
    <w:rsid w:val="00B80A5E"/>
    <w:rsid w:val="00B857A7"/>
    <w:rsid w:val="00B964B0"/>
    <w:rsid w:val="00C55FA7"/>
    <w:rsid w:val="00C57026"/>
    <w:rsid w:val="00C5723D"/>
    <w:rsid w:val="00C8111F"/>
    <w:rsid w:val="00CC6429"/>
    <w:rsid w:val="00CC7C7A"/>
    <w:rsid w:val="00CE45AB"/>
    <w:rsid w:val="00CE4ACD"/>
    <w:rsid w:val="00CE5E13"/>
    <w:rsid w:val="00D440B8"/>
    <w:rsid w:val="00D5112E"/>
    <w:rsid w:val="00D640E3"/>
    <w:rsid w:val="00D72C3F"/>
    <w:rsid w:val="00DA40B2"/>
    <w:rsid w:val="00DB7625"/>
    <w:rsid w:val="00DB7872"/>
    <w:rsid w:val="00DC7D3B"/>
    <w:rsid w:val="00DD4CC9"/>
    <w:rsid w:val="00DE3415"/>
    <w:rsid w:val="00DE3D00"/>
    <w:rsid w:val="00DF30CC"/>
    <w:rsid w:val="00DF5941"/>
    <w:rsid w:val="00E850E3"/>
    <w:rsid w:val="00EA1DFD"/>
    <w:rsid w:val="00EA4518"/>
    <w:rsid w:val="00EC7925"/>
    <w:rsid w:val="00EF05F1"/>
    <w:rsid w:val="00EF1232"/>
    <w:rsid w:val="00F02D23"/>
    <w:rsid w:val="00F27A7B"/>
    <w:rsid w:val="00F3599B"/>
    <w:rsid w:val="00FA3616"/>
    <w:rsid w:val="00FA6A28"/>
    <w:rsid w:val="00FA72C9"/>
    <w:rsid w:val="00FC0D5A"/>
    <w:rsid w:val="00FC6C74"/>
    <w:rsid w:val="00FF6E9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10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E6E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059B"/>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7105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1059B"/>
    <w:rPr>
      <w:rFonts w:asciiTheme="majorHAnsi" w:eastAsiaTheme="majorEastAsia" w:hAnsiTheme="majorHAnsi" w:cstheme="majorBidi"/>
      <w:color w:val="17365D" w:themeColor="text2" w:themeShade="BF"/>
      <w:spacing w:val="5"/>
      <w:kern w:val="28"/>
      <w:sz w:val="52"/>
      <w:szCs w:val="52"/>
    </w:rPr>
  </w:style>
  <w:style w:type="character" w:styleId="Wyrnieniedelikatne">
    <w:name w:val="Subtle Emphasis"/>
    <w:basedOn w:val="Domylnaczcionkaakapitu"/>
    <w:uiPriority w:val="19"/>
    <w:qFormat/>
    <w:rsid w:val="0071059B"/>
    <w:rPr>
      <w:i/>
      <w:iCs/>
      <w:color w:val="808080" w:themeColor="text1" w:themeTint="7F"/>
    </w:rPr>
  </w:style>
  <w:style w:type="paragraph" w:styleId="Podtytu">
    <w:name w:val="Subtitle"/>
    <w:basedOn w:val="Normalny"/>
    <w:next w:val="Normalny"/>
    <w:link w:val="PodtytuZnak"/>
    <w:uiPriority w:val="11"/>
    <w:qFormat/>
    <w:rsid w:val="007105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71059B"/>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71059B"/>
    <w:pPr>
      <w:ind w:left="720"/>
      <w:contextualSpacing/>
    </w:pPr>
  </w:style>
  <w:style w:type="character" w:styleId="Wyrnienieintensywne">
    <w:name w:val="Intense Emphasis"/>
    <w:basedOn w:val="Domylnaczcionkaakapitu"/>
    <w:uiPriority w:val="21"/>
    <w:qFormat/>
    <w:rsid w:val="0071059B"/>
    <w:rPr>
      <w:b/>
      <w:bCs/>
      <w:i/>
      <w:iCs/>
      <w:color w:val="4F81BD" w:themeColor="accent1"/>
    </w:rPr>
  </w:style>
  <w:style w:type="paragraph" w:styleId="Nagwekspisutreci">
    <w:name w:val="TOC Heading"/>
    <w:basedOn w:val="Nagwek1"/>
    <w:next w:val="Normalny"/>
    <w:uiPriority w:val="39"/>
    <w:unhideWhenUsed/>
    <w:qFormat/>
    <w:rsid w:val="00AE6EAF"/>
    <w:pPr>
      <w:outlineLvl w:val="9"/>
    </w:pPr>
  </w:style>
  <w:style w:type="paragraph" w:styleId="Tekstdymka">
    <w:name w:val="Balloon Text"/>
    <w:basedOn w:val="Normalny"/>
    <w:link w:val="TekstdymkaZnak"/>
    <w:uiPriority w:val="99"/>
    <w:semiHidden/>
    <w:unhideWhenUsed/>
    <w:rsid w:val="00AE6EA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E6EAF"/>
    <w:rPr>
      <w:rFonts w:ascii="Tahoma" w:hAnsi="Tahoma" w:cs="Tahoma"/>
      <w:sz w:val="16"/>
      <w:szCs w:val="16"/>
    </w:rPr>
  </w:style>
  <w:style w:type="character" w:customStyle="1" w:styleId="Nagwek2Znak">
    <w:name w:val="Nagłówek 2 Znak"/>
    <w:basedOn w:val="Domylnaczcionkaakapitu"/>
    <w:link w:val="Nagwek2"/>
    <w:uiPriority w:val="9"/>
    <w:rsid w:val="00AE6EAF"/>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AE6EAF"/>
    <w:pPr>
      <w:spacing w:after="100"/>
    </w:pPr>
  </w:style>
  <w:style w:type="paragraph" w:styleId="Spistreci2">
    <w:name w:val="toc 2"/>
    <w:basedOn w:val="Normalny"/>
    <w:next w:val="Normalny"/>
    <w:autoRedefine/>
    <w:uiPriority w:val="39"/>
    <w:unhideWhenUsed/>
    <w:rsid w:val="00AE6EAF"/>
    <w:pPr>
      <w:spacing w:after="100"/>
      <w:ind w:left="220"/>
    </w:pPr>
  </w:style>
  <w:style w:type="character" w:styleId="Hipercze">
    <w:name w:val="Hyperlink"/>
    <w:basedOn w:val="Domylnaczcionkaakapitu"/>
    <w:uiPriority w:val="99"/>
    <w:unhideWhenUsed/>
    <w:rsid w:val="00AE6EAF"/>
    <w:rPr>
      <w:color w:val="0000FF" w:themeColor="hyperlink"/>
      <w:u w:val="single"/>
    </w:rPr>
  </w:style>
  <w:style w:type="paragraph" w:styleId="Nagwek">
    <w:name w:val="header"/>
    <w:basedOn w:val="Normalny"/>
    <w:link w:val="NagwekZnak"/>
    <w:uiPriority w:val="99"/>
    <w:semiHidden/>
    <w:unhideWhenUsed/>
    <w:rsid w:val="00DA40B2"/>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A40B2"/>
  </w:style>
  <w:style w:type="paragraph" w:styleId="Stopka">
    <w:name w:val="footer"/>
    <w:basedOn w:val="Normalny"/>
    <w:link w:val="StopkaZnak"/>
    <w:uiPriority w:val="99"/>
    <w:unhideWhenUsed/>
    <w:rsid w:val="00DA40B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A40B2"/>
  </w:style>
  <w:style w:type="character" w:styleId="Odwoaniedokomentarza">
    <w:name w:val="annotation reference"/>
    <w:basedOn w:val="Domylnaczcionkaakapitu"/>
    <w:uiPriority w:val="99"/>
    <w:semiHidden/>
    <w:unhideWhenUsed/>
    <w:rsid w:val="005F1356"/>
    <w:rPr>
      <w:sz w:val="16"/>
      <w:szCs w:val="16"/>
    </w:rPr>
  </w:style>
  <w:style w:type="paragraph" w:styleId="Tekstkomentarza">
    <w:name w:val="annotation text"/>
    <w:basedOn w:val="Normalny"/>
    <w:link w:val="TekstkomentarzaZnak"/>
    <w:uiPriority w:val="99"/>
    <w:semiHidden/>
    <w:unhideWhenUsed/>
    <w:rsid w:val="005F135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F1356"/>
    <w:rPr>
      <w:sz w:val="20"/>
      <w:szCs w:val="20"/>
    </w:rPr>
  </w:style>
  <w:style w:type="paragraph" w:styleId="Tematkomentarza">
    <w:name w:val="annotation subject"/>
    <w:basedOn w:val="Tekstkomentarza"/>
    <w:next w:val="Tekstkomentarza"/>
    <w:link w:val="TematkomentarzaZnak"/>
    <w:uiPriority w:val="99"/>
    <w:semiHidden/>
    <w:unhideWhenUsed/>
    <w:rsid w:val="005F1356"/>
    <w:rPr>
      <w:b/>
      <w:bCs/>
    </w:rPr>
  </w:style>
  <w:style w:type="character" w:customStyle="1" w:styleId="TematkomentarzaZnak">
    <w:name w:val="Temat komentarza Znak"/>
    <w:basedOn w:val="TekstkomentarzaZnak"/>
    <w:link w:val="Tematkomentarza"/>
    <w:uiPriority w:val="99"/>
    <w:semiHidden/>
    <w:rsid w:val="005F1356"/>
    <w:rPr>
      <w:b/>
      <w:bCs/>
      <w:sz w:val="20"/>
      <w:szCs w:val="20"/>
    </w:rPr>
  </w:style>
  <w:style w:type="paragraph" w:styleId="Poprawka">
    <w:name w:val="Revision"/>
    <w:hidden/>
    <w:uiPriority w:val="99"/>
    <w:semiHidden/>
    <w:rsid w:val="00A277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10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E6E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059B"/>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7105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1059B"/>
    <w:rPr>
      <w:rFonts w:asciiTheme="majorHAnsi" w:eastAsiaTheme="majorEastAsia" w:hAnsiTheme="majorHAnsi" w:cstheme="majorBidi"/>
      <w:color w:val="17365D" w:themeColor="text2" w:themeShade="BF"/>
      <w:spacing w:val="5"/>
      <w:kern w:val="28"/>
      <w:sz w:val="52"/>
      <w:szCs w:val="52"/>
    </w:rPr>
  </w:style>
  <w:style w:type="character" w:styleId="Wyrnieniedelikatne">
    <w:name w:val="Subtle Emphasis"/>
    <w:basedOn w:val="Domylnaczcionkaakapitu"/>
    <w:uiPriority w:val="19"/>
    <w:qFormat/>
    <w:rsid w:val="0071059B"/>
    <w:rPr>
      <w:i/>
      <w:iCs/>
      <w:color w:val="808080" w:themeColor="text1" w:themeTint="7F"/>
    </w:rPr>
  </w:style>
  <w:style w:type="paragraph" w:styleId="Podtytu">
    <w:name w:val="Subtitle"/>
    <w:basedOn w:val="Normalny"/>
    <w:next w:val="Normalny"/>
    <w:link w:val="PodtytuZnak"/>
    <w:uiPriority w:val="11"/>
    <w:qFormat/>
    <w:rsid w:val="007105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71059B"/>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71059B"/>
    <w:pPr>
      <w:ind w:left="720"/>
      <w:contextualSpacing/>
    </w:pPr>
  </w:style>
  <w:style w:type="character" w:styleId="Wyrnienieintensywne">
    <w:name w:val="Intense Emphasis"/>
    <w:basedOn w:val="Domylnaczcionkaakapitu"/>
    <w:uiPriority w:val="21"/>
    <w:qFormat/>
    <w:rsid w:val="0071059B"/>
    <w:rPr>
      <w:b/>
      <w:bCs/>
      <w:i/>
      <w:iCs/>
      <w:color w:val="4F81BD" w:themeColor="accent1"/>
    </w:rPr>
  </w:style>
  <w:style w:type="paragraph" w:styleId="Nagwekspisutreci">
    <w:name w:val="TOC Heading"/>
    <w:basedOn w:val="Nagwek1"/>
    <w:next w:val="Normalny"/>
    <w:uiPriority w:val="39"/>
    <w:unhideWhenUsed/>
    <w:qFormat/>
    <w:rsid w:val="00AE6EAF"/>
    <w:pPr>
      <w:outlineLvl w:val="9"/>
    </w:pPr>
  </w:style>
  <w:style w:type="paragraph" w:styleId="Tekstdymka">
    <w:name w:val="Balloon Text"/>
    <w:basedOn w:val="Normalny"/>
    <w:link w:val="TekstdymkaZnak"/>
    <w:uiPriority w:val="99"/>
    <w:semiHidden/>
    <w:unhideWhenUsed/>
    <w:rsid w:val="00AE6EA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E6EAF"/>
    <w:rPr>
      <w:rFonts w:ascii="Tahoma" w:hAnsi="Tahoma" w:cs="Tahoma"/>
      <w:sz w:val="16"/>
      <w:szCs w:val="16"/>
    </w:rPr>
  </w:style>
  <w:style w:type="character" w:customStyle="1" w:styleId="Nagwek2Znak">
    <w:name w:val="Nagłówek 2 Znak"/>
    <w:basedOn w:val="Domylnaczcionkaakapitu"/>
    <w:link w:val="Nagwek2"/>
    <w:uiPriority w:val="9"/>
    <w:rsid w:val="00AE6EAF"/>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AE6EAF"/>
    <w:pPr>
      <w:spacing w:after="100"/>
    </w:pPr>
  </w:style>
  <w:style w:type="paragraph" w:styleId="Spistreci2">
    <w:name w:val="toc 2"/>
    <w:basedOn w:val="Normalny"/>
    <w:next w:val="Normalny"/>
    <w:autoRedefine/>
    <w:uiPriority w:val="39"/>
    <w:unhideWhenUsed/>
    <w:rsid w:val="00AE6EAF"/>
    <w:pPr>
      <w:spacing w:after="100"/>
      <w:ind w:left="220"/>
    </w:pPr>
  </w:style>
  <w:style w:type="character" w:styleId="Hipercze">
    <w:name w:val="Hyperlink"/>
    <w:basedOn w:val="Domylnaczcionkaakapitu"/>
    <w:uiPriority w:val="99"/>
    <w:unhideWhenUsed/>
    <w:rsid w:val="00AE6EAF"/>
    <w:rPr>
      <w:color w:val="0000FF" w:themeColor="hyperlink"/>
      <w:u w:val="single"/>
    </w:rPr>
  </w:style>
  <w:style w:type="paragraph" w:styleId="Nagwek">
    <w:name w:val="header"/>
    <w:basedOn w:val="Normalny"/>
    <w:link w:val="NagwekZnak"/>
    <w:uiPriority w:val="99"/>
    <w:semiHidden/>
    <w:unhideWhenUsed/>
    <w:rsid w:val="00DA40B2"/>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A40B2"/>
  </w:style>
  <w:style w:type="paragraph" w:styleId="Stopka">
    <w:name w:val="footer"/>
    <w:basedOn w:val="Normalny"/>
    <w:link w:val="StopkaZnak"/>
    <w:uiPriority w:val="99"/>
    <w:unhideWhenUsed/>
    <w:rsid w:val="00DA40B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A40B2"/>
  </w:style>
  <w:style w:type="character" w:styleId="Odwoaniedokomentarza">
    <w:name w:val="annotation reference"/>
    <w:basedOn w:val="Domylnaczcionkaakapitu"/>
    <w:uiPriority w:val="99"/>
    <w:semiHidden/>
    <w:unhideWhenUsed/>
    <w:rsid w:val="005F1356"/>
    <w:rPr>
      <w:sz w:val="16"/>
      <w:szCs w:val="16"/>
    </w:rPr>
  </w:style>
  <w:style w:type="paragraph" w:styleId="Tekstkomentarza">
    <w:name w:val="annotation text"/>
    <w:basedOn w:val="Normalny"/>
    <w:link w:val="TekstkomentarzaZnak"/>
    <w:uiPriority w:val="99"/>
    <w:semiHidden/>
    <w:unhideWhenUsed/>
    <w:rsid w:val="005F135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F1356"/>
    <w:rPr>
      <w:sz w:val="20"/>
      <w:szCs w:val="20"/>
    </w:rPr>
  </w:style>
  <w:style w:type="paragraph" w:styleId="Tematkomentarza">
    <w:name w:val="annotation subject"/>
    <w:basedOn w:val="Tekstkomentarza"/>
    <w:next w:val="Tekstkomentarza"/>
    <w:link w:val="TematkomentarzaZnak"/>
    <w:uiPriority w:val="99"/>
    <w:semiHidden/>
    <w:unhideWhenUsed/>
    <w:rsid w:val="005F1356"/>
    <w:rPr>
      <w:b/>
      <w:bCs/>
    </w:rPr>
  </w:style>
  <w:style w:type="character" w:customStyle="1" w:styleId="TematkomentarzaZnak">
    <w:name w:val="Temat komentarza Znak"/>
    <w:basedOn w:val="TekstkomentarzaZnak"/>
    <w:link w:val="Tematkomentarza"/>
    <w:uiPriority w:val="99"/>
    <w:semiHidden/>
    <w:rsid w:val="005F1356"/>
    <w:rPr>
      <w:b/>
      <w:bCs/>
      <w:sz w:val="20"/>
      <w:szCs w:val="20"/>
    </w:rPr>
  </w:style>
  <w:style w:type="paragraph" w:styleId="Poprawka">
    <w:name w:val="Revision"/>
    <w:hidden/>
    <w:uiPriority w:val="99"/>
    <w:semiHidden/>
    <w:rsid w:val="00A277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E3425-E78B-428E-8E13-9C6F1E5A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1762</Words>
  <Characters>10575</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Zaajcu</dc:creator>
  <cp:lastModifiedBy>Maciej Kowalczyk - Tepfer</cp:lastModifiedBy>
  <cp:revision>2</cp:revision>
  <dcterms:created xsi:type="dcterms:W3CDTF">2015-01-31T04:01:00Z</dcterms:created>
  <dcterms:modified xsi:type="dcterms:W3CDTF">2015-01-31T04:01:00Z</dcterms:modified>
</cp:coreProperties>
</file>