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after="240" w:before="240"/>
        <w:rPr>
          <w:rFonts w:asciiTheme="minorEastAsia" w:hAnsiTheme="minorEastAsia"/>
          <w:b/>
          <w:sz w:val="40"/>
          <w:szCs w:val="40"/>
        </w:rPr>
      </w:pPr>
      <w:r>
        <w:rPr>
          <w:rFonts w:asciiTheme="minorEastAsia" w:hAnsiTheme="minorEastAsia" w:cs="Arial Unicode MS"/>
          <w:b/>
          <w:sz w:val="40"/>
          <w:szCs w:val="40"/>
        </w:rPr>
        <w:t>회의록</w:t>
      </w:r>
    </w:p>
    <w:tbl>
      <w:tblPr>
        <w:tblStyle w:val="a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1290"/>
        <w:gridCol w:w="3180"/>
        <w:gridCol w:w="1395"/>
        <w:gridCol w:w="3165"/>
      </w:tblGrid>
      <w:tr>
        <w:trPr>
          <w:jc w:val="center"/>
        </w:trPr>
        <w:tc>
          <w:tcPr>
            <w:tcW w:w="1290"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참석자</w:t>
            </w:r>
          </w:p>
        </w:tc>
        <w:tc>
          <w:tcPr>
            <w:tcW w:w="3180"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Cs/>
                <w:sz w:val="24"/>
                <w:szCs w:val="24"/>
              </w:rPr>
            </w:pPr>
            <w:r>
              <w:rPr>
                <w:rFonts w:asciiTheme="minorEastAsia" w:hAnsiTheme="minorEastAsia" w:cs="Arial Unicode MS"/>
                <w:bCs/>
                <w:sz w:val="24"/>
                <w:szCs w:val="24"/>
              </w:rPr>
              <w:t>김연지</w:t>
            </w:r>
            <w:r>
              <w:rPr>
                <w:rFonts w:asciiTheme="minorEastAsia" w:hAnsiTheme="minorEastAsia" w:cs="Arial Unicode MS"/>
                <w:bCs/>
                <w:sz w:val="24"/>
                <w:szCs w:val="24"/>
              </w:rPr>
              <w:t xml:space="preserve">, </w:t>
            </w:r>
            <w:r>
              <w:rPr>
                <w:rFonts w:asciiTheme="minorEastAsia" w:hAnsiTheme="minorEastAsia" w:cs="Arial Unicode MS"/>
                <w:bCs/>
                <w:sz w:val="24"/>
                <w:szCs w:val="24"/>
              </w:rPr>
              <w:t>이희진</w:t>
            </w:r>
          </w:p>
        </w:tc>
        <w:tc>
          <w:tcPr>
            <w:tcW w:w="13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회의장소</w:t>
            </w:r>
          </w:p>
        </w:tc>
        <w:tc>
          <w:tcPr>
            <w:tcW w:w="316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Cs/>
                <w:sz w:val="24"/>
                <w:szCs w:val="24"/>
              </w:rPr>
            </w:pPr>
            <w:r>
              <w:rPr>
                <w:lang w:eastAsia="ko-KR"/>
                <w:rFonts w:asciiTheme="minorEastAsia" w:hAnsiTheme="minorEastAsia"/>
                <w:bCs/>
                <w:sz w:val="24"/>
                <w:szCs w:val="24"/>
                <w:rtl w:val="off"/>
              </w:rPr>
              <w:t>투썸플레이스 계원예대점</w:t>
            </w:r>
          </w:p>
        </w:tc>
      </w:tr>
      <w:tr>
        <w:trPr>
          <w:jc w:val="center"/>
        </w:trPr>
        <w:tc>
          <w:tcPr>
            <w:tcW w:w="1290"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회의일시</w:t>
            </w:r>
          </w:p>
        </w:tc>
        <w:tc>
          <w:tcPr>
            <w:tcW w:w="3180"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Cs/>
                <w:sz w:val="24"/>
                <w:szCs w:val="24"/>
              </w:rPr>
            </w:pPr>
            <w:r>
              <w:rPr>
                <w:rFonts w:asciiTheme="minorEastAsia" w:hAnsiTheme="minorEastAsia"/>
                <w:bCs/>
                <w:sz w:val="24"/>
                <w:szCs w:val="24"/>
              </w:rPr>
              <w:t>2020.0</w:t>
            </w:r>
            <w:r>
              <w:rPr>
                <w:lang w:eastAsia="ko-KR"/>
                <w:rFonts w:asciiTheme="minorEastAsia" w:hAnsiTheme="minorEastAsia"/>
                <w:bCs/>
                <w:sz w:val="24"/>
                <w:szCs w:val="24"/>
                <w:rtl w:val="off"/>
              </w:rPr>
              <w:t>2.21</w:t>
            </w:r>
          </w:p>
        </w:tc>
        <w:tc>
          <w:tcPr>
            <w:tcW w:w="13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회의시간</w:t>
            </w:r>
          </w:p>
        </w:tc>
        <w:tc>
          <w:tcPr>
            <w:tcW w:w="316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Cs/>
                <w:sz w:val="24"/>
                <w:szCs w:val="24"/>
              </w:rPr>
            </w:pPr>
            <w:r>
              <w:rPr>
                <w:lang w:eastAsia="ko-KR"/>
                <w:rFonts w:asciiTheme="minorEastAsia" w:hAnsiTheme="minorEastAsia"/>
                <w:bCs/>
                <w:sz w:val="24"/>
                <w:szCs w:val="24"/>
                <w:rtl w:val="off"/>
              </w:rPr>
              <w:t>14:3</w:t>
            </w:r>
            <w:r>
              <w:rPr>
                <w:rFonts w:asciiTheme="minorEastAsia" w:hAnsiTheme="minorEastAsia"/>
                <w:bCs/>
                <w:sz w:val="24"/>
                <w:szCs w:val="24"/>
              </w:rPr>
              <w:t>0-</w:t>
            </w:r>
            <w:r>
              <w:rPr>
                <w:lang w:eastAsia="ko-KR"/>
                <w:rFonts w:asciiTheme="minorEastAsia" w:hAnsiTheme="minorEastAsia"/>
                <w:bCs/>
                <w:sz w:val="24"/>
                <w:szCs w:val="24"/>
                <w:rtl w:val="off"/>
              </w:rPr>
              <w:t>19:30</w:t>
            </w:r>
          </w:p>
        </w:tc>
      </w:tr>
    </w:tbl>
    <w:p>
      <w:pPr>
        <w:jc w:val="center"/>
        <w:spacing w:after="240" w:before="240"/>
        <w:rPr>
          <w:rFonts w:asciiTheme="minorEastAsia" w:hAnsiTheme="minorEastAsia"/>
          <w:b/>
          <w:sz w:val="40"/>
          <w:szCs w:val="4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9029"/>
      </w:tblGrid>
      <w:tr>
        <w:trPr>
          <w:jc w:val="center"/>
        </w:trPr>
        <w:tc>
          <w:tcPr>
            <w:tcW w:w="9029"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회의안건</w:t>
            </w:r>
          </w:p>
        </w:tc>
      </w:tr>
      <w:tr>
        <w:trPr>
          <w:jc w:val="center"/>
        </w:trPr>
        <w:tc>
          <w:tcPr>
            <w:tcW w:w="9029"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Cs/>
                <w:sz w:val="24"/>
                <w:szCs w:val="24"/>
              </w:rPr>
            </w:pPr>
            <w:r>
              <w:rPr>
                <w:lang w:eastAsia="ko-KR"/>
                <w:rFonts w:asciiTheme="minorEastAsia" w:hAnsiTheme="minorEastAsia"/>
                <w:bCs/>
                <w:sz w:val="24"/>
                <w:szCs w:val="24"/>
                <w:rtl w:val="off"/>
              </w:rPr>
              <w:t>코드 리뷰를 하며 보완할 점을 찾고 웹페이지 디자인을 구체화한다.</w:t>
            </w:r>
          </w:p>
        </w:tc>
      </w:tr>
    </w:tbl>
    <w:p>
      <w:pPr>
        <w:jc w:val="center"/>
        <w:spacing w:after="240" w:before="240"/>
        <w:rPr>
          <w:rFonts w:asciiTheme="minorEastAsia" w:hAnsiTheme="minorEastAsia"/>
          <w:b/>
          <w:sz w:val="40"/>
          <w:szCs w:val="4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9029"/>
      </w:tblGrid>
      <w:tr>
        <w:trPr>
          <w:jc w:val="center"/>
        </w:trPr>
        <w:tc>
          <w:tcPr>
            <w:tcW w:w="9029"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4"/>
                <w:szCs w:val="24"/>
              </w:rPr>
            </w:pPr>
            <w:r>
              <w:rPr>
                <w:rFonts w:asciiTheme="minorEastAsia" w:hAnsiTheme="minorEastAsia" w:cs="Arial Unicode MS"/>
                <w:b/>
                <w:sz w:val="24"/>
                <w:szCs w:val="24"/>
              </w:rPr>
              <w:t>회의</w:t>
            </w:r>
            <w:r>
              <w:rPr>
                <w:rFonts w:asciiTheme="minorEastAsia" w:hAnsiTheme="minorEastAsia" w:cs="Arial Unicode MS"/>
                <w:b/>
                <w:sz w:val="24"/>
                <w:szCs w:val="24"/>
              </w:rPr>
              <w:t xml:space="preserve"> </w:t>
            </w:r>
            <w:r>
              <w:rPr>
                <w:rFonts w:asciiTheme="minorEastAsia" w:hAnsiTheme="minorEastAsia" w:cs="Arial Unicode MS"/>
                <w:b/>
                <w:sz w:val="24"/>
                <w:szCs w:val="24"/>
              </w:rPr>
              <w:t>내용</w:t>
            </w:r>
          </w:p>
        </w:tc>
      </w:tr>
      <w:tr>
        <w:trPr>
          <w:jc w:val="center"/>
        </w:trPr>
        <w:tc>
          <w:tcPr>
            <w:tcW w:w="9029" w:type="dxa"/>
            <w:shd w:val="clear" w:color="auto" w:fill="auto"/>
            <w:tcMar>
              <w:top w:w="100" w:type="dxa"/>
              <w:left w:w="100" w:type="dxa"/>
              <w:bottom w:w="100" w:type="dxa"/>
              <w:right w:w="100" w:type="dxa"/>
            </w:tcMar>
          </w:tcPr>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1. 저장소 및 온라인 회의 경로 변경</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 xml:space="preserve">notion으로 의사소통 및 저장소를 활용해왔으나 저장공간의 한계로 프로그램을 변경하기로 하였다. 논의 결과 파일 저장은 모두 git hub에 하고 온라인 회의는 Slack을 통해 하기로 하였다. </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2. 코드 리뷰</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 xml:space="preserve">코드 리뷰를 함께 한 결과 희진이는 홈페이지의 웹폰트를 적용시키고 다른 페이지와 일관성있게 맞추기로 하였다. 또한 메뉴영역의 크기와 좌우공간의 너비를 검색결과 페이지인 result페이지와 맞추기로 하였다. 그리고 검색창 위치는 레이아웃과 잘 어우러지도록 오른쪽 위로 배치하기로 하였다. 연지는 재료 태그의 style을 외부로 빼고 태그마다 겹치는 속성을 따로 정리하기로 하였다. 또한 섞여있는 요소 위치는 순서대로 맞추기로 하였다. </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3. 각자 해올 것</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메인페이지의 비율을 제대로 정하기 위해 컴퓨터의 해상도에 대해 조사하고 반응협웹을 만들기 위한 지식을 쌓기로 하였다. 또한 제철/인기요리 디자인을 좀 더 다른 페이지와 차별화되면서도 알기 쉽게 재구성하기로 하였다. 그리고 희진이는 음식 예시페이지를 하나 완성해오고 아이콘의 디자인을 맡기로 하였다. 연지는 로고를 만들고 희진이가 디자인한 아이콘을 홈페이지에 어울리도록 펜선 작업을 한다.  메인페이지는 검색결과 페이지와 겹치는 점이 있기 때문에 작업을 기간내에 완성하면 메인페이지도 함께 만들어오기로 하였다.</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4. 다음 회의 계획</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일정 : 20.02.29 (금) 14:00</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별다른 일정이 없다면 1주일 후 같은 시간대에 회의를 진행한다.</w:t>
            </w: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p>
          <w:p>
            <w:pPr>
              <w:widowControl w:val="off"/>
              <w:pBdr>
                <w:between w:val="nil"/>
                <w:top w:val="nil"/>
                <w:left w:val="nil"/>
                <w:bottom w:val="nil"/>
                <w:right w:val="nil"/>
              </w:pBdr>
              <w:spacing w:line="240" w:lineRule="auto"/>
              <w:rPr>
                <w:lang w:eastAsia="ko-KR"/>
                <w:rFonts w:asciiTheme="minorEastAsia" w:hAnsiTheme="minorEastAsia"/>
                <w:bCs/>
                <w:sz w:val="24"/>
                <w:szCs w:val="24"/>
                <w:rtl w:val="off"/>
              </w:rPr>
            </w:pPr>
            <w:r>
              <w:rPr>
                <w:lang w:eastAsia="ko-KR"/>
                <w:rFonts w:asciiTheme="minorEastAsia" w:hAnsiTheme="minorEastAsia"/>
                <w:bCs/>
                <w:sz w:val="24"/>
                <w:szCs w:val="24"/>
                <w:rtl w:val="off"/>
              </w:rPr>
              <w:t>5. 회의 사진</w:t>
            </w:r>
          </w:p>
          <w:p>
            <w:pPr>
              <w:widowControl w:val="off"/>
              <w:pBdr>
                <w:between w:val="nil"/>
                <w:top w:val="nil"/>
                <w:left w:val="nil"/>
                <w:bottom w:val="nil"/>
                <w:right w:val="nil"/>
              </w:pBdr>
              <w:spacing w:line="240" w:lineRule="auto"/>
              <w:rPr>
                <w:rFonts w:asciiTheme="minorEastAsia" w:hAnsiTheme="minorEastAsia"/>
                <w:bCs/>
                <w:sz w:val="24"/>
                <w:szCs w:val="24"/>
              </w:rPr>
            </w:pPr>
            <w:r>
              <w:rPr>
                <w:rFonts w:asciiTheme="minorEastAsia" w:hAnsiTheme="minorEastAsia"/>
                <w:bCs/>
                <w:sz w:val="24"/>
                <w:szCs w:val="24"/>
              </w:rPr>
              <w:drawing>
                <wp:inline distT="0" distB="0" distL="180" distR="180">
                  <wp:extent cx="5606415" cy="315341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606415" cy="3153410"/>
                          </a:xfrm>
                          <a:prstGeom prst="rect"/>
                        </pic:spPr>
                      </pic:pic>
                    </a:graphicData>
                  </a:graphic>
                </wp:inline>
              </w:drawing>
            </w:r>
          </w:p>
        </w:tc>
      </w:tr>
    </w:tbl>
    <w:p>
      <w:pPr>
        <w:rPr>
          <w:rFonts w:asciiTheme="minorEastAsia" w:hAnsiTheme="minorEastAsia"/>
        </w:rPr>
      </w:pPr>
    </w:p>
    <w:sectPr>
      <w:pgSz w:w="11909" w:h="16834"/>
      <w:pgMar w:top="1440" w:right="1440" w:bottom="1440" w:left="144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modern"/>
    <w:charset w:val="81"/>
    <w:notTrueType w:val="false"/>
    <w:sig w:usb0="FFFFFFFF" w:usb1="E9FFFFFF" w:usb2="0000003F" w:usb3="00000001" w:csb0="603F01FF" w:csb1="FFFF0000"/>
  </w:font>
  <w:font w:name="Arial">
    <w:panose1 w:val="020B0604020202020204"/>
    <w:family w:val="swiss"/>
    <w:charset w:val="00"/>
    <w:notTrueType w:val="false"/>
    <w:sig w:usb0="E0002A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49"/>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ko" w:eastAsia="ko-KR" w:bidi="ar-SA"/>
        <w:rFonts w:ascii="Arial" w:eastAsiaTheme="minorEastAsia" w:hAnsi="Arial" w:cs="Arial"/>
        <w:sz w:val="22"/>
        <w:szCs w:val="22"/>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uiPriority w:val="9"/>
    <w:basedOn w:val="a"/>
    <w:next w:val="a"/>
    <w:qFormat/>
    <w:pPr>
      <w:keepNext/>
      <w:keepLines/>
      <w:outlineLvl w:val="0"/>
      <w:spacing w:after="120" w:before="400"/>
    </w:pPr>
    <w:rPr>
      <w:sz w:val="40"/>
      <w:szCs w:val="40"/>
    </w:rPr>
  </w:style>
  <w:style w:type="paragraph" w:styleId="2">
    <w:name w:val="heading 2"/>
    <w:uiPriority w:val="9"/>
    <w:basedOn w:val="a"/>
    <w:next w:val="a"/>
    <w:qFormat/>
    <w:semiHidden/>
    <w:unhideWhenUsed/>
    <w:pPr>
      <w:keepNext/>
      <w:keepLines/>
      <w:outlineLvl w:val="1"/>
      <w:spacing w:after="120" w:before="360"/>
    </w:pPr>
    <w:rPr>
      <w:sz w:val="32"/>
      <w:szCs w:val="32"/>
    </w:rPr>
  </w:style>
  <w:style w:type="paragraph" w:styleId="3">
    <w:name w:val="heading 3"/>
    <w:uiPriority w:val="9"/>
    <w:basedOn w:val="a"/>
    <w:next w:val="a"/>
    <w:qFormat/>
    <w:semiHidden/>
    <w:unhideWhenUsed/>
    <w:pPr>
      <w:keepNext/>
      <w:keepLines/>
      <w:outlineLvl w:val="2"/>
      <w:spacing w:after="80" w:before="320"/>
    </w:pPr>
    <w:rPr>
      <w:color w:val="434343"/>
      <w:sz w:val="28"/>
      <w:szCs w:val="28"/>
    </w:rPr>
  </w:style>
  <w:style w:type="paragraph" w:styleId="4">
    <w:name w:val="heading 4"/>
    <w:uiPriority w:val="9"/>
    <w:basedOn w:val="a"/>
    <w:next w:val="a"/>
    <w:qFormat/>
    <w:semiHidden/>
    <w:unhideWhenUsed/>
    <w:pPr>
      <w:keepNext/>
      <w:keepLines/>
      <w:outlineLvl w:val="3"/>
      <w:spacing w:after="80" w:before="280"/>
    </w:pPr>
    <w:rPr>
      <w:color w:val="666666"/>
      <w:sz w:val="24"/>
      <w:szCs w:val="24"/>
    </w:rPr>
  </w:style>
  <w:style w:type="paragraph" w:styleId="5">
    <w:name w:val="heading 5"/>
    <w:uiPriority w:val="9"/>
    <w:basedOn w:val="a"/>
    <w:next w:val="a"/>
    <w:qFormat/>
    <w:semiHidden/>
    <w:unhideWhenUsed/>
    <w:pPr>
      <w:keepNext/>
      <w:keepLines/>
      <w:outlineLvl w:val="4"/>
      <w:spacing w:after="80" w:before="240"/>
    </w:pPr>
    <w:rPr>
      <w:color w:val="666666"/>
    </w:rPr>
  </w:style>
  <w:style w:type="paragraph" w:styleId="6">
    <w:name w:val="heading 6"/>
    <w:uiPriority w:val="9"/>
    <w:basedOn w:val="a"/>
    <w:next w:val="a"/>
    <w:qFormat/>
    <w:semiHidden/>
    <w:unhideWhenUsed/>
    <w:pPr>
      <w:keepNext/>
      <w:keepLines/>
      <w:outlineLvl w:val="5"/>
      <w:spacing w:after="80" w:before="240"/>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uiPriority w:val="10"/>
    <w:basedOn w:val="a"/>
    <w:next w:val="a"/>
    <w:qFormat/>
    <w:pPr>
      <w:keepNext/>
      <w:keepLines/>
      <w:spacing w:after="60"/>
    </w:pPr>
    <w:rPr>
      <w:sz w:val="52"/>
      <w:szCs w:val="52"/>
    </w:rPr>
  </w:style>
  <w:style w:type="paragraph" w:styleId="a4">
    <w:name w:val="Subtitle"/>
    <w:uiPriority w:val="11"/>
    <w:basedOn w:val="a"/>
    <w:next w:val="a"/>
    <w:qFormat/>
    <w:pPr>
      <w:keepNext/>
      <w:keepLines/>
      <w:spacing w:after="320"/>
    </w:pPr>
    <w:rPr>
      <w:rFonts w:eastAsia="Arial"/>
      <w:color w:val="666666"/>
      <w:sz w:val="30"/>
      <w:szCs w:val="30"/>
    </w:rPr>
  </w:style>
  <w:style w:type="table" w:customStyle="1" w:styleId="a5">
    <w:basedOn w:val="TableNormal"/>
    <w:tblPr>
      <w:tblCellMar>
        <w:top w:w="100" w:type="dxa"/>
        <w:left w:w="100" w:type="dxa"/>
        <w:bottom w:w="100" w:type="dxa"/>
        <w:right w:w="100" w:type="dxa"/>
      </w:tblCellMar>
      <w:tblStyleColBandSize w:val="1"/>
      <w:tblStyleRowBandSize w:val="1"/>
    </w:tblPr>
  </w:style>
  <w:style w:type="paragraph" w:styleId="a8">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김연지</dc:creator>
  <cp:keywords/>
  <dc:description/>
  <cp:lastModifiedBy>김연지</cp:lastModifiedBy>
  <cp:revision>1</cp:revision>
  <dcterms:created xsi:type="dcterms:W3CDTF">2020-01-29T06:54:00Z</dcterms:created>
  <dcterms:modified xsi:type="dcterms:W3CDTF">2020-02-21T16:12:54Z</dcterms:modified>
  <cp:version>0900.0001.01</cp:version>
</cp:coreProperties>
</file>