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rFonts w:ascii="Google Sans" w:cs="Google Sans" w:eastAsia="Google Sans" w:hAnsi="Google Sans"/>
          <w:sz w:val="28"/>
          <w:szCs w:val="28"/>
        </w:rPr>
      </w:pPr>
      <w:r w:rsidDel="00000000" w:rsidR="00000000" w:rsidRPr="00000000">
        <w:rPr>
          <w:rFonts w:ascii="Google Sans" w:cs="Google Sans" w:eastAsia="Google Sans" w:hAnsi="Google Sans"/>
          <w:b w:val="1"/>
          <w:bCs w:val="1"/>
          <w:sz w:val="28"/>
          <w:szCs w:val="28"/>
          <w:rtl w:val="0"/>
        </w:rPr>
        <w:t xml:space="preserve">PONTIFICIA UNIVERSIDAD CATÓLICA DEL PERÚ</w:t>
      </w:r>
      <w:r w:rsidDel="00000000" w:rsidR="00000000" w:rsidRPr="00000000">
        <w:rPr>
          <w:rtl w:val="0"/>
        </w:rPr>
      </w:r>
    </w:p>
    <w:p w:rsidR="00000000" w:rsidDel="00000000" w:rsidP="00000000" w:rsidRDefault="00000000" w:rsidRPr="00000000" w14:paraId="00000002">
      <w:pPr>
        <w:spacing w:after="560" w:lineRule="auto"/>
        <w:jc w:val="center"/>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Facultad de Ciencias e Ingeniería</w:t>
      </w:r>
    </w:p>
    <w:p w:rsidR="00000000" w:rsidDel="00000000" w:rsidP="00000000" w:rsidRDefault="00000000" w:rsidRPr="00000000" w14:paraId="00000003">
      <w:pPr>
        <w:spacing w:line="480" w:lineRule="auto"/>
        <w:jc w:val="center"/>
        <w:rPr>
          <w:rFonts w:ascii="Google Sans" w:cs="Google Sans" w:eastAsia="Google Sans" w:hAnsi="Google Sans"/>
        </w:rPr>
      </w:pPr>
      <w:r w:rsidDel="00000000" w:rsidR="00000000" w:rsidRPr="00000000">
        <w:rPr>
          <w:rFonts w:ascii="Google Sans" w:cs="Google Sans" w:eastAsia="Google Sans" w:hAnsi="Google Sans"/>
          <w:sz w:val="28"/>
          <w:szCs w:val="28"/>
        </w:rPr>
        <w:drawing>
          <wp:inline distB="0" distT="0" distL="0" distR="0">
            <wp:extent cx="2109059" cy="2088281"/>
            <wp:effectExtent b="0" l="0" r="0" t="0"/>
            <wp:docPr descr="A blue circle with white text and a ship in the water&#10;&#10;Description automatically generated" id="1" name="image1.png"/>
            <a:graphic>
              <a:graphicData uri="http://schemas.openxmlformats.org/drawingml/2006/picture">
                <pic:pic>
                  <pic:nvPicPr>
                    <pic:cNvPr descr="A blue circle with white text and a ship in the water&#10;&#10;Description automatically generated" id="0" name="image1.png"/>
                    <pic:cNvPicPr preferRelativeResize="0"/>
                  </pic:nvPicPr>
                  <pic:blipFill>
                    <a:blip r:embed="rId7"/>
                    <a:srcRect b="0" l="0" r="0" t="0"/>
                    <a:stretch>
                      <a:fillRect/>
                    </a:stretch>
                  </pic:blipFill>
                  <pic:spPr>
                    <a:xfrm>
                      <a:off x="0" y="0"/>
                      <a:ext cx="2109059" cy="208828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color w:val="2e5090"/>
          <w:sz w:val="30"/>
          <w:szCs w:val="30"/>
          <w:rtl w:val="0"/>
        </w:rPr>
        <w:t xml:space="preserve">Informe ISA</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rFonts w:ascii="Google Sans" w:cs="Google Sans" w:eastAsia="Google Sans" w:hAnsi="Google Sans"/>
          <w:sz w:val="24"/>
          <w:szCs w:val="24"/>
          <w:rtl w:val="0"/>
        </w:rPr>
        <w:t xml:space="preserve">Selección de Algoritmos - Sistema Tasf.B2B</w:t>
      </w:r>
      <w:r w:rsidDel="00000000" w:rsidR="00000000" w:rsidRPr="00000000">
        <w:rPr>
          <w:rtl w:val="0"/>
        </w:rPr>
      </w:r>
    </w:p>
    <w:p w:rsidR="00000000" w:rsidDel="00000000" w:rsidP="00000000" w:rsidRDefault="00000000" w:rsidRPr="00000000" w14:paraId="00000006">
      <w:pPr>
        <w:spacing w:after="600" w:lineRule="auto"/>
        <w:jc w:val="cente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spacing w:after="600" w:lineRule="auto"/>
        <w:jc w:val="cente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spacing w:after="600" w:lineRule="auto"/>
        <w:jc w:val="left"/>
        <w:rPr>
          <w:rFonts w:ascii="Google Sans" w:cs="Google Sans" w:eastAsia="Google Sans" w:hAnsi="Google Sans"/>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45"/>
        <w:tblGridChange w:id="0">
          <w:tblGrid>
            <w:gridCol w:w="1800"/>
            <w:gridCol w:w="754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Código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ISA-TASF-B2B-2026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Versión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0C">
            <w:pPr>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Fecha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Abril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1INF54 PDDS - 26-1 - PUCP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Integrantes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Marcelo Jara Falconi</w:t>
            </w: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Matias Chavarria</w:t>
            </w:r>
            <w:r w:rsidDel="00000000" w:rsidR="00000000" w:rsidRPr="00000000">
              <w:rPr>
                <w:rtl w:val="0"/>
              </w:rPr>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Rodrigo Lujan</w:t>
            </w:r>
            <w:r w:rsidDel="00000000" w:rsidR="00000000" w:rsidRPr="00000000">
              <w:rPr>
                <w:rtl w:val="0"/>
              </w:rPr>
            </w:r>
          </w:p>
        </w:tc>
      </w:tr>
    </w:tbl>
    <w:p w:rsidR="00000000" w:rsidDel="00000000" w:rsidP="00000000" w:rsidRDefault="00000000" w:rsidRPr="00000000" w14:paraId="0000001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pStyle w:val="Heading1"/>
        <w:spacing w:after="160" w:before="300" w:lineRule="auto"/>
        <w:rPr>
          <w:rFonts w:ascii="Google Sans" w:cs="Google Sans" w:eastAsia="Google Sans" w:hAnsi="Google Sans"/>
        </w:rPr>
      </w:pPr>
      <w:r w:rsidDel="00000000" w:rsidR="00000000" w:rsidRPr="00000000">
        <w:rPr>
          <w:rFonts w:ascii="Google Sans" w:cs="Google Sans" w:eastAsia="Google Sans" w:hAnsi="Google Sans"/>
          <w:color w:val="1f3864"/>
          <w:sz w:val="36"/>
          <w:szCs w:val="36"/>
          <w:rtl w:val="0"/>
        </w:rPr>
        <w:t xml:space="preserve">1. Introducción</w:t>
      </w:r>
      <w:r w:rsidDel="00000000" w:rsidR="00000000" w:rsidRPr="00000000">
        <w:rPr>
          <w:rtl w:val="0"/>
        </w:rPr>
      </w:r>
    </w:p>
    <w:p w:rsidR="00000000" w:rsidDel="00000000" w:rsidP="00000000" w:rsidRDefault="00000000" w:rsidRPr="00000000" w14:paraId="00000018">
      <w:pPr>
        <w:spacing w:after="60" w:before="60" w:lineRule="auto"/>
        <w:jc w:val="both"/>
        <w:rPr>
          <w:rFonts w:ascii="Google Sans" w:cs="Google Sans" w:eastAsia="Google Sans" w:hAnsi="Google Sans"/>
        </w:rPr>
      </w:pPr>
      <w:r w:rsidDel="00000000" w:rsidR="00000000" w:rsidRPr="00000000">
        <w:rPr>
          <w:rFonts w:ascii="Google Sans" w:cs="Google Sans" w:eastAsia="Google Sans" w:hAnsi="Google Sans"/>
          <w:sz w:val="22"/>
          <w:szCs w:val="22"/>
          <w:rtl w:val="0"/>
        </w:rPr>
        <w:t xml:space="preserve">El presente informe identifica, caracteriza y compara cuatro algoritmos metaheurísticos candidatos para resolver el problema de planificación y replanificación de rutas de maletas del sistema Tasf.B2B. El problema consiste en asignar secuencias de vuelos a lotes de maletas minimizando los retrasos y respetando las capacidades de vuelos y almacenes — un problema equivalente al Vehicle Routing Problem con Ventanas de Tiempo (VRPTW).</w:t>
      </w:r>
      <w:r w:rsidDel="00000000" w:rsidR="00000000" w:rsidRPr="00000000">
        <w:rPr>
          <w:rtl w:val="0"/>
        </w:rPr>
      </w:r>
    </w:p>
    <w:p w:rsidR="00000000" w:rsidDel="00000000" w:rsidP="00000000" w:rsidRDefault="00000000" w:rsidRPr="00000000" w14:paraId="00000019">
      <w:pPr>
        <w:spacing w:after="60" w:before="60"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A">
      <w:pPr>
        <w:pBdr>
          <w:left w:color="2e5090" w:space="8" w:sz="12" w:val="single"/>
        </w:pBdr>
        <w:shd w:fill="ebf3fb" w:val="clear"/>
        <w:spacing w:after="80" w:before="80" w:lineRule="auto"/>
        <w:ind w:left="360" w:firstLine="0"/>
        <w:rPr>
          <w:rFonts w:ascii="Google Sans" w:cs="Google Sans" w:eastAsia="Google Sans" w:hAnsi="Google Sans"/>
        </w:rPr>
      </w:pPr>
      <w:r w:rsidDel="00000000" w:rsidR="00000000" w:rsidRPr="00000000">
        <w:rPr>
          <w:rFonts w:ascii="Google Sans" w:cs="Google Sans" w:eastAsia="Google Sans" w:hAnsi="Google Sans"/>
          <w:i w:val="1"/>
          <w:iCs w:val="1"/>
          <w:sz w:val="20"/>
          <w:szCs w:val="20"/>
          <w:rtl w:val="0"/>
        </w:rPr>
        <w:t xml:space="preserve">Todas las referencias bibliográficas citadas en este informe están indexadas en Scopus, IEEE Xplore o Web of Science (WoS). No se utilizan fuentes tipo Wikipedia, Rincón del Vago ni diapositivas de cursos.</w:t>
      </w:r>
      <w:r w:rsidDel="00000000" w:rsidR="00000000" w:rsidRPr="00000000">
        <w:rPr>
          <w:rtl w:val="0"/>
        </w:rPr>
      </w:r>
    </w:p>
    <w:p w:rsidR="00000000" w:rsidDel="00000000" w:rsidP="00000000" w:rsidRDefault="00000000" w:rsidRPr="00000000" w14:paraId="0000001B">
      <w:pPr>
        <w:pStyle w:val="Heading1"/>
        <w:spacing w:after="160" w:before="300" w:lineRule="auto"/>
        <w:rPr>
          <w:rFonts w:ascii="Google Sans" w:cs="Google Sans" w:eastAsia="Google Sans" w:hAnsi="Google Sans"/>
        </w:rPr>
      </w:pPr>
      <w:r w:rsidDel="00000000" w:rsidR="00000000" w:rsidRPr="00000000">
        <w:rPr>
          <w:rFonts w:ascii="Google Sans" w:cs="Google Sans" w:eastAsia="Google Sans" w:hAnsi="Google Sans"/>
          <w:color w:val="1f3864"/>
          <w:sz w:val="36"/>
          <w:szCs w:val="36"/>
          <w:rtl w:val="0"/>
        </w:rPr>
        <w:t xml:space="preserve">2. Definición del Problema de Optimización</w:t>
      </w:r>
      <w:r w:rsidDel="00000000" w:rsidR="00000000" w:rsidRPr="00000000">
        <w:rPr>
          <w:rtl w:val="0"/>
        </w:rPr>
      </w:r>
    </w:p>
    <w:p w:rsidR="00000000" w:rsidDel="00000000" w:rsidP="00000000" w:rsidRDefault="00000000" w:rsidRPr="00000000" w14:paraId="0000001C">
      <w:pPr>
        <w:pStyle w:val="Heading2"/>
        <w:pBdr>
          <w:bottom w:color="1f3864" w:space="1" w:sz="6" w:val="single"/>
        </w:pBdr>
        <w:spacing w:after="100" w:before="220" w:lineRule="auto"/>
        <w:rPr>
          <w:rFonts w:ascii="Google Sans" w:cs="Google Sans" w:eastAsia="Google Sans" w:hAnsi="Google Sans"/>
        </w:rPr>
      </w:pPr>
      <w:r w:rsidDel="00000000" w:rsidR="00000000" w:rsidRPr="00000000">
        <w:rPr>
          <w:rFonts w:ascii="Google Sans" w:cs="Google Sans" w:eastAsia="Google Sans" w:hAnsi="Google Sans"/>
          <w:color w:val="1f3864"/>
          <w:sz w:val="26"/>
          <w:szCs w:val="26"/>
          <w:rtl w:val="0"/>
        </w:rPr>
        <w:t xml:space="preserve">2.1 Naturaleza del problema</w:t>
      </w:r>
      <w:r w:rsidDel="00000000" w:rsidR="00000000" w:rsidRPr="00000000">
        <w:rPr>
          <w:rtl w:val="0"/>
        </w:rPr>
      </w:r>
    </w:p>
    <w:p w:rsidR="00000000" w:rsidDel="00000000" w:rsidP="00000000" w:rsidRDefault="00000000" w:rsidRPr="00000000" w14:paraId="0000001D">
      <w:pPr>
        <w:spacing w:after="60" w:before="60" w:lineRule="auto"/>
        <w:jc w:val="both"/>
        <w:rPr>
          <w:rFonts w:ascii="Google Sans" w:cs="Google Sans" w:eastAsia="Google Sans" w:hAnsi="Google Sans"/>
        </w:rPr>
      </w:pPr>
      <w:r w:rsidDel="00000000" w:rsidR="00000000" w:rsidRPr="00000000">
        <w:rPr>
          <w:rFonts w:ascii="Google Sans" w:cs="Google Sans" w:eastAsia="Google Sans" w:hAnsi="Google Sans"/>
          <w:sz w:val="22"/>
          <w:szCs w:val="22"/>
          <w:rtl w:val="0"/>
        </w:rPr>
        <w:t xml:space="preserve">El problema de planificación de rutas de maletas en Tasf.B2B puede modelarse como un Vehicle Routing Problem with Time Windows (VRPTW) adaptado a redes aéreas, con las siguientes características: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Variables de decisión: ruta de vuelos asignada a cada lote de maletas.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Restricción temporal: plazo máximo de 1 día (intracontinental) o 2 días (intercontinental).</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Restricción de capacidad: capacidad de vuelo (150–400 maletas) y almacén (500–800 maletas).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Evento dinámico: cancelaciones de vuelos que requieren replanificación en tiempo real.</w:t>
      </w:r>
      <w:r w:rsidDel="00000000" w:rsidR="00000000" w:rsidRPr="00000000">
        <w:rPr>
          <w:rtl w:val="0"/>
        </w:rPr>
      </w:r>
    </w:p>
    <w:p w:rsidR="00000000" w:rsidDel="00000000" w:rsidP="00000000" w:rsidRDefault="00000000" w:rsidRPr="00000000" w14:paraId="00000022">
      <w:pPr>
        <w:spacing w:after="60" w:before="60"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160" w:before="300" w:lineRule="auto"/>
        <w:rPr>
          <w:rFonts w:ascii="Google Sans" w:cs="Google Sans" w:eastAsia="Google Sans" w:hAnsi="Google Sans"/>
        </w:rPr>
      </w:pPr>
      <w:r w:rsidDel="00000000" w:rsidR="00000000" w:rsidRPr="00000000">
        <w:rPr>
          <w:rFonts w:ascii="Google Sans" w:cs="Google Sans" w:eastAsia="Google Sans" w:hAnsi="Google Sans"/>
          <w:color w:val="1f3864"/>
          <w:sz w:val="36"/>
          <w:szCs w:val="36"/>
          <w:rtl w:val="0"/>
        </w:rPr>
        <w:t xml:space="preserve">3. Identificación y Caracterización de Algoritmos</w:t>
      </w:r>
      <w:r w:rsidDel="00000000" w:rsidR="00000000" w:rsidRPr="00000000">
        <w:rPr>
          <w:rtl w:val="0"/>
        </w:rPr>
      </w:r>
    </w:p>
    <w:p w:rsidR="00000000" w:rsidDel="00000000" w:rsidP="00000000" w:rsidRDefault="00000000" w:rsidRPr="00000000" w14:paraId="00000025">
      <w:pPr>
        <w:pStyle w:val="Heading2"/>
        <w:pBdr>
          <w:bottom w:color="1f3864" w:space="1" w:sz="6" w:val="single"/>
        </w:pBdr>
        <w:spacing w:after="100" w:before="220" w:lineRule="auto"/>
        <w:rPr>
          <w:rFonts w:ascii="Google Sans" w:cs="Google Sans" w:eastAsia="Google Sans" w:hAnsi="Google Sans"/>
        </w:rPr>
      </w:pPr>
      <w:r w:rsidDel="00000000" w:rsidR="00000000" w:rsidRPr="00000000">
        <w:rPr>
          <w:rFonts w:ascii="Google Sans" w:cs="Google Sans" w:eastAsia="Google Sans" w:hAnsi="Google Sans"/>
          <w:color w:val="1f3864"/>
          <w:sz w:val="26"/>
          <w:szCs w:val="26"/>
          <w:rtl w:val="0"/>
        </w:rPr>
        <w:t xml:space="preserve">3.</w:t>
      </w:r>
      <w:r w:rsidDel="00000000" w:rsidR="00000000" w:rsidRPr="00000000">
        <w:rPr>
          <w:rFonts w:ascii="Google Sans" w:cs="Google Sans" w:eastAsia="Google Sans" w:hAnsi="Google Sans"/>
          <w:rtl w:val="0"/>
        </w:rPr>
        <w:t xml:space="preserve">1.1</w:t>
      </w:r>
      <w:r w:rsidDel="00000000" w:rsidR="00000000" w:rsidRPr="00000000">
        <w:rPr>
          <w:rFonts w:ascii="Google Sans" w:cs="Google Sans" w:eastAsia="Google Sans" w:hAnsi="Google Sans"/>
          <w:color w:val="1f3864"/>
          <w:sz w:val="26"/>
          <w:szCs w:val="26"/>
          <w:rtl w:val="0"/>
        </w:rPr>
        <w:t xml:space="preserve"> ALG-00</w:t>
      </w:r>
      <w:r w:rsidDel="00000000" w:rsidR="00000000" w:rsidRPr="00000000">
        <w:rPr>
          <w:rFonts w:ascii="Google Sans" w:cs="Google Sans" w:eastAsia="Google Sans" w:hAnsi="Google Sans"/>
          <w:rtl w:val="0"/>
        </w:rPr>
        <w:t xml:space="preserve">1</w:t>
      </w:r>
      <w:r w:rsidDel="00000000" w:rsidR="00000000" w:rsidRPr="00000000">
        <w:rPr>
          <w:rFonts w:ascii="Google Sans" w:cs="Google Sans" w:eastAsia="Google Sans" w:hAnsi="Google Sans"/>
          <w:color w:val="1f3864"/>
          <w:sz w:val="26"/>
          <w:szCs w:val="26"/>
          <w:rtl w:val="0"/>
        </w:rPr>
        <w:t xml:space="preserve"> </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f3864"/>
          <w:sz w:val="26"/>
          <w:szCs w:val="26"/>
          <w:rtl w:val="0"/>
        </w:rPr>
        <w:t xml:space="preserve">Ant Colony Optimization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2e5090" w:val="clear"/>
            <w:tcMar>
              <w:top w:w="80.0" w:type="dxa"/>
              <w:left w:w="120.0" w:type="dxa"/>
              <w:bottom w:w="80.0" w:type="dxa"/>
              <w:right w:w="120.0" w:type="dxa"/>
            </w:tcMar>
          </w:tcPr>
          <w:p w:rsidR="00000000" w:rsidDel="00000000" w:rsidP="00000000" w:rsidRDefault="00000000" w:rsidRPr="00000000" w14:paraId="00000026">
            <w:pPr>
              <w:rPr>
                <w:rFonts w:ascii="Google Sans" w:cs="Google Sans" w:eastAsia="Google Sans" w:hAnsi="Google Sans"/>
              </w:rPr>
            </w:pPr>
            <w:r w:rsidDel="00000000" w:rsidR="00000000" w:rsidRPr="00000000">
              <w:rPr>
                <w:rFonts w:ascii="Google Sans" w:cs="Google Sans" w:eastAsia="Google Sans" w:hAnsi="Google Sans"/>
                <w:b w:val="1"/>
                <w:bCs w:val="1"/>
                <w:color w:val="ffffff"/>
                <w:sz w:val="22"/>
                <w:szCs w:val="22"/>
                <w:rtl w:val="0"/>
              </w:rPr>
              <w:t xml:space="preserve">ALG-00</w:t>
            </w:r>
            <w:r w:rsidDel="00000000" w:rsidR="00000000" w:rsidRPr="00000000">
              <w:rPr>
                <w:rFonts w:ascii="Google Sans" w:cs="Google Sans" w:eastAsia="Google Sans" w:hAnsi="Google Sans"/>
                <w:b w:val="1"/>
                <w:bCs w:val="1"/>
                <w:color w:val="ffffff"/>
                <w:rtl w:val="0"/>
              </w:rPr>
              <w:t xml:space="preserve">1</w:t>
            </w:r>
            <w:r w:rsidDel="00000000" w:rsidR="00000000" w:rsidRPr="00000000">
              <w:rPr>
                <w:rFonts w:ascii="Google Sans" w:cs="Google Sans" w:eastAsia="Google Sans" w:hAnsi="Google Sans"/>
                <w:b w:val="1"/>
                <w:bCs w:val="1"/>
                <w:color w:val="ffffff"/>
                <w:sz w:val="22"/>
                <w:szCs w:val="22"/>
                <w:rtl w:val="0"/>
              </w:rPr>
              <w:t xml:space="preserve"> — Ant Colony Optimization (ACO) — Colonia de Hormigas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28">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Tipo de metaheurística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Metaheurística poblacional.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2A">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Origen / Referencia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B">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Dorigo, M., &amp; Gambardella, L. M. (1997). Ant Colony System: A Cooperative Learning Approach to the Traveling Salesman Problem. IEEE Transactions on Evolutionary Computation, 1(1), 53–66.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2C">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Descripción general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D">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Ant Colony Optimization es una metaheurística inspirada en el comportamiento de las hormigas para encontrar el camino más corto entre su nido y una fuente de alimento.</w:t>
            </w:r>
          </w:p>
          <w:p w:rsidR="00000000" w:rsidDel="00000000" w:rsidP="00000000" w:rsidRDefault="00000000" w:rsidRPr="00000000" w14:paraId="0000002E">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Las hormigas se comunican mediante una señal química: las feromonas. A mayor cantidad de dicha sustancia, es más probable que más hormigas las sigan. Asimismo, también tiene un tiempo de evaporación hasta no dejar rastro. En el contexto computacional, las hormigas se guían mediante heurística y rastros de feromona acumulados por soluciones previas.</w:t>
            </w:r>
          </w:p>
          <w:p w:rsidR="00000000" w:rsidDel="00000000" w:rsidP="00000000" w:rsidRDefault="00000000" w:rsidRPr="00000000" w14:paraId="0000002F">
            <w:pPr>
              <w:jc w:val="both"/>
              <w:rPr>
                <w:rFonts w:ascii="Google Sans" w:cs="Google Sans" w:eastAsia="Google Sans" w:hAnsi="Google Sans"/>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30">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Analogía natural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Las hormigas que encuentran caminos más cortos depositan más feromonas, atrayendo a más hormigas hacia esa ruta.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32">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Parámetros principales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numPr>
                <w:ilvl w:val="0"/>
                <w:numId w:val="2"/>
              </w:numPr>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número de hormigas (número de agentes),</w:t>
            </w:r>
          </w:p>
          <w:p w:rsidR="00000000" w:rsidDel="00000000" w:rsidP="00000000" w:rsidRDefault="00000000" w:rsidRPr="00000000" w14:paraId="00000034">
            <w:pPr>
              <w:numPr>
                <w:ilvl w:val="0"/>
                <w:numId w:val="2"/>
              </w:numPr>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alpha (influencia de feromona)</w:t>
            </w:r>
          </w:p>
          <w:p w:rsidR="00000000" w:rsidDel="00000000" w:rsidP="00000000" w:rsidRDefault="00000000" w:rsidRPr="00000000" w14:paraId="00000035">
            <w:pPr>
              <w:numPr>
                <w:ilvl w:val="0"/>
                <w:numId w:val="2"/>
              </w:numPr>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beta (influencia heurística)</w:t>
            </w:r>
          </w:p>
          <w:p w:rsidR="00000000" w:rsidDel="00000000" w:rsidP="00000000" w:rsidRDefault="00000000" w:rsidRPr="00000000" w14:paraId="00000036">
            <w:pPr>
              <w:numPr>
                <w:ilvl w:val="0"/>
                <w:numId w:val="2"/>
              </w:numPr>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rho (tasa de evaporación de feromona)</w:t>
            </w:r>
          </w:p>
          <w:p w:rsidR="00000000" w:rsidDel="00000000" w:rsidP="00000000" w:rsidRDefault="00000000" w:rsidRPr="00000000" w14:paraId="00000037">
            <w:pPr>
              <w:numPr>
                <w:ilvl w:val="0"/>
                <w:numId w:val="2"/>
              </w:numPr>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Q (constante de depósito de feromona)</w:t>
            </w:r>
          </w:p>
          <w:p w:rsidR="00000000" w:rsidDel="00000000" w:rsidP="00000000" w:rsidRDefault="00000000" w:rsidRPr="00000000" w14:paraId="00000038">
            <w:pPr>
              <w:numPr>
                <w:ilvl w:val="0"/>
                <w:numId w:val="2"/>
              </w:numPr>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iteraciones.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39">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Complejidad computacional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numPr>
                <w:ilvl w:val="0"/>
                <w:numId w:val="3"/>
              </w:numPr>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b w:val="1"/>
                <w:bCs w:val="1"/>
                <w:sz w:val="20"/>
                <w:szCs w:val="20"/>
                <w:rtl w:val="0"/>
              </w:rPr>
              <w:t xml:space="preserve">Complejidad de Tiempo: </w:t>
            </w:r>
            <w:r w:rsidDel="00000000" w:rsidR="00000000" w:rsidRPr="00000000">
              <w:rPr>
                <w:rFonts w:ascii="Google Sans" w:cs="Google Sans" w:eastAsia="Google Sans" w:hAnsi="Google Sans"/>
                <w:sz w:val="20"/>
                <w:szCs w:val="20"/>
                <w:rtl w:val="0"/>
              </w:rPr>
              <w:t xml:space="preserve">O(I · m · n²) — donde I = iteraciones, m = número de hormigas, n = número de nodos (aeropuertos). Cada hormiga construye una solución recorriendo n nodos con actualización de feromonas en n² aristas.</w:t>
            </w:r>
          </w:p>
          <w:p w:rsidR="00000000" w:rsidDel="00000000" w:rsidP="00000000" w:rsidRDefault="00000000" w:rsidRPr="00000000" w14:paraId="0000003B">
            <w:pPr>
              <w:numPr>
                <w:ilvl w:val="0"/>
                <w:numId w:val="3"/>
              </w:numPr>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b w:val="1"/>
                <w:bCs w:val="1"/>
                <w:sz w:val="20"/>
                <w:szCs w:val="20"/>
                <w:rtl w:val="0"/>
              </w:rPr>
              <w:t xml:space="preserve">Complejidad de Memoria: </w:t>
            </w:r>
            <w:r w:rsidDel="00000000" w:rsidR="00000000" w:rsidRPr="00000000">
              <w:rPr>
                <w:rFonts w:ascii="Google Sans" w:cs="Google Sans" w:eastAsia="Google Sans" w:hAnsi="Google Sans"/>
                <w:sz w:val="20"/>
                <w:szCs w:val="20"/>
                <w:rtl w:val="0"/>
              </w:rPr>
              <w:t xml:space="preserve">O(n²) — para almacenar la matriz de feromonas τ(i,j) sobre todas las aristas del grafo de aeropuertos.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3C">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Aplicación al problema Tasf.B2B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D">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Se tiene una red de aeropuertos conectados por vuelos diarios con horarios fijos y capacidad limitada de maletas. El objetivo es asignar cada maleta a una secuencia de vuelos (ruta) que respete horarios, capacidades y plazos, minimizando retrasos y maximizando entregas a tiempo.</w:t>
            </w:r>
          </w:p>
          <w:p w:rsidR="00000000" w:rsidDel="00000000" w:rsidP="00000000" w:rsidRDefault="00000000" w:rsidRPr="00000000" w14:paraId="0000003E">
            <w:pPr>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3F">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Los aeropuertos son los nodos del grafo, los vuelos son arcos dirigidos con atributos: horario salida, horario llegada, capacidad, y los envios son solicitudes de encontrar un camino desde origen hasta destino</w:t>
            </w:r>
          </w:p>
          <w:p w:rsidR="00000000" w:rsidDel="00000000" w:rsidP="00000000" w:rsidRDefault="00000000" w:rsidRPr="00000000" w14:paraId="00000040">
            <w:pPr>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41">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 diferencia del ACO clasico, este problema requiere una matriz cubica de feromonas t[i][j][k] </w:t>
            </w:r>
          </w:p>
          <w:p w:rsidR="00000000" w:rsidDel="00000000" w:rsidP="00000000" w:rsidRDefault="00000000" w:rsidRPr="00000000" w14:paraId="00000042">
            <w:pPr>
              <w:numPr>
                <w:ilvl w:val="0"/>
                <w:numId w:val="5"/>
              </w:numPr>
              <w:ind w:left="720" w:hanging="360"/>
              <w:jc w:val="both"/>
              <w:rPr>
                <w:rFonts w:ascii="Google Sans" w:cs="Google Sans" w:eastAsia="Google Sans" w:hAnsi="Google Sans"/>
                <w:sz w:val="20"/>
                <w:szCs w:val="20"/>
                <w:u w:val="none"/>
              </w:rPr>
            </w:pPr>
            <w:r w:rsidDel="00000000" w:rsidR="00000000" w:rsidRPr="00000000">
              <w:rPr>
                <w:rFonts w:ascii="Google Sans" w:cs="Google Sans" w:eastAsia="Google Sans" w:hAnsi="Google Sans"/>
                <w:sz w:val="20"/>
                <w:szCs w:val="20"/>
                <w:rtl w:val="0"/>
              </w:rPr>
              <w:t xml:space="preserve">i: Aeropuerto actuak</w:t>
            </w:r>
          </w:p>
          <w:p w:rsidR="00000000" w:rsidDel="00000000" w:rsidP="00000000" w:rsidRDefault="00000000" w:rsidRPr="00000000" w14:paraId="00000043">
            <w:pPr>
              <w:numPr>
                <w:ilvl w:val="0"/>
                <w:numId w:val="5"/>
              </w:numPr>
              <w:ind w:left="720" w:hanging="360"/>
              <w:jc w:val="both"/>
              <w:rPr>
                <w:rFonts w:ascii="Google Sans" w:cs="Google Sans" w:eastAsia="Google Sans" w:hAnsi="Google Sans"/>
                <w:sz w:val="20"/>
                <w:szCs w:val="20"/>
                <w:u w:val="none"/>
              </w:rPr>
            </w:pPr>
            <w:r w:rsidDel="00000000" w:rsidR="00000000" w:rsidRPr="00000000">
              <w:rPr>
                <w:rFonts w:ascii="Google Sans" w:cs="Google Sans" w:eastAsia="Google Sans" w:hAnsi="Google Sans"/>
                <w:sz w:val="20"/>
                <w:szCs w:val="20"/>
                <w:rtl w:val="0"/>
              </w:rPr>
              <w:t xml:space="preserve">j: Destino final del envio</w:t>
            </w:r>
          </w:p>
          <w:p w:rsidR="00000000" w:rsidDel="00000000" w:rsidP="00000000" w:rsidRDefault="00000000" w:rsidRPr="00000000" w14:paraId="00000044">
            <w:pPr>
              <w:numPr>
                <w:ilvl w:val="0"/>
                <w:numId w:val="5"/>
              </w:numPr>
              <w:ind w:left="720" w:hanging="360"/>
              <w:jc w:val="both"/>
              <w:rPr>
                <w:rFonts w:ascii="Google Sans" w:cs="Google Sans" w:eastAsia="Google Sans" w:hAnsi="Google Sans"/>
                <w:sz w:val="20"/>
                <w:szCs w:val="20"/>
                <w:u w:val="none"/>
              </w:rPr>
            </w:pPr>
            <w:r w:rsidDel="00000000" w:rsidR="00000000" w:rsidRPr="00000000">
              <w:rPr>
                <w:rFonts w:ascii="Google Sans" w:cs="Google Sans" w:eastAsia="Google Sans" w:hAnsi="Google Sans"/>
                <w:sz w:val="20"/>
                <w:szCs w:val="20"/>
                <w:rtl w:val="0"/>
              </w:rPr>
              <w:t xml:space="preserve">k: Proximo aeropuerto a volar</w:t>
            </w:r>
          </w:p>
          <w:p w:rsidR="00000000" w:rsidDel="00000000" w:rsidP="00000000" w:rsidRDefault="00000000" w:rsidRPr="00000000" w14:paraId="00000045">
            <w:pPr>
              <w:ind w:left="0" w:firstLine="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La femona depende del destino final del envio, una conexion dual puede ser buena para cierto envios, pero mala para otros con distinto rumbo.</w:t>
            </w:r>
          </w:p>
          <w:p w:rsidR="00000000" w:rsidDel="00000000" w:rsidP="00000000" w:rsidRDefault="00000000" w:rsidRPr="00000000" w14:paraId="00000046">
            <w:pPr>
              <w:ind w:left="0" w:firstLine="0"/>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47">
            <w:pPr>
              <w:ind w:left="0" w:firstLine="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La probabilidad de que una hormiga elija un vuelo se define por una heuristica local donde se multiplica alto si llega al destino final, y si no depende del tiempo de espera y duracion del vuelo.</w:t>
            </w:r>
          </w:p>
          <w:p w:rsidR="00000000" w:rsidDel="00000000" w:rsidP="00000000" w:rsidRDefault="00000000" w:rsidRPr="00000000" w14:paraId="00000048">
            <w:pPr>
              <w:ind w:left="0" w:firstLine="0"/>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49">
            <w:pPr>
              <w:ind w:left="0" w:firstLine="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En el algoritmo ACO, por cada iteracion, las hormigas armarán su mejor plan de rutas de todos los envios. Cada hormiga recorre todos los envios, donde por cada uno construye una ruta y lleva registro de la capacidad usada en cada vuelo.</w:t>
            </w:r>
          </w:p>
          <w:p w:rsidR="00000000" w:rsidDel="00000000" w:rsidP="00000000" w:rsidRDefault="00000000" w:rsidRPr="00000000" w14:paraId="0000004A">
            <w:pPr>
              <w:ind w:left="0" w:firstLine="0"/>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4B">
            <w:pPr>
              <w:ind w:left="0" w:firstLine="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Al finalizar cada iteración, se actualizan las feromonas. Se evapora a todas las celdas y luego se refuerza con las rutas de las mejores hormigas. La mejor hormiga global refuerza adicionalmente.</w:t>
            </w:r>
          </w:p>
          <w:p w:rsidR="00000000" w:rsidDel="00000000" w:rsidP="00000000" w:rsidRDefault="00000000" w:rsidRPr="00000000" w14:paraId="0000004C">
            <w:pPr>
              <w:ind w:left="0" w:firstLine="0"/>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4D">
            <w:pPr>
              <w:ind w:left="0" w:firstLine="0"/>
              <w:jc w:val="both"/>
              <w:rPr>
                <w:rFonts w:ascii="Roboto" w:cs="Roboto" w:eastAsia="Roboto" w:hAnsi="Roboto"/>
                <w:color w:val="0f1115"/>
                <w:sz w:val="24"/>
                <w:szCs w:val="24"/>
                <w:highlight w:val="white"/>
              </w:rPr>
            </w:pPr>
            <w:r w:rsidDel="00000000" w:rsidR="00000000" w:rsidRPr="00000000">
              <w:rPr>
                <w:rFonts w:ascii="Google Sans" w:cs="Google Sans" w:eastAsia="Google Sans" w:hAnsi="Google Sans"/>
                <w:sz w:val="20"/>
                <w:szCs w:val="20"/>
                <w:rtl w:val="0"/>
              </w:rPr>
              <w:t xml:space="preserve">La funcion de costo penaliza envios fallidos y envios retrasados</w:t>
            </w:r>
            <w:r w:rsidDel="00000000" w:rsidR="00000000" w:rsidRPr="00000000">
              <w:rPr>
                <w:rtl w:val="0"/>
              </w:rPr>
            </w:r>
          </w:p>
          <w:p w:rsidR="00000000" w:rsidDel="00000000" w:rsidP="00000000" w:rsidRDefault="00000000" w:rsidRPr="00000000" w14:paraId="0000004E">
            <w:pPr>
              <w:jc w:val="both"/>
              <w:rPr>
                <w:rFonts w:ascii="Google Sans" w:cs="Google Sans" w:eastAsia="Google Sans" w:hAnsi="Google Sans"/>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4F">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Ventajas para el proyecto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Cada hormiga construye una solucion independiente, facilitando la paralelizacion en la ejecucion del algoritmo, aprovechando los recursos tecnologicos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51">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Limitaciones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El algoritmo ACO requiere muchas hormigas, iteraciones y evaluación de múltiples soluciones para problemas a gran escala. Además, puede converger prematuramente hacia una solución y dejar de explorar alternativas (Dorigo &amp; Stützle, 2004; Dorigo, Birattari, &amp; Stützle, 2006). Asimismo, si aumenta el numero de aeropuertos exponencialmente, la matriz de feromonas necesitará de varias iteraciones y hormigas para encontrar las mejores rutas.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53">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Citación bibliográfica (Scopus/IEEE/WoS)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Dorigo, M., &amp; Gambardella, L. M. (1997). Ant Colony System: A Cooperative Learning Approach to the Traveling Salesman Problem. IEEE Transactions on Evolutionary Computation, 1(1), 53–66. </w:t>
            </w:r>
            <w:hyperlink r:id="rId8">
              <w:r w:rsidDel="00000000" w:rsidR="00000000" w:rsidRPr="00000000">
                <w:rPr>
                  <w:rFonts w:ascii="Google Sans" w:cs="Google Sans" w:eastAsia="Google Sans" w:hAnsi="Google Sans"/>
                  <w:color w:val="1155cc"/>
                  <w:sz w:val="20"/>
                  <w:szCs w:val="20"/>
                  <w:u w:val="single"/>
                  <w:rtl w:val="0"/>
                </w:rPr>
                <w:t xml:space="preserve">https://doi.org/10.1109/4235.585892</w:t>
              </w:r>
            </w:hyperlink>
            <w:r w:rsidDel="00000000" w:rsidR="00000000" w:rsidRPr="00000000">
              <w:rPr>
                <w:rFonts w:ascii="Google Sans" w:cs="Google Sans" w:eastAsia="Google Sans" w:hAnsi="Google Sans"/>
                <w:sz w:val="20"/>
                <w:szCs w:val="20"/>
                <w:rtl w:val="0"/>
              </w:rPr>
              <w:t xml:space="preserve"> </w:t>
            </w:r>
          </w:p>
          <w:p w:rsidR="00000000" w:rsidDel="00000000" w:rsidP="00000000" w:rsidRDefault="00000000" w:rsidRPr="00000000" w14:paraId="00000055">
            <w:pPr>
              <w:spacing w:after="240" w:befor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Dorigo, M., Birattari, M., &amp; Stützle, T. (2006). Ant colony optimization. </w:t>
            </w:r>
            <w:r w:rsidDel="00000000" w:rsidR="00000000" w:rsidRPr="00000000">
              <w:rPr>
                <w:rFonts w:ascii="Google Sans" w:cs="Google Sans" w:eastAsia="Google Sans" w:hAnsi="Google Sans"/>
                <w:i w:val="1"/>
                <w:iCs w:val="1"/>
                <w:sz w:val="20"/>
                <w:szCs w:val="20"/>
                <w:rtl w:val="0"/>
              </w:rPr>
              <w:t xml:space="preserve">IEEE Computational Intelligence Magazine</w:t>
            </w:r>
            <w:r w:rsidDel="00000000" w:rsidR="00000000" w:rsidRPr="00000000">
              <w:rPr>
                <w:rFonts w:ascii="Google Sans" w:cs="Google Sans" w:eastAsia="Google Sans" w:hAnsi="Google Sans"/>
                <w:sz w:val="20"/>
                <w:szCs w:val="20"/>
                <w:rtl w:val="0"/>
              </w:rPr>
              <w:t xml:space="preserve">, 1(4), 28–39.</w:t>
            </w:r>
            <w:hyperlink r:id="rId9">
              <w:r w:rsidDel="00000000" w:rsidR="00000000" w:rsidRPr="00000000">
                <w:rPr>
                  <w:rFonts w:ascii="Google Sans" w:cs="Google Sans" w:eastAsia="Google Sans" w:hAnsi="Google Sans"/>
                  <w:sz w:val="20"/>
                  <w:szCs w:val="20"/>
                  <w:rtl w:val="0"/>
                </w:rPr>
                <w:t xml:space="preserve"> </w:t>
              </w:r>
            </w:hyperlink>
            <w:hyperlink r:id="rId10">
              <w:r w:rsidDel="00000000" w:rsidR="00000000" w:rsidRPr="00000000">
                <w:rPr>
                  <w:rFonts w:ascii="Google Sans" w:cs="Google Sans" w:eastAsia="Google Sans" w:hAnsi="Google Sans"/>
                  <w:color w:val="1155cc"/>
                  <w:sz w:val="20"/>
                  <w:szCs w:val="20"/>
                  <w:u w:val="single"/>
                  <w:rtl w:val="0"/>
                </w:rPr>
                <w:t xml:space="preserve">https://doi.org/10.1109/MCI.2006.329691</w:t>
              </w:r>
            </w:hyperlink>
            <w:r w:rsidDel="00000000" w:rsidR="00000000" w:rsidRPr="00000000">
              <w:rPr>
                <w:rtl w:val="0"/>
              </w:rPr>
            </w:r>
          </w:p>
        </w:tc>
      </w:tr>
    </w:tbl>
    <w:p w:rsidR="00000000" w:rsidDel="00000000" w:rsidP="00000000" w:rsidRDefault="00000000" w:rsidRPr="00000000" w14:paraId="00000056">
      <w:pPr>
        <w:pStyle w:val="Heading2"/>
        <w:pBdr>
          <w:bottom w:color="1f3864" w:space="1" w:sz="6" w:val="single"/>
        </w:pBdr>
        <w:rPr>
          <w:rFonts w:ascii="Google Sans" w:cs="Google Sans" w:eastAsia="Google Sans" w:hAnsi="Google Sans"/>
        </w:rPr>
      </w:pPr>
      <w:bookmarkStart w:colFirst="0" w:colLast="0" w:name="_heading=h.pq38if7e7mjl" w:id="0"/>
      <w:bookmarkEnd w:id="0"/>
      <w:r w:rsidDel="00000000" w:rsidR="00000000" w:rsidRPr="00000000">
        <w:rPr>
          <w:rFonts w:ascii="Google Sans" w:cs="Google Sans" w:eastAsia="Google Sans" w:hAnsi="Google Sans"/>
          <w:rtl w:val="0"/>
        </w:rPr>
        <w:t xml:space="preserve">3.1.2 Pseudocódigo de ACO</w:t>
      </w:r>
    </w:p>
    <w:p w:rsidR="00000000" w:rsidDel="00000000" w:rsidP="00000000" w:rsidRDefault="00000000" w:rsidRPr="00000000" w14:paraId="00000057">
      <w:pPr>
        <w:rPr>
          <w:rFonts w:ascii="Google Sans" w:cs="Google Sans" w:eastAsia="Google Sans" w:hAnsi="Google Sans"/>
        </w:rPr>
      </w:pPr>
      <w:r w:rsidDel="00000000" w:rsidR="00000000" w:rsidRPr="00000000">
        <w:rPr>
          <w:rFonts w:ascii="Google Sans" w:cs="Google Sans" w:eastAsia="Google Sans" w:hAnsi="Google Sans"/>
          <w:rtl w:val="0"/>
        </w:rPr>
        <w:t xml:space="preserve">Se realizó la elaboración del pseudocódigo para la metaheurística de rutas, aún no se toma en consideración la asignación de rutas a los envíos. Es decir, busco el mejor plan vuelos para los distintos casos posibles de envío, considerando únicamente el tiempo total recorrido.</w:t>
      </w:r>
    </w:p>
    <w:p w:rsidR="00000000" w:rsidDel="00000000" w:rsidP="00000000" w:rsidRDefault="00000000" w:rsidRPr="00000000" w14:paraId="0000005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PARA cada iteracion EN 1..N_iteraciones:</w:t>
      </w:r>
    </w:p>
    <w:p w:rsidR="00000000" w:rsidDel="00000000" w:rsidP="00000000" w:rsidRDefault="00000000" w:rsidRPr="00000000" w14:paraId="0000005C">
      <w:pPr>
        <w:rPr>
          <w:rFonts w:ascii="Roboto Mono" w:cs="Roboto Mono" w:eastAsia="Roboto Mono" w:hAnsi="Roboto Mono"/>
          <w:b w:val="1"/>
          <w:bCs w:val="1"/>
          <w:color w:val="0f1115"/>
          <w:sz w:val="20"/>
          <w:szCs w:val="20"/>
        </w:rPr>
      </w:pPr>
      <w:r w:rsidDel="00000000" w:rsidR="00000000" w:rsidRPr="00000000">
        <w:rPr>
          <w:rFonts w:ascii="Roboto Mono" w:cs="Roboto Mono" w:eastAsia="Roboto Mono" w:hAnsi="Roboto Mono"/>
          <w:color w:val="0f1115"/>
          <w:sz w:val="20"/>
          <w:szCs w:val="20"/>
          <w:rtl w:val="0"/>
        </w:rPr>
        <w:t xml:space="preserve">| </w:t>
        <w:tab/>
      </w:r>
      <w:r w:rsidDel="00000000" w:rsidR="00000000" w:rsidRPr="00000000">
        <w:rPr>
          <w:rFonts w:ascii="Roboto Mono" w:cs="Roboto Mono" w:eastAsia="Roboto Mono" w:hAnsi="Roboto Mono"/>
          <w:b w:val="1"/>
          <w:bCs w:val="1"/>
          <w:color w:val="0f1115"/>
          <w:sz w:val="20"/>
          <w:szCs w:val="20"/>
          <w:rtl w:val="0"/>
        </w:rPr>
        <w:t xml:space="preserve">#LUEGO DECIDE CUALES FERMONAS REFORZAR</w:t>
      </w:r>
    </w:p>
    <w:p w:rsidR="00000000" w:rsidDel="00000000" w:rsidP="00000000" w:rsidRDefault="00000000" w:rsidRPr="00000000" w14:paraId="0000005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mejores_rutas_iteracion = []</w:t>
      </w:r>
    </w:p>
    <w:p w:rsidR="00000000" w:rsidDel="00000000" w:rsidP="00000000" w:rsidRDefault="00000000" w:rsidRPr="00000000" w14:paraId="0000005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mejores_costos_iteracion = []</w:t>
      </w:r>
    </w:p>
    <w:p w:rsidR="00000000" w:rsidDel="00000000" w:rsidP="00000000" w:rsidRDefault="00000000" w:rsidRPr="00000000" w14:paraId="0000005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60">
      <w:pPr>
        <w:rPr>
          <w:rFonts w:ascii="Roboto Mono" w:cs="Roboto Mono" w:eastAsia="Roboto Mono" w:hAnsi="Roboto Mono"/>
          <w:b w:val="1"/>
          <w:bCs w:val="1"/>
          <w:color w:val="0f1115"/>
          <w:sz w:val="20"/>
          <w:szCs w:val="20"/>
        </w:rPr>
      </w:pPr>
      <w:r w:rsidDel="00000000" w:rsidR="00000000" w:rsidRPr="00000000">
        <w:rPr>
          <w:rFonts w:ascii="Roboto Mono" w:cs="Roboto Mono" w:eastAsia="Roboto Mono" w:hAnsi="Roboto Mono"/>
          <w:color w:val="0f1115"/>
          <w:sz w:val="20"/>
          <w:szCs w:val="20"/>
          <w:rtl w:val="0"/>
        </w:rPr>
        <w:t xml:space="preserve">|</w:t>
        <w:tab/>
      </w:r>
      <w:r w:rsidDel="00000000" w:rsidR="00000000" w:rsidRPr="00000000">
        <w:rPr>
          <w:rFonts w:ascii="Roboto Mono" w:cs="Roboto Mono" w:eastAsia="Roboto Mono" w:hAnsi="Roboto Mono"/>
          <w:b w:val="1"/>
          <w:bCs w:val="1"/>
          <w:color w:val="0f1115"/>
          <w:sz w:val="20"/>
          <w:szCs w:val="20"/>
          <w:rtl w:val="0"/>
        </w:rPr>
        <w:t xml:space="preserve">#CADA HORMIGA CONSTRUYE RUTA DE UN POSIBLE ENVIO (ORIGEN Y DESTINO)</w:t>
      </w:r>
    </w:p>
    <w:p w:rsidR="00000000" w:rsidDel="00000000" w:rsidP="00000000" w:rsidRDefault="00000000" w:rsidRPr="00000000" w14:paraId="0000006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PARA cada hormiga EN 1..N_hormigas:</w:t>
      </w:r>
    </w:p>
    <w:p w:rsidR="00000000" w:rsidDel="00000000" w:rsidP="00000000" w:rsidRDefault="00000000" w:rsidRPr="00000000" w14:paraId="0000006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6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visitados = [origen]</w:t>
      </w:r>
    </w:p>
    <w:p w:rsidR="00000000" w:rsidDel="00000000" w:rsidP="00000000" w:rsidRDefault="00000000" w:rsidRPr="00000000" w14:paraId="0000006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actual = origen</w:t>
      </w:r>
    </w:p>
    <w:p w:rsidR="00000000" w:rsidDel="00000000" w:rsidP="00000000" w:rsidRDefault="00000000" w:rsidRPr="00000000" w14:paraId="0000006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tiempo_actual = T0</w:t>
      </w:r>
    </w:p>
    <w:p w:rsidR="00000000" w:rsidDel="00000000" w:rsidP="00000000" w:rsidRDefault="00000000" w:rsidRPr="00000000" w14:paraId="0000006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ruta = []</w:t>
      </w:r>
    </w:p>
    <w:p w:rsidR="00000000" w:rsidDel="00000000" w:rsidP="00000000" w:rsidRDefault="00000000" w:rsidRPr="00000000" w14:paraId="0000006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pasos = 0</w:t>
      </w:r>
    </w:p>
    <w:p w:rsidR="00000000" w:rsidDel="00000000" w:rsidP="00000000" w:rsidRDefault="00000000" w:rsidRPr="00000000" w14:paraId="0000006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es_factible = VERDADERO</w:t>
      </w:r>
    </w:p>
    <w:p w:rsidR="00000000" w:rsidDel="00000000" w:rsidP="00000000" w:rsidRDefault="00000000" w:rsidRPr="00000000" w14:paraId="0000006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tab/>
      </w:r>
    </w:p>
    <w:p w:rsidR="00000000" w:rsidDel="00000000" w:rsidP="00000000" w:rsidRDefault="00000000" w:rsidRPr="00000000" w14:paraId="0000006A">
      <w:pPr>
        <w:rPr>
          <w:rFonts w:ascii="Roboto Mono" w:cs="Roboto Mono" w:eastAsia="Roboto Mono" w:hAnsi="Roboto Mono"/>
          <w:b w:val="1"/>
          <w:bCs w:val="1"/>
          <w:color w:val="0f1115"/>
          <w:sz w:val="20"/>
          <w:szCs w:val="20"/>
        </w:rPr>
      </w:pPr>
      <w:r w:rsidDel="00000000" w:rsidR="00000000" w:rsidRPr="00000000">
        <w:rPr>
          <w:rFonts w:ascii="Roboto Mono" w:cs="Roboto Mono" w:eastAsia="Roboto Mono" w:hAnsi="Roboto Mono"/>
          <w:color w:val="0f1115"/>
          <w:sz w:val="20"/>
          <w:szCs w:val="20"/>
          <w:rtl w:val="0"/>
        </w:rPr>
        <w:t xml:space="preserve">|</w:t>
        <w:tab/>
        <w:t xml:space="preserve">|   </w:t>
      </w:r>
      <w:r w:rsidDel="00000000" w:rsidR="00000000" w:rsidRPr="00000000">
        <w:rPr>
          <w:rFonts w:ascii="Roboto Mono" w:cs="Roboto Mono" w:eastAsia="Roboto Mono" w:hAnsi="Roboto Mono"/>
          <w:b w:val="1"/>
          <w:bCs w:val="1"/>
          <w:color w:val="0f1115"/>
          <w:sz w:val="20"/>
          <w:szCs w:val="20"/>
          <w:rtl w:val="0"/>
        </w:rPr>
        <w:t xml:space="preserve">#NAVEGAR EN GRAFO HASTA LLEGAR DESTINO</w:t>
      </w:r>
    </w:p>
    <w:p w:rsidR="00000000" w:rsidDel="00000000" w:rsidP="00000000" w:rsidRDefault="00000000" w:rsidRPr="00000000" w14:paraId="0000006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MIENTRAS actual != destino AND pasos &lt; max_pasos:</w:t>
      </w:r>
    </w:p>
    <w:p w:rsidR="00000000" w:rsidDel="00000000" w:rsidP="00000000" w:rsidRDefault="00000000" w:rsidRPr="00000000" w14:paraId="0000006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r>
    </w:p>
    <w:p w:rsidR="00000000" w:rsidDel="00000000" w:rsidP="00000000" w:rsidRDefault="00000000" w:rsidRPr="00000000" w14:paraId="0000006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vuelos_posibles = ObtenerVuelosPosibles()</w:t>
      </w:r>
    </w:p>
    <w:p w:rsidR="00000000" w:rsidDel="00000000" w:rsidP="00000000" w:rsidRDefault="00000000" w:rsidRPr="00000000" w14:paraId="0000006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tab/>
        <w:t xml:space="preserve">  </w:t>
      </w:r>
    </w:p>
    <w:p w:rsidR="00000000" w:rsidDel="00000000" w:rsidP="00000000" w:rsidRDefault="00000000" w:rsidRPr="00000000" w14:paraId="0000006F">
      <w:pPr>
        <w:rPr>
          <w:rFonts w:ascii="Roboto Mono" w:cs="Roboto Mono" w:eastAsia="Roboto Mono" w:hAnsi="Roboto Mono"/>
          <w:b w:val="1"/>
          <w:bCs w:val="1"/>
          <w:color w:val="0f1115"/>
          <w:sz w:val="20"/>
          <w:szCs w:val="20"/>
        </w:rPr>
      </w:pPr>
      <w:r w:rsidDel="00000000" w:rsidR="00000000" w:rsidRPr="00000000">
        <w:rPr>
          <w:rFonts w:ascii="Roboto Mono" w:cs="Roboto Mono" w:eastAsia="Roboto Mono" w:hAnsi="Roboto Mono"/>
          <w:color w:val="0f1115"/>
          <w:sz w:val="20"/>
          <w:szCs w:val="20"/>
          <w:rtl w:val="0"/>
        </w:rPr>
        <w:t xml:space="preserve">|     |   |</w:t>
        <w:tab/>
        <w:t xml:space="preserve">  </w:t>
      </w:r>
      <w:r w:rsidDel="00000000" w:rsidR="00000000" w:rsidRPr="00000000">
        <w:rPr>
          <w:rFonts w:ascii="Roboto Mono" w:cs="Roboto Mono" w:eastAsia="Roboto Mono" w:hAnsi="Roboto Mono"/>
          <w:b w:val="1"/>
          <w:bCs w:val="1"/>
          <w:color w:val="0f1115"/>
          <w:sz w:val="20"/>
          <w:szCs w:val="20"/>
          <w:rtl w:val="0"/>
        </w:rPr>
        <w:t xml:space="preserve">#¿ESTA ATRAPADA LA HORMIGA?</w:t>
      </w:r>
    </w:p>
    <w:p w:rsidR="00000000" w:rsidDel="00000000" w:rsidP="00000000" w:rsidRDefault="00000000" w:rsidRPr="00000000" w14:paraId="0000007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SI vuelos_posibles.esVacio() ENTONCES:</w:t>
      </w:r>
    </w:p>
    <w:p w:rsidR="00000000" w:rsidDel="00000000" w:rsidP="00000000" w:rsidRDefault="00000000" w:rsidRPr="00000000" w14:paraId="0000007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es_factible = FALSO</w:t>
      </w:r>
    </w:p>
    <w:p w:rsidR="00000000" w:rsidDel="00000000" w:rsidP="00000000" w:rsidRDefault="00000000" w:rsidRPr="00000000" w14:paraId="0000007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SALIR MIENTRAS</w:t>
      </w:r>
    </w:p>
    <w:p w:rsidR="00000000" w:rsidDel="00000000" w:rsidP="00000000" w:rsidRDefault="00000000" w:rsidRPr="00000000" w14:paraId="0000007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FIN_SI</w:t>
      </w:r>
    </w:p>
    <w:p w:rsidR="00000000" w:rsidDel="00000000" w:rsidP="00000000" w:rsidRDefault="00000000" w:rsidRPr="00000000" w14:paraId="0000007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tab/>
        <w:t xml:space="preserve">  </w:t>
      </w:r>
    </w:p>
    <w:p w:rsidR="00000000" w:rsidDel="00000000" w:rsidP="00000000" w:rsidRDefault="00000000" w:rsidRPr="00000000" w14:paraId="00000075">
      <w:pPr>
        <w:rPr>
          <w:rFonts w:ascii="Roboto Mono" w:cs="Roboto Mono" w:eastAsia="Roboto Mono" w:hAnsi="Roboto Mono"/>
          <w:b w:val="1"/>
          <w:bCs w:val="1"/>
          <w:color w:val="0f1115"/>
          <w:sz w:val="20"/>
          <w:szCs w:val="20"/>
        </w:rPr>
      </w:pPr>
      <w:r w:rsidDel="00000000" w:rsidR="00000000" w:rsidRPr="00000000">
        <w:rPr>
          <w:rFonts w:ascii="Roboto Mono" w:cs="Roboto Mono" w:eastAsia="Roboto Mono" w:hAnsi="Roboto Mono"/>
          <w:color w:val="0f1115"/>
          <w:sz w:val="20"/>
          <w:szCs w:val="20"/>
          <w:rtl w:val="0"/>
        </w:rPr>
        <w:t xml:space="preserve">|     |   |</w:t>
        <w:tab/>
        <w:t xml:space="preserve">  </w:t>
      </w:r>
      <w:r w:rsidDel="00000000" w:rsidR="00000000" w:rsidRPr="00000000">
        <w:rPr>
          <w:rFonts w:ascii="Roboto Mono" w:cs="Roboto Mono" w:eastAsia="Roboto Mono" w:hAnsi="Roboto Mono"/>
          <w:b w:val="1"/>
          <w:bCs w:val="1"/>
          <w:color w:val="0f1115"/>
          <w:sz w:val="20"/>
          <w:szCs w:val="20"/>
          <w:rtl w:val="0"/>
        </w:rPr>
        <w:t xml:space="preserve">#SEGUN FERMONA Y HEURISTICA (EXPERIENCIA PASADA Y SENTIDO COMUN)</w:t>
      </w:r>
    </w:p>
    <w:p w:rsidR="00000000" w:rsidDel="00000000" w:rsidP="00000000" w:rsidRDefault="00000000" w:rsidRPr="00000000" w14:paraId="0000007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probabilidades = ObtenerProbabilidades()</w:t>
      </w:r>
    </w:p>
    <w:p w:rsidR="00000000" w:rsidDel="00000000" w:rsidP="00000000" w:rsidRDefault="00000000" w:rsidRPr="00000000" w14:paraId="0000007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tab/>
        <w:t xml:space="preserve">  </w:t>
      </w:r>
    </w:p>
    <w:p w:rsidR="00000000" w:rsidDel="00000000" w:rsidP="00000000" w:rsidRDefault="00000000" w:rsidRPr="00000000" w14:paraId="00000078">
      <w:pPr>
        <w:rPr>
          <w:rFonts w:ascii="Roboto Mono" w:cs="Roboto Mono" w:eastAsia="Roboto Mono" w:hAnsi="Roboto Mono"/>
          <w:b w:val="1"/>
          <w:bCs w:val="1"/>
          <w:color w:val="0f1115"/>
          <w:sz w:val="20"/>
          <w:szCs w:val="20"/>
        </w:rPr>
      </w:pPr>
      <w:r w:rsidDel="00000000" w:rsidR="00000000" w:rsidRPr="00000000">
        <w:rPr>
          <w:rFonts w:ascii="Roboto Mono" w:cs="Roboto Mono" w:eastAsia="Roboto Mono" w:hAnsi="Roboto Mono"/>
          <w:color w:val="0f1115"/>
          <w:sz w:val="20"/>
          <w:szCs w:val="20"/>
          <w:rtl w:val="0"/>
        </w:rPr>
        <w:t xml:space="preserve">|     |   |</w:t>
        <w:tab/>
        <w:t xml:space="preserve">  </w:t>
      </w:r>
      <w:r w:rsidDel="00000000" w:rsidR="00000000" w:rsidRPr="00000000">
        <w:rPr>
          <w:rFonts w:ascii="Roboto Mono" w:cs="Roboto Mono" w:eastAsia="Roboto Mono" w:hAnsi="Roboto Mono"/>
          <w:b w:val="1"/>
          <w:bCs w:val="1"/>
          <w:color w:val="0f1115"/>
          <w:sz w:val="20"/>
          <w:szCs w:val="20"/>
          <w:rtl w:val="0"/>
        </w:rPr>
        <w:t xml:space="preserve">#MÉTODO RULETA</w:t>
      </w:r>
    </w:p>
    <w:p w:rsidR="00000000" w:rsidDel="00000000" w:rsidP="00000000" w:rsidRDefault="00000000" w:rsidRPr="00000000" w14:paraId="0000007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vuelo = SELECCION_PONDERADA(vuelos_posibles, probabilidades)</w:t>
      </w:r>
    </w:p>
    <w:p w:rsidR="00000000" w:rsidDel="00000000" w:rsidP="00000000" w:rsidRDefault="00000000" w:rsidRPr="00000000" w14:paraId="0000007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r>
    </w:p>
    <w:p w:rsidR="00000000" w:rsidDel="00000000" w:rsidP="00000000" w:rsidRDefault="00000000" w:rsidRPr="00000000" w14:paraId="0000007B">
      <w:pPr>
        <w:rPr>
          <w:rFonts w:ascii="Roboto Mono" w:cs="Roboto Mono" w:eastAsia="Roboto Mono" w:hAnsi="Roboto Mono"/>
          <w:b w:val="1"/>
          <w:bCs w:val="1"/>
          <w:color w:val="0f1115"/>
          <w:sz w:val="20"/>
          <w:szCs w:val="20"/>
        </w:rPr>
      </w:pPr>
      <w:r w:rsidDel="00000000" w:rsidR="00000000" w:rsidRPr="00000000">
        <w:rPr>
          <w:rFonts w:ascii="Roboto Mono" w:cs="Roboto Mono" w:eastAsia="Roboto Mono" w:hAnsi="Roboto Mono"/>
          <w:color w:val="0f1115"/>
          <w:sz w:val="20"/>
          <w:szCs w:val="20"/>
          <w:rtl w:val="0"/>
        </w:rPr>
        <w:t xml:space="preserve">|     |   |</w:t>
        <w:tab/>
        <w:t xml:space="preserve">  </w:t>
      </w:r>
      <w:r w:rsidDel="00000000" w:rsidR="00000000" w:rsidRPr="00000000">
        <w:rPr>
          <w:rFonts w:ascii="Roboto Mono" w:cs="Roboto Mono" w:eastAsia="Roboto Mono" w:hAnsi="Roboto Mono"/>
          <w:b w:val="1"/>
          <w:bCs w:val="1"/>
          <w:color w:val="0f1115"/>
          <w:sz w:val="20"/>
          <w:szCs w:val="20"/>
          <w:rtl w:val="0"/>
        </w:rPr>
        <w:t xml:space="preserve">#ACTUALIZAR NUEVO ESTADO DE LA HORMIGA (NUEVO AEROPUERTO)</w:t>
      </w:r>
    </w:p>
    <w:p w:rsidR="00000000" w:rsidDel="00000000" w:rsidP="00000000" w:rsidRDefault="00000000" w:rsidRPr="00000000" w14:paraId="0000007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ruta.agregarVuelo(vuelo)</w:t>
      </w:r>
    </w:p>
    <w:p w:rsidR="00000000" w:rsidDel="00000000" w:rsidP="00000000" w:rsidRDefault="00000000" w:rsidRPr="00000000" w14:paraId="0000007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visitados.agregar(vuelo.destino)</w:t>
      </w:r>
    </w:p>
    <w:p w:rsidR="00000000" w:rsidDel="00000000" w:rsidP="00000000" w:rsidRDefault="00000000" w:rsidRPr="00000000" w14:paraId="0000007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actual = vuelo.destino</w:t>
      </w:r>
    </w:p>
    <w:p w:rsidR="00000000" w:rsidDel="00000000" w:rsidP="00000000" w:rsidRDefault="00000000" w:rsidRPr="00000000" w14:paraId="0000007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tiempo_actual = vuelo.hora_llegada</w:t>
      </w:r>
    </w:p>
    <w:p w:rsidR="00000000" w:rsidDel="00000000" w:rsidP="00000000" w:rsidRDefault="00000000" w:rsidRPr="00000000" w14:paraId="0000008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pasos = pasos + 1</w:t>
      </w:r>
    </w:p>
    <w:p w:rsidR="00000000" w:rsidDel="00000000" w:rsidP="00000000" w:rsidRDefault="00000000" w:rsidRPr="00000000" w14:paraId="0000008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r>
    </w:p>
    <w:p w:rsidR="00000000" w:rsidDel="00000000" w:rsidP="00000000" w:rsidRDefault="00000000" w:rsidRPr="00000000" w14:paraId="0000008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FIN_MIENTRAS</w:t>
      </w:r>
    </w:p>
    <w:p w:rsidR="00000000" w:rsidDel="00000000" w:rsidP="00000000" w:rsidRDefault="00000000" w:rsidRPr="00000000" w14:paraId="0000008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8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SI es_factible == VERDADERO AND actual == destino ENTONCES:</w:t>
      </w:r>
    </w:p>
    <w:p w:rsidR="00000000" w:rsidDel="00000000" w:rsidP="00000000" w:rsidRDefault="00000000" w:rsidRPr="00000000" w14:paraId="0000008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r>
    </w:p>
    <w:p w:rsidR="00000000" w:rsidDel="00000000" w:rsidP="00000000" w:rsidRDefault="00000000" w:rsidRPr="00000000" w14:paraId="0000008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tiempo_total = tiempo_actual - T0</w:t>
      </w:r>
    </w:p>
    <w:p w:rsidR="00000000" w:rsidDel="00000000" w:rsidP="00000000" w:rsidRDefault="00000000" w:rsidRPr="00000000" w14:paraId="0000008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tab/>
        <w:t xml:space="preserve">|   |   </w:t>
      </w:r>
      <w:r w:rsidDel="00000000" w:rsidR="00000000" w:rsidRPr="00000000">
        <w:rPr>
          <w:rFonts w:ascii="Roboto Mono" w:cs="Roboto Mono" w:eastAsia="Roboto Mono" w:hAnsi="Roboto Mono"/>
          <w:b w:val="1"/>
          <w:bCs w:val="1"/>
          <w:color w:val="0f1115"/>
          <w:sz w:val="20"/>
          <w:szCs w:val="20"/>
          <w:rtl w:val="0"/>
        </w:rPr>
        <w:t xml:space="preserve">#UNICO FACTOR, POR EL MOMENTO ME ENFOCO EN METAHEUR. DE RUTAS</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b w:val="1"/>
          <w:bCs w:val="1"/>
          <w:color w:val="0f1115"/>
          <w:sz w:val="20"/>
          <w:szCs w:val="20"/>
        </w:rPr>
      </w:pPr>
      <w:r w:rsidDel="00000000" w:rsidR="00000000" w:rsidRPr="00000000">
        <w:rPr>
          <w:rFonts w:ascii="Roboto Mono" w:cs="Roboto Mono" w:eastAsia="Roboto Mono" w:hAnsi="Roboto Mono"/>
          <w:color w:val="0f1115"/>
          <w:sz w:val="20"/>
          <w:szCs w:val="20"/>
          <w:rtl w:val="0"/>
        </w:rPr>
        <w:t xml:space="preserve">|     |   |   </w:t>
      </w:r>
      <w:r w:rsidDel="00000000" w:rsidR="00000000" w:rsidRPr="00000000">
        <w:rPr>
          <w:rFonts w:ascii="Roboto Mono" w:cs="Roboto Mono" w:eastAsia="Roboto Mono" w:hAnsi="Roboto Mono"/>
          <w:color w:val="0f1115"/>
          <w:sz w:val="20"/>
          <w:szCs w:val="20"/>
          <w:shd w:fill="ff9900" w:val="clear"/>
          <w:rtl w:val="0"/>
        </w:rPr>
        <w:t xml:space="preserve">costo = tiempo_total</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mejores_rutas_iteracion.agregar(ruta)</w:t>
      </w:r>
    </w:p>
    <w:p w:rsidR="00000000" w:rsidDel="00000000" w:rsidP="00000000" w:rsidRDefault="00000000" w:rsidRPr="00000000" w14:paraId="0000008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mejores_costos_iteracion.agregar(costo)</w:t>
      </w:r>
    </w:p>
    <w:p w:rsidR="00000000" w:rsidDel="00000000" w:rsidP="00000000" w:rsidRDefault="00000000" w:rsidRPr="00000000" w14:paraId="0000008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r>
    </w:p>
    <w:p w:rsidR="00000000" w:rsidDel="00000000" w:rsidP="00000000" w:rsidRDefault="00000000" w:rsidRPr="00000000" w14:paraId="0000008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SI costo &lt; mejor_costo_global ENTONCES:</w:t>
      </w:r>
    </w:p>
    <w:p w:rsidR="00000000" w:rsidDel="00000000" w:rsidP="00000000" w:rsidRDefault="00000000" w:rsidRPr="00000000" w14:paraId="0000008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mejor_costo_global = costo</w:t>
      </w:r>
    </w:p>
    <w:p w:rsidR="00000000" w:rsidDel="00000000" w:rsidP="00000000" w:rsidRDefault="00000000" w:rsidRPr="00000000" w14:paraId="0000008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mejor_ruta_global = ruta</w:t>
      </w:r>
    </w:p>
    <w:p w:rsidR="00000000" w:rsidDel="00000000" w:rsidP="00000000" w:rsidRDefault="00000000" w:rsidRPr="00000000" w14:paraId="0000008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FIN_SI</w:t>
      </w:r>
    </w:p>
    <w:p w:rsidR="00000000" w:rsidDel="00000000" w:rsidP="00000000" w:rsidRDefault="00000000" w:rsidRPr="00000000" w14:paraId="0000009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r>
    </w:p>
    <w:p w:rsidR="00000000" w:rsidDel="00000000" w:rsidP="00000000" w:rsidRDefault="00000000" w:rsidRPr="00000000" w14:paraId="0000009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FIN_SI</w:t>
      </w:r>
    </w:p>
    <w:p w:rsidR="00000000" w:rsidDel="00000000" w:rsidP="00000000" w:rsidRDefault="00000000" w:rsidRPr="00000000" w14:paraId="0000009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FIN_PARA</w:t>
      </w:r>
    </w:p>
    <w:p w:rsidR="00000000" w:rsidDel="00000000" w:rsidP="00000000" w:rsidRDefault="00000000" w:rsidRPr="00000000" w14:paraId="0000009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tab/>
      </w:r>
    </w:p>
    <w:p w:rsidR="00000000" w:rsidDel="00000000" w:rsidP="00000000" w:rsidRDefault="00000000" w:rsidRPr="00000000" w14:paraId="00000094">
      <w:pPr>
        <w:rPr>
          <w:rFonts w:ascii="Roboto Mono" w:cs="Roboto Mono" w:eastAsia="Roboto Mono" w:hAnsi="Roboto Mono"/>
          <w:b w:val="1"/>
          <w:bCs w:val="1"/>
          <w:color w:val="0f1115"/>
          <w:sz w:val="20"/>
          <w:szCs w:val="20"/>
        </w:rPr>
      </w:pPr>
      <w:r w:rsidDel="00000000" w:rsidR="00000000" w:rsidRPr="00000000">
        <w:rPr>
          <w:rFonts w:ascii="Roboto Mono" w:cs="Roboto Mono" w:eastAsia="Roboto Mono" w:hAnsi="Roboto Mono"/>
          <w:color w:val="0f1115"/>
          <w:sz w:val="20"/>
          <w:szCs w:val="20"/>
          <w:rtl w:val="0"/>
        </w:rPr>
        <w:t xml:space="preserve">| </w:t>
        <w:tab/>
      </w:r>
      <w:r w:rsidDel="00000000" w:rsidR="00000000" w:rsidRPr="00000000">
        <w:rPr>
          <w:rFonts w:ascii="Roboto Mono" w:cs="Roboto Mono" w:eastAsia="Roboto Mono" w:hAnsi="Roboto Mono"/>
          <w:b w:val="1"/>
          <w:bCs w:val="1"/>
          <w:color w:val="0f1115"/>
          <w:sz w:val="20"/>
          <w:szCs w:val="20"/>
          <w:rtl w:val="0"/>
        </w:rPr>
        <w:t xml:space="preserve">#Actualizar fermonas</w:t>
      </w:r>
    </w:p>
    <w:p w:rsidR="00000000" w:rsidDel="00000000" w:rsidP="00000000" w:rsidRDefault="00000000" w:rsidRPr="00000000" w14:paraId="00000095">
      <w:pPr>
        <w:rPr>
          <w:rFonts w:ascii="Roboto Mono" w:cs="Roboto Mono" w:eastAsia="Roboto Mono" w:hAnsi="Roboto Mono"/>
          <w:b w:val="1"/>
          <w:bCs w:val="1"/>
          <w:color w:val="0f1115"/>
          <w:sz w:val="20"/>
          <w:szCs w:val="20"/>
        </w:rPr>
      </w:pPr>
      <w:r w:rsidDel="00000000" w:rsidR="00000000" w:rsidRPr="00000000">
        <w:rPr>
          <w:rFonts w:ascii="Roboto Mono" w:cs="Roboto Mono" w:eastAsia="Roboto Mono" w:hAnsi="Roboto Mono"/>
          <w:b w:val="1"/>
          <w:bCs w:val="1"/>
          <w:color w:val="0f1115"/>
          <w:sz w:val="20"/>
          <w:szCs w:val="20"/>
          <w:rtl w:val="0"/>
        </w:rPr>
        <w:t xml:space="preserve">|</w:t>
        <w:tab/>
        <w:t xml:space="preserve">#Evaporacion</w:t>
      </w:r>
    </w:p>
    <w:p w:rsidR="00000000" w:rsidDel="00000000" w:rsidP="00000000" w:rsidRDefault="00000000" w:rsidRPr="00000000" w14:paraId="0000009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PARA cada i EN 0..n-1:</w:t>
      </w:r>
    </w:p>
    <w:p w:rsidR="00000000" w:rsidDel="00000000" w:rsidP="00000000" w:rsidRDefault="00000000" w:rsidRPr="00000000" w14:paraId="0000009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PARA cada k EN 0..n-1:</w:t>
      </w:r>
    </w:p>
    <w:p w:rsidR="00000000" w:rsidDel="00000000" w:rsidP="00000000" w:rsidRDefault="00000000" w:rsidRPr="00000000" w14:paraId="0000009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tau[i][j_fijo][k] = tau[i][j_fijo][k] * (1 - rho)</w:t>
      </w:r>
    </w:p>
    <w:p w:rsidR="00000000" w:rsidDel="00000000" w:rsidP="00000000" w:rsidRDefault="00000000" w:rsidRPr="00000000" w14:paraId="0000009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FIN_PARA</w:t>
      </w:r>
    </w:p>
    <w:p w:rsidR="00000000" w:rsidDel="00000000" w:rsidP="00000000" w:rsidRDefault="00000000" w:rsidRPr="00000000" w14:paraId="0000009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FIN_PARA</w:t>
      </w:r>
    </w:p>
    <w:p w:rsidR="00000000" w:rsidDel="00000000" w:rsidP="00000000" w:rsidRDefault="00000000" w:rsidRPr="00000000" w14:paraId="0000009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9C">
      <w:pPr>
        <w:rPr>
          <w:rFonts w:ascii="Roboto Mono" w:cs="Roboto Mono" w:eastAsia="Roboto Mono" w:hAnsi="Roboto Mono"/>
          <w:b w:val="1"/>
          <w:bCs w:val="1"/>
          <w:color w:val="0f1115"/>
          <w:sz w:val="20"/>
          <w:szCs w:val="20"/>
        </w:rPr>
      </w:pPr>
      <w:r w:rsidDel="00000000" w:rsidR="00000000" w:rsidRPr="00000000">
        <w:rPr>
          <w:rFonts w:ascii="Roboto Mono" w:cs="Roboto Mono" w:eastAsia="Roboto Mono" w:hAnsi="Roboto Mono"/>
          <w:color w:val="0f1115"/>
          <w:sz w:val="20"/>
          <w:szCs w:val="20"/>
          <w:rtl w:val="0"/>
        </w:rPr>
        <w:t xml:space="preserve">|</w:t>
        <w:tab/>
      </w:r>
      <w:r w:rsidDel="00000000" w:rsidR="00000000" w:rsidRPr="00000000">
        <w:rPr>
          <w:rFonts w:ascii="Roboto Mono" w:cs="Roboto Mono" w:eastAsia="Roboto Mono" w:hAnsi="Roboto Mono"/>
          <w:b w:val="1"/>
          <w:bCs w:val="1"/>
          <w:color w:val="0f1115"/>
          <w:sz w:val="20"/>
          <w:szCs w:val="20"/>
          <w:rtl w:val="0"/>
        </w:rPr>
        <w:t xml:space="preserve">#ORDENAR Y SELECCIONAR MEJORES, LUEGO REFORZAR FERMONAS</w:t>
      </w:r>
    </w:p>
    <w:p w:rsidR="00000000" w:rsidDel="00000000" w:rsidP="00000000" w:rsidRDefault="00000000" w:rsidRPr="00000000" w14:paraId="0000009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SORT mejores_rutas_iteracion por mejores_costos_iteracion</w:t>
      </w:r>
    </w:p>
    <w:p w:rsidR="00000000" w:rsidDel="00000000" w:rsidP="00000000" w:rsidRDefault="00000000" w:rsidRPr="00000000" w14:paraId="0000009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top_K = max(1, N_hormigas * 0.3)</w:t>
      </w:r>
    </w:p>
    <w:p w:rsidR="00000000" w:rsidDel="00000000" w:rsidP="00000000" w:rsidRDefault="00000000" w:rsidRPr="00000000" w14:paraId="0000009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A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PARA cada idx_ruta EN 0..top_K-1:</w:t>
      </w:r>
    </w:p>
    <w:p w:rsidR="00000000" w:rsidDel="00000000" w:rsidP="00000000" w:rsidRDefault="00000000" w:rsidRPr="00000000" w14:paraId="000000A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A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ruta = mejores_rutas_iteracion[idx_ruta]</w:t>
      </w:r>
    </w:p>
    <w:p w:rsidR="00000000" w:rsidDel="00000000" w:rsidP="00000000" w:rsidRDefault="00000000" w:rsidRPr="00000000" w14:paraId="000000A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costo = mejores_costos_iteracion[idx_ruta]</w:t>
      </w:r>
    </w:p>
    <w:p w:rsidR="00000000" w:rsidDel="00000000" w:rsidP="00000000" w:rsidRDefault="00000000" w:rsidRPr="00000000" w14:paraId="000000A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peso = Q / costo</w:t>
      </w:r>
    </w:p>
    <w:p w:rsidR="00000000" w:rsidDel="00000000" w:rsidP="00000000" w:rsidRDefault="00000000" w:rsidRPr="00000000" w14:paraId="000000A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A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PARA cada vuelo EN ruta:</w:t>
      </w:r>
    </w:p>
    <w:p w:rsidR="00000000" w:rsidDel="00000000" w:rsidP="00000000" w:rsidRDefault="00000000" w:rsidRPr="00000000" w14:paraId="000000A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i = idx_aeropuertos[vuelo.origen]</w:t>
      </w:r>
    </w:p>
    <w:p w:rsidR="00000000" w:rsidDel="00000000" w:rsidP="00000000" w:rsidRDefault="00000000" w:rsidRPr="00000000" w14:paraId="000000A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k = idx_aeropuertos[vuelo.destino]</w:t>
      </w:r>
    </w:p>
    <w:p w:rsidR="00000000" w:rsidDel="00000000" w:rsidP="00000000" w:rsidRDefault="00000000" w:rsidRPr="00000000" w14:paraId="000000A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tau[i][j_fijo][k] = tau[i][j_fijo][k] + peso</w:t>
      </w:r>
    </w:p>
    <w:p w:rsidR="00000000" w:rsidDel="00000000" w:rsidP="00000000" w:rsidRDefault="00000000" w:rsidRPr="00000000" w14:paraId="000000A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FIN_PARA</w:t>
      </w:r>
    </w:p>
    <w:p w:rsidR="00000000" w:rsidDel="00000000" w:rsidP="00000000" w:rsidRDefault="00000000" w:rsidRPr="00000000" w14:paraId="000000A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A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FIN_PARA</w:t>
      </w:r>
    </w:p>
    <w:p w:rsidR="00000000" w:rsidDel="00000000" w:rsidP="00000000" w:rsidRDefault="00000000" w:rsidRPr="00000000" w14:paraId="000000A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0A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tab/>
      </w:r>
      <w:r w:rsidDel="00000000" w:rsidR="00000000" w:rsidRPr="00000000">
        <w:rPr>
          <w:rFonts w:ascii="Roboto Mono" w:cs="Roboto Mono" w:eastAsia="Roboto Mono" w:hAnsi="Roboto Mono"/>
          <w:b w:val="1"/>
          <w:bCs w:val="1"/>
          <w:color w:val="0f1115"/>
          <w:sz w:val="20"/>
          <w:szCs w:val="20"/>
          <w:rtl w:val="0"/>
        </w:rPr>
        <w:t xml:space="preserve">#LA MEJOR RUTA ENCONTRADA REFUERZA UN ADICIONAL</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A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SI mejor_ruta_global NO ESTA VACIA ENTONCES:</w:t>
      </w:r>
    </w:p>
    <w:p w:rsidR="00000000" w:rsidDel="00000000" w:rsidP="00000000" w:rsidRDefault="00000000" w:rsidRPr="00000000" w14:paraId="000000B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B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peso_elite = Q / mejor_costo_global</w:t>
      </w:r>
    </w:p>
    <w:p w:rsidR="00000000" w:rsidDel="00000000" w:rsidP="00000000" w:rsidRDefault="00000000" w:rsidRPr="00000000" w14:paraId="000000B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B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PARA cada vuelo EN mejor_ruta_global:</w:t>
      </w:r>
    </w:p>
    <w:p w:rsidR="00000000" w:rsidDel="00000000" w:rsidP="00000000" w:rsidRDefault="00000000" w:rsidRPr="00000000" w14:paraId="000000B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i = idx_aeropuertos[vuelo.origen]</w:t>
      </w:r>
    </w:p>
    <w:p w:rsidR="00000000" w:rsidDel="00000000" w:rsidP="00000000" w:rsidRDefault="00000000" w:rsidRPr="00000000" w14:paraId="000000B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k = idx_aeropuertos[vuelo.destino]</w:t>
      </w:r>
    </w:p>
    <w:p w:rsidR="00000000" w:rsidDel="00000000" w:rsidP="00000000" w:rsidRDefault="00000000" w:rsidRPr="00000000" w14:paraId="000000B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tau[i][j_fijo][k] = tau[i][j_fijo][k] + peso_elite</w:t>
      </w:r>
    </w:p>
    <w:p w:rsidR="00000000" w:rsidDel="00000000" w:rsidP="00000000" w:rsidRDefault="00000000" w:rsidRPr="00000000" w14:paraId="000000B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FIN_PARA</w:t>
      </w:r>
    </w:p>
    <w:p w:rsidR="00000000" w:rsidDel="00000000" w:rsidP="00000000" w:rsidRDefault="00000000" w:rsidRPr="00000000" w14:paraId="000000B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B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FIN_SI</w:t>
      </w:r>
    </w:p>
    <w:p w:rsidR="00000000" w:rsidDel="00000000" w:rsidP="00000000" w:rsidRDefault="00000000" w:rsidRPr="00000000" w14:paraId="000000B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BB">
      <w:pPr>
        <w:spacing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FIN_PARA</w:t>
      </w:r>
    </w:p>
    <w:p w:rsidR="00000000" w:rsidDel="00000000" w:rsidP="00000000" w:rsidRDefault="00000000" w:rsidRPr="00000000" w14:paraId="000000BC">
      <w:pPr>
        <w:pStyle w:val="Heading2"/>
        <w:pBdr>
          <w:bottom w:color="1f3864" w:space="1" w:sz="6" w:val="single"/>
        </w:pBdr>
        <w:rPr>
          <w:rFonts w:ascii="Google Sans" w:cs="Google Sans" w:eastAsia="Google Sans" w:hAnsi="Google Sans"/>
        </w:rPr>
      </w:pPr>
      <w:bookmarkStart w:colFirst="0" w:colLast="0" w:name="_heading=h.2r4w5nn6zx00" w:id="1"/>
      <w:bookmarkEnd w:id="1"/>
      <w:r w:rsidDel="00000000" w:rsidR="00000000" w:rsidRPr="00000000">
        <w:rPr>
          <w:rFonts w:ascii="Google Sans" w:cs="Google Sans" w:eastAsia="Google Sans" w:hAnsi="Google Sans"/>
          <w:rtl w:val="0"/>
        </w:rPr>
        <w:t xml:space="preserve">3.2 ALG-002 - Adaptive Large Neighborhood Search</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2e5090" w:val="clear"/>
            <w:tcMar>
              <w:top w:w="80.0" w:type="dxa"/>
              <w:left w:w="120.0" w:type="dxa"/>
              <w:bottom w:w="80.0" w:type="dxa"/>
              <w:right w:w="120.0" w:type="dxa"/>
            </w:tcMar>
          </w:tcPr>
          <w:p w:rsidR="00000000" w:rsidDel="00000000" w:rsidP="00000000" w:rsidRDefault="00000000" w:rsidRPr="00000000" w14:paraId="000000BD">
            <w:pPr>
              <w:rPr>
                <w:rFonts w:ascii="Google Sans" w:cs="Google Sans" w:eastAsia="Google Sans" w:hAnsi="Google Sans"/>
              </w:rPr>
            </w:pPr>
            <w:r w:rsidDel="00000000" w:rsidR="00000000" w:rsidRPr="00000000">
              <w:rPr>
                <w:rFonts w:ascii="Google Sans" w:cs="Google Sans" w:eastAsia="Google Sans" w:hAnsi="Google Sans"/>
                <w:b w:val="1"/>
                <w:bCs w:val="1"/>
                <w:color w:val="ffffff"/>
                <w:rtl w:val="0"/>
              </w:rPr>
              <w:t xml:space="preserve">ALG-002 — Adaptive Large Neighborhood Search (ALNS) — Búsqueda Adaptativa de Vecindad Grande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BF">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Tipo de metaheurística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Metaheurística de búsqueda local con mecanismo adaptativo.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C1">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Origen / Referencia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Ropke, S., &amp; Pisinger, D. (2006). An Adaptive Large Neighborhood Search Heuristic for the Pickup and Delivery Problem with Time Windows. Transportation Science, 40(4), 455–472. </w:t>
            </w:r>
            <w:hyperlink r:id="rId11">
              <w:r w:rsidDel="00000000" w:rsidR="00000000" w:rsidRPr="00000000">
                <w:rPr>
                  <w:rFonts w:ascii="Google Sans" w:cs="Google Sans" w:eastAsia="Google Sans" w:hAnsi="Google Sans"/>
                  <w:color w:val="1155cc"/>
                  <w:sz w:val="20"/>
                  <w:szCs w:val="20"/>
                  <w:u w:val="single"/>
                  <w:rtl w:val="0"/>
                </w:rPr>
                <w:t xml:space="preserve">https://doi.org/10.1287/trsc.1050.0135</w:t>
              </w:r>
            </w:hyperlink>
            <w:r w:rsidDel="00000000" w:rsidR="00000000" w:rsidRPr="00000000">
              <w:rPr>
                <w:rFonts w:ascii="Google Sans" w:cs="Google Sans" w:eastAsia="Google Sans" w:hAnsi="Google Sans"/>
                <w:sz w:val="20"/>
                <w:szCs w:val="20"/>
                <w:rtl w:val="0"/>
              </w:rPr>
              <w:t xml:space="preserve">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C3">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Descripción general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4">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ALNS es una extensión del Large Neighborhood Search (LNS, Shaw 1998) que introduce un mecanismo de selección adaptativa entre múltiples operadores. El algoritmo trabaja en ciclos de destrucción (destroy) y reparación (repair): en cada iteración, una parte de la solución actual es eliminada por un operador de destrucción y luego reconstruida por un operador de reparación.</w:t>
            </w:r>
          </w:p>
          <w:p w:rsidR="00000000" w:rsidDel="00000000" w:rsidP="00000000" w:rsidRDefault="00000000" w:rsidRPr="00000000" w14:paraId="000000C5">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Lo que lo distingue de LNS clásico es que mantiene un registro de desempeño histórico de cada operador y ajusta dinámicamente sus probabilidades de selección — los operadores que han producido mejores soluciones en el pasado son elegidos con mayor frecuencia. Como criterio de aceptación de soluciones, típicamente incorpora Simulated Annealing (SA), lo que le permite escapar de óptimos locales.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C6">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Analogía natural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Un técnico de rutas que, ante una cancelación de vuelo, no rehace todo el plan desde cero sino que identifica los envíos afectados (destroy), los extrae del plan vigente, y los reinserta inteligentemente en los vuelos disponibles restantes (repair) — aprendiendo qué estrategia de reinserción funcionó mejor en cancelaciones anteriores.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C8">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Parámetros principales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numPr>
                <w:ilvl w:val="0"/>
                <w:numId w:val="2"/>
              </w:numPr>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q: número de solicitudes a destruir por iteración (severidad de destrucción)</w:t>
            </w:r>
          </w:p>
          <w:p w:rsidR="00000000" w:rsidDel="00000000" w:rsidP="00000000" w:rsidRDefault="00000000" w:rsidRPr="00000000" w14:paraId="000000CA">
            <w:pPr>
              <w:numPr>
                <w:ilvl w:val="0"/>
                <w:numId w:val="2"/>
              </w:numPr>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σ1, σ2, σ3: puntajes de recompensa para operadores (nueva mejor solución global / solución aceptada nueva / solución aceptada repetida)</w:t>
            </w:r>
          </w:p>
          <w:p w:rsidR="00000000" w:rsidDel="00000000" w:rsidP="00000000" w:rsidRDefault="00000000" w:rsidRPr="00000000" w14:paraId="000000CB">
            <w:pPr>
              <w:numPr>
                <w:ilvl w:val="0"/>
                <w:numId w:val="2"/>
              </w:numPr>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ρ: factor de decaimiento del peso de operadores (memoria del historial)</w:t>
            </w:r>
          </w:p>
          <w:p w:rsidR="00000000" w:rsidDel="00000000" w:rsidP="00000000" w:rsidRDefault="00000000" w:rsidRPr="00000000" w14:paraId="000000CC">
            <w:pPr>
              <w:numPr>
                <w:ilvl w:val="0"/>
                <w:numId w:val="2"/>
              </w:numPr>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T0: temperatura inicial del criterio SA de aceptación</w:t>
            </w:r>
          </w:p>
          <w:p w:rsidR="00000000" w:rsidDel="00000000" w:rsidP="00000000" w:rsidRDefault="00000000" w:rsidRPr="00000000" w14:paraId="000000CD">
            <w:pPr>
              <w:numPr>
                <w:ilvl w:val="0"/>
                <w:numId w:val="2"/>
              </w:numPr>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α: tasa de enfriamiento SA</w:t>
            </w:r>
          </w:p>
          <w:p w:rsidR="00000000" w:rsidDel="00000000" w:rsidP="00000000" w:rsidRDefault="00000000" w:rsidRPr="00000000" w14:paraId="000000CE">
            <w:pPr>
              <w:numPr>
                <w:ilvl w:val="0"/>
                <w:numId w:val="2"/>
              </w:numPr>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Número de iteraciones / criterio de parada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CF">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Complejidad computacional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numPr>
                <w:ilvl w:val="0"/>
                <w:numId w:val="1"/>
              </w:numPr>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b w:val="1"/>
                <w:bCs w:val="1"/>
                <w:sz w:val="20"/>
                <w:szCs w:val="20"/>
                <w:rtl w:val="0"/>
              </w:rPr>
              <w:t xml:space="preserve">Complejidad de Tiempo:</w:t>
            </w:r>
            <w:r w:rsidDel="00000000" w:rsidR="00000000" w:rsidRPr="00000000">
              <w:rPr>
                <w:rFonts w:ascii="Google Sans" w:cs="Google Sans" w:eastAsia="Google Sans" w:hAnsi="Google Sans"/>
                <w:sz w:val="20"/>
                <w:szCs w:val="20"/>
                <w:rtl w:val="0"/>
              </w:rPr>
              <w:t xml:space="preserve"> O(I · k · n) donde I = iteraciones, k = operadores activos, n = número de envíos.</w:t>
            </w:r>
          </w:p>
          <w:p w:rsidR="00000000" w:rsidDel="00000000" w:rsidP="00000000" w:rsidRDefault="00000000" w:rsidRPr="00000000" w14:paraId="000000D1">
            <w:pPr>
              <w:numPr>
                <w:ilvl w:val="0"/>
                <w:numId w:val="1"/>
              </w:numPr>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b w:val="1"/>
                <w:bCs w:val="1"/>
                <w:sz w:val="20"/>
                <w:szCs w:val="20"/>
                <w:rtl w:val="0"/>
              </w:rPr>
              <w:t xml:space="preserve">Complejidad de Memoria:</w:t>
            </w:r>
            <w:r w:rsidDel="00000000" w:rsidR="00000000" w:rsidRPr="00000000">
              <w:rPr>
                <w:rFonts w:ascii="Google Sans" w:cs="Google Sans" w:eastAsia="Google Sans" w:hAnsi="Google Sans"/>
                <w:sz w:val="20"/>
                <w:szCs w:val="20"/>
                <w:rtl w:val="0"/>
              </w:rPr>
              <w:t xml:space="preserve"> O(n + k) — solución actual + tabla de pesos de operadores.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D2">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Aplicación al problema Tasf.B2B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3">
            <w:pPr>
              <w:jc w:val="both"/>
              <w:rPr>
                <w:rFonts w:ascii="Google Sans" w:cs="Google Sans" w:eastAsia="Google Sans" w:hAnsi="Google Sans"/>
                <w:sz w:val="20"/>
                <w:szCs w:val="20"/>
              </w:rPr>
            </w:pPr>
            <w:r w:rsidDel="00000000" w:rsidR="00000000" w:rsidRPr="00000000">
              <w:rPr>
                <w:rFonts w:ascii="Google Sans" w:cs="Google Sans" w:eastAsia="Google Sans" w:hAnsi="Google Sans"/>
                <w:b w:val="1"/>
                <w:bCs w:val="1"/>
                <w:sz w:val="20"/>
                <w:szCs w:val="20"/>
                <w:rtl w:val="0"/>
              </w:rPr>
              <w:t xml:space="preserve">Modelado del problema:</w:t>
            </w:r>
            <w:r w:rsidDel="00000000" w:rsidR="00000000" w:rsidRPr="00000000">
              <w:rPr>
                <w:rtl w:val="0"/>
              </w:rPr>
            </w:r>
          </w:p>
          <w:p w:rsidR="00000000" w:rsidDel="00000000" w:rsidP="00000000" w:rsidRDefault="00000000" w:rsidRPr="00000000" w14:paraId="000000D4">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En el ecosistema de Tasf.B2B, se modela la red aérea donde cada aeropuerto constituye un nodo del grafo y cada vuelo disponible se define como una arista con capacidades específicas (150–250 maletas para rutas intracontinentales y 150–400 para intercontinentales). El sistema caracteriza un envío como un lote de maletas con parámetros de origen, destino y volumen. La solución se constituye como el conjunto de asignaciones lote → vuelo → ruta, optimizado iterativamente mediante la lógica adaptativa de ALNS.</w:t>
              <w:br w:type="textWrapping"/>
              <w:br w:type="textWrapping"/>
            </w:r>
            <w:r w:rsidDel="00000000" w:rsidR="00000000" w:rsidRPr="00000000">
              <w:rPr>
                <w:rFonts w:ascii="Google Sans" w:cs="Google Sans" w:eastAsia="Google Sans" w:hAnsi="Google Sans"/>
                <w:b w:val="1"/>
                <w:bCs w:val="1"/>
                <w:sz w:val="20"/>
                <w:szCs w:val="20"/>
                <w:rtl w:val="0"/>
              </w:rPr>
              <w:t xml:space="preserve">Ciclo Destroy &amp; Repair:</w:t>
            </w:r>
            <w:r w:rsidDel="00000000" w:rsidR="00000000" w:rsidRPr="00000000">
              <w:rPr>
                <w:rtl w:val="0"/>
              </w:rPr>
            </w:r>
          </w:p>
          <w:p w:rsidR="00000000" w:rsidDel="00000000" w:rsidP="00000000" w:rsidRDefault="00000000" w:rsidRPr="00000000" w14:paraId="000000D5">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Frente a eventos dinámicos como la cancelación de vuelos, el operador de destrucción segrega los lotes afectados en un pool temporal de espera. Complementariamente, la heurística de Worst Removal actúa de forma proactiva eliminando asignaciones que penalizan la función objetivo F = 0.7·(retrasadas/total) + 0.3·(tiempo_prom_tránsito). La reconstrucción se efectúa mediante Regret-k Insertion, priorizando elementos con mayor costo de oportunidad entre sus mejores opciones, asegurando el cumplimiento de las restricciones de capacidad (RNF-04) y los plazos de entrega (RF-03).</w:t>
              <w:br w:type="textWrapping"/>
              <w:br w:type="textWrapping"/>
            </w:r>
            <w:r w:rsidDel="00000000" w:rsidR="00000000" w:rsidRPr="00000000">
              <w:rPr>
                <w:rFonts w:ascii="Google Sans" w:cs="Google Sans" w:eastAsia="Google Sans" w:hAnsi="Google Sans"/>
                <w:b w:val="1"/>
                <w:bCs w:val="1"/>
                <w:sz w:val="20"/>
                <w:szCs w:val="20"/>
                <w:rtl w:val="0"/>
              </w:rPr>
              <w:t xml:space="preserve">Aprendizaje adaptativo:</w:t>
            </w:r>
            <w:r w:rsidDel="00000000" w:rsidR="00000000" w:rsidRPr="00000000">
              <w:rPr>
                <w:rtl w:val="0"/>
              </w:rPr>
            </w:r>
          </w:p>
          <w:p w:rsidR="00000000" w:rsidDel="00000000" w:rsidP="00000000" w:rsidRDefault="00000000" w:rsidRPr="00000000" w14:paraId="000000D6">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El algoritmo ALNS monitorea el desempeño histórico de cada operador para ajustar dinámicamente sus probabilidades de selección: Route Removal demuestra mayor eficacia ante colapsos masivos, mientras que Related Removal optimiza replanificaciones puntuales. El criterio de aceptación fundamentado en Simulated Annealing facilita la exploración de soluciones temporalmente subóptimas durante horizontes de simulación de 3, 5 o 7 días, convergiendo finalmente hacia una distribución global óptima al cierre del periodo simulado.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D7">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Ventajas para el proyecto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8">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Especialmente eficaz en replanificación ante cancelaciones de vuelos: el mecanismo destroy-and-repair actúa directamente sobre la porción afectada de la solución sin recalcular rutas globales. Incorpora restricciones de capacidad de forma nativa en los operadores de reparación. La selección adaptativa de operadores permite que el sistema aprenda qué estrategia funciona mejor según el escenario (tiempo real, simulación de periodo o colapso), mejorando su desempeño a lo largo de la ejecución.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D9">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Limitaciones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ALNS requiere el diseño manual de operadores destroy y repair específicos para el dominio, lo que implica mayor esfuerzo de implementación inicial comparado con ACO o SA. La calidad de la solución depende fuertemente de la elección del parámetro q (tamaño de destrucción) y de los umbrales del criterio SA de aceptación. Además, al no construir soluciones desde cero sino modificar una solución existente, su desempeño puede verse afectado si la solución inicial es de mala calidad.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DB">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Citación bibliográfica (Scopus/IEEE/WoS)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C">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Ropke, S., &amp; Pisinger, D. (2006). An adaptive large neighborhood search heuristic for the pickup and delivery problem with time windows. Transportation Science, 40(4), 455–472.</w:t>
            </w:r>
          </w:p>
          <w:p w:rsidR="00000000" w:rsidDel="00000000" w:rsidP="00000000" w:rsidRDefault="00000000" w:rsidRPr="00000000" w14:paraId="000000DD">
            <w:pPr>
              <w:jc w:val="both"/>
              <w:rPr>
                <w:rFonts w:ascii="Google Sans" w:cs="Google Sans" w:eastAsia="Google Sans" w:hAnsi="Google Sans"/>
                <w:sz w:val="20"/>
                <w:szCs w:val="20"/>
              </w:rPr>
            </w:pPr>
            <w:hyperlink r:id="rId12">
              <w:r w:rsidDel="00000000" w:rsidR="00000000" w:rsidRPr="00000000">
                <w:rPr>
                  <w:rFonts w:ascii="Google Sans" w:cs="Google Sans" w:eastAsia="Google Sans" w:hAnsi="Google Sans"/>
                  <w:color w:val="1155cc"/>
                  <w:sz w:val="20"/>
                  <w:szCs w:val="20"/>
                  <w:u w:val="single"/>
                  <w:rtl w:val="0"/>
                </w:rPr>
                <w:t xml:space="preserve">https://doi.org/10.1287/trsc.1050.0135</w:t>
              </w:r>
            </w:hyperlink>
            <w:r w:rsidDel="00000000" w:rsidR="00000000" w:rsidRPr="00000000">
              <w:rPr>
                <w:rtl w:val="0"/>
              </w:rPr>
            </w:r>
          </w:p>
          <w:p w:rsidR="00000000" w:rsidDel="00000000" w:rsidP="00000000" w:rsidRDefault="00000000" w:rsidRPr="00000000" w14:paraId="000000DE">
            <w:pPr>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DF">
            <w:pPr>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Pisinger, D., &amp; Ropke, S. (2007). A general heuristic for vehicle routing problems. Computers &amp; Operations Research, 34(8), 2403–2435.</w:t>
            </w:r>
          </w:p>
          <w:p w:rsidR="00000000" w:rsidDel="00000000" w:rsidP="00000000" w:rsidRDefault="00000000" w:rsidRPr="00000000" w14:paraId="000000E0">
            <w:pPr>
              <w:jc w:val="both"/>
              <w:rPr>
                <w:rFonts w:ascii="Google Sans" w:cs="Google Sans" w:eastAsia="Google Sans" w:hAnsi="Google Sans"/>
                <w:sz w:val="20"/>
                <w:szCs w:val="20"/>
              </w:rPr>
            </w:pPr>
            <w:hyperlink r:id="rId13">
              <w:r w:rsidDel="00000000" w:rsidR="00000000" w:rsidRPr="00000000">
                <w:rPr>
                  <w:rFonts w:ascii="Google Sans" w:cs="Google Sans" w:eastAsia="Google Sans" w:hAnsi="Google Sans"/>
                  <w:color w:val="1155cc"/>
                  <w:sz w:val="20"/>
                  <w:szCs w:val="20"/>
                  <w:u w:val="single"/>
                  <w:rtl w:val="0"/>
                </w:rPr>
                <w:t xml:space="preserve">https://doi.org/10.1016/j.cor.2005.09.012</w:t>
              </w:r>
            </w:hyperlink>
            <w:r w:rsidDel="00000000" w:rsidR="00000000" w:rsidRPr="00000000">
              <w:rPr>
                <w:rtl w:val="0"/>
              </w:rPr>
            </w:r>
          </w:p>
        </w:tc>
      </w:tr>
    </w:tbl>
    <w:p w:rsidR="00000000" w:rsidDel="00000000" w:rsidP="00000000" w:rsidRDefault="00000000" w:rsidRPr="00000000" w14:paraId="000000E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2">
      <w:pPr>
        <w:pStyle w:val="Heading2"/>
        <w:pBdr>
          <w:bottom w:color="1f3864" w:space="1" w:sz="6" w:val="single"/>
        </w:pBdr>
        <w:rPr>
          <w:rFonts w:ascii="Google Sans" w:cs="Google Sans" w:eastAsia="Google Sans" w:hAnsi="Google Sans"/>
        </w:rPr>
      </w:pPr>
      <w:bookmarkStart w:colFirst="0" w:colLast="0" w:name="_heading=h.lxl35esdu3w9" w:id="2"/>
      <w:bookmarkEnd w:id="2"/>
      <w:r w:rsidDel="00000000" w:rsidR="00000000" w:rsidRPr="00000000">
        <w:rPr>
          <w:rFonts w:ascii="Google Sans" w:cs="Google Sans" w:eastAsia="Google Sans" w:hAnsi="Google Sans"/>
          <w:rtl w:val="0"/>
        </w:rPr>
        <w:t xml:space="preserve">3.2.1 Pseudocódigo ALNS</w:t>
      </w:r>
    </w:p>
    <w:p w:rsidR="00000000" w:rsidDel="00000000" w:rsidP="00000000" w:rsidRDefault="00000000" w:rsidRPr="00000000" w14:paraId="000000E3">
      <w:pPr>
        <w:spacing w:after="120" w:before="120" w:line="276" w:lineRule="auto"/>
        <w:jc w:val="both"/>
        <w:rPr>
          <w:rFonts w:ascii="Roboto Mono" w:cs="Roboto Mono" w:eastAsia="Roboto Mono" w:hAnsi="Roboto Mono"/>
          <w:color w:val="0f1115"/>
          <w:sz w:val="20"/>
          <w:szCs w:val="20"/>
        </w:rPr>
      </w:pPr>
      <w:r w:rsidDel="00000000" w:rsidR="00000000" w:rsidRPr="00000000">
        <w:rPr>
          <w:rFonts w:ascii="Google Sans" w:cs="Google Sans" w:eastAsia="Google Sans" w:hAnsi="Google Sans"/>
          <w:sz w:val="22"/>
          <w:szCs w:val="22"/>
          <w:rtl w:val="0"/>
        </w:rPr>
        <w:t xml:space="preserve">El siguiente pseudocódigo detalla la implementación del algoritmo Adaptive Large Neighborhood Search (ALNS) para el problema de asignación de rutas de maletas. La implementación se estructura en tres fases: una </w:t>
      </w:r>
      <w:r w:rsidDel="00000000" w:rsidR="00000000" w:rsidRPr="00000000">
        <w:rPr>
          <w:rFonts w:ascii="Google Sans" w:cs="Google Sans" w:eastAsia="Google Sans" w:hAnsi="Google Sans"/>
          <w:b w:val="1"/>
          <w:bCs w:val="1"/>
          <w:sz w:val="22"/>
          <w:szCs w:val="22"/>
          <w:rtl w:val="0"/>
        </w:rPr>
        <w:t xml:space="preserve">Fase 0</w:t>
      </w:r>
      <w:r w:rsidDel="00000000" w:rsidR="00000000" w:rsidRPr="00000000">
        <w:rPr>
          <w:rFonts w:ascii="Google Sans" w:cs="Google Sans" w:eastAsia="Google Sans" w:hAnsi="Google Sans"/>
          <w:sz w:val="22"/>
          <w:szCs w:val="22"/>
          <w:rtl w:val="0"/>
        </w:rPr>
        <w:t xml:space="preserve"> de inicialización, que establece una solución inicial mediante una heurística voraz (</w:t>
      </w:r>
      <w:r w:rsidDel="00000000" w:rsidR="00000000" w:rsidRPr="00000000">
        <w:rPr>
          <w:rFonts w:ascii="Roboto Mono" w:cs="Roboto Mono" w:eastAsia="Roboto Mono" w:hAnsi="Roboto Mono"/>
          <w:sz w:val="20"/>
          <w:szCs w:val="20"/>
          <w:rtl w:val="0"/>
        </w:rPr>
        <w:t xml:space="preserve">GREEDY_INIT</w:t>
      </w:r>
      <w:r w:rsidDel="00000000" w:rsidR="00000000" w:rsidRPr="00000000">
        <w:rPr>
          <w:rFonts w:ascii="Google Sans" w:cs="Google Sans" w:eastAsia="Google Sans" w:hAnsi="Google Sans"/>
          <w:sz w:val="22"/>
          <w:szCs w:val="22"/>
          <w:rtl w:val="0"/>
        </w:rPr>
        <w:t xml:space="preserve">) y define los parámetros del criterio de aceptación Simulated Annealing (SA); la </w:t>
      </w:r>
      <w:r w:rsidDel="00000000" w:rsidR="00000000" w:rsidRPr="00000000">
        <w:rPr>
          <w:rFonts w:ascii="Google Sans" w:cs="Google Sans" w:eastAsia="Google Sans" w:hAnsi="Google Sans"/>
          <w:b w:val="1"/>
          <w:bCs w:val="1"/>
          <w:sz w:val="22"/>
          <w:szCs w:val="22"/>
          <w:rtl w:val="0"/>
        </w:rPr>
        <w:t xml:space="preserve">Fase 1</w:t>
      </w:r>
      <w:r w:rsidDel="00000000" w:rsidR="00000000" w:rsidRPr="00000000">
        <w:rPr>
          <w:rFonts w:ascii="Google Sans" w:cs="Google Sans" w:eastAsia="Google Sans" w:hAnsi="Google Sans"/>
          <w:sz w:val="22"/>
          <w:szCs w:val="22"/>
          <w:rtl w:val="0"/>
        </w:rPr>
        <w:t xml:space="preserve">, que constituye el bucle principal de ALNS donde se realiza la selección adaptativa de operadores de destrucción/reparación, y la </w:t>
      </w:r>
      <w:r w:rsidDel="00000000" w:rsidR="00000000" w:rsidRPr="00000000">
        <w:rPr>
          <w:rFonts w:ascii="Google Sans" w:cs="Google Sans" w:eastAsia="Google Sans" w:hAnsi="Google Sans"/>
          <w:b w:val="1"/>
          <w:bCs w:val="1"/>
          <w:sz w:val="22"/>
          <w:szCs w:val="22"/>
          <w:rtl w:val="0"/>
        </w:rPr>
        <w:t xml:space="preserve">Fase 2</w:t>
      </w:r>
      <w:r w:rsidDel="00000000" w:rsidR="00000000" w:rsidRPr="00000000">
        <w:rPr>
          <w:rFonts w:ascii="Google Sans" w:cs="Google Sans" w:eastAsia="Google Sans" w:hAnsi="Google Sans"/>
          <w:sz w:val="22"/>
          <w:szCs w:val="22"/>
          <w:rtl w:val="0"/>
        </w:rPr>
        <w:t xml:space="preserve"> de retorno de la mejor solución global encontrada.</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FASE 0: INICIALIZACIÓN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s_actual = GREEDY_INIT(L, V):</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PARA cada lote EN L (ordenado por hora_disponibilidad ASC):</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f_mejor = NULO</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tiempo_mejor = INFINITO</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PARA cada vuelo EN V:</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SI vuelo.origen == lote.origen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AND vuelo.destino == lote.destino</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AND vuelo.hora_salida &gt;= lote.hora_disponible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AND vuelo.capacidad_restante &gt;= lote.peso ENTONCES: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SI vuelo.hora_salida &lt; tiempo_mejor ENTONCES: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   f_mejor = vuelo</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   tiempo_mejor = vuelo.hora_salida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FIN_SI</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FIN_SI</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FIN_PARA</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SI f_mejor != NULO ENTONCES: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asignar(lote, f_mejor, s_actual)</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SINO:</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sin_asignar.agregar(lote)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FIN_SI</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FIN_PARA</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FIN GREEDY_INIT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s_estrella   = COPIA(s_actual)</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F_estrella   = EVALUAR(s_estrella)</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T            = T0</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q            = TECHO(|L| * q_pct)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pesos        = [1/3, 1/3, 1/3]       // pesos de operadores destroy</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scores       = [0, 0, 0]</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usos         = [0, 0, 0]</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sdt>
        <w:sdtPr>
          <w:id w:val="1864911861"/>
          <w:tag w:val="goog_rdk_0"/>
        </w:sdtPr>
        <w:sdtContent>
          <w:r w:rsidDel="00000000" w:rsidR="00000000" w:rsidRPr="00000000">
            <w:rPr>
              <w:rFonts w:ascii="Arial Unicode MS" w:cs="Arial Unicode MS" w:eastAsia="Arial Unicode MS" w:hAnsi="Arial Unicode MS"/>
              <w:color w:val="0f1115"/>
              <w:sz w:val="20"/>
              <w:szCs w:val="20"/>
              <w:rtl w:val="0"/>
            </w:rPr>
            <w:t xml:space="preserve">══════════════════════════════════════════════════</w:t>
          </w:r>
        </w:sdtContent>
      </w:sdt>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FASE 1: BUCLE PRINCIPAL ALNS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sdt>
        <w:sdtPr>
          <w:id w:val="1307103064"/>
          <w:tag w:val="goog_rdk_1"/>
        </w:sdtPr>
        <w:sdtContent>
          <w:r w:rsidDel="00000000" w:rsidR="00000000" w:rsidRPr="00000000">
            <w:rPr>
              <w:rFonts w:ascii="Arial Unicode MS" w:cs="Arial Unicode MS" w:eastAsia="Arial Unicode MS" w:hAnsi="Arial Unicode MS"/>
              <w:color w:val="0f1115"/>
              <w:sz w:val="20"/>
              <w:szCs w:val="20"/>
              <w:rtl w:val="0"/>
            </w:rPr>
            <w:t xml:space="preserve">══════════════════════════════════════════════════</w:t>
          </w:r>
        </w:sdtContent>
      </w:sdt>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PARA cada iteracion EN 1..N_max:</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sdt>
        <w:sdtPr>
          <w:id w:val="928910671"/>
          <w:tag w:val="goog_rdk_2"/>
        </w:sdtPr>
        <w:sdtContent>
          <w:r w:rsidDel="00000000" w:rsidR="00000000" w:rsidRPr="00000000">
            <w:rPr>
              <w:rFonts w:ascii="Arial Unicode MS" w:cs="Arial Unicode MS" w:eastAsia="Arial Unicode MS" w:hAnsi="Arial Unicode MS"/>
              <w:color w:val="0f1115"/>
              <w:sz w:val="20"/>
              <w:szCs w:val="20"/>
              <w:rtl w:val="0"/>
            </w:rPr>
            <w:t xml:space="preserve">|   // ── Selección de operador (ruleta) ─────────</w:t>
          </w:r>
        </w:sdtContent>
      </w:sdt>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d_idx = SELECCION_RULETA(pesos)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usos[d_idx] = usos[d_idx] + 1</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sdt>
        <w:sdtPr>
          <w:id w:val="-2000878595"/>
          <w:tag w:val="goog_rdk_3"/>
        </w:sdtPr>
        <w:sdtContent>
          <w:r w:rsidDel="00000000" w:rsidR="00000000" w:rsidRPr="00000000">
            <w:rPr>
              <w:rFonts w:ascii="Arial Unicode MS" w:cs="Arial Unicode MS" w:eastAsia="Arial Unicode MS" w:hAnsi="Arial Unicode MS"/>
              <w:color w:val="0f1115"/>
              <w:sz w:val="20"/>
              <w:szCs w:val="20"/>
              <w:rtl w:val="0"/>
            </w:rPr>
            <w:t xml:space="preserve">|   // ── Destrucción ───────────────────────────</w:t>
          </w:r>
        </w:sdtContent>
      </w:sdt>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s_cand = COPIA_PROFUNDA(s_actual)</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banco  =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SI d_idx == 0 ENTONCES:    // Route Removal</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MIENTRAS |banco| &lt; q:</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vuelo_pivot = ALEATORIO(vuelos_usados(s_cand))</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PARA cada lote EN asignados(s_cand):</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SI asignacion(lote) == vuelo_pivot ENTONCES: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   desasignar(lote, s_cand)</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   banco.agregar(lote)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FIN_SI</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FIN_PARA</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FIN_MIENTRAS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FIN_SI</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SI d_idx == 1 ENTONCES:    // Related Removal</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lote_pivot = ALEATORIO(asignados(s_cand))</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ORDENAR asignados(s_cand) POR similitud(lote_pivot, lote) ASC:</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similitud = 0           SI mismo destino Y |t_pivot - t_lote| &lt;= 120</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similitud = 10000       SI distinto destino</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PARA cada lote EN asignados_ordenados[0..q-1]:</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desasignar(lote, s_cand)</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banco.agregar(lote)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FIN_PARA</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FIN_SI</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SI d_idx == 2 ENTONCES:    // Worst Removal</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PARA cada lote EN asignados(s_cand):</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costo(lote) = espera(lote) * peso(lote)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FIN_PARA</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ORDENAR asignados(s_cand) POR costo DESC</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extraidos = 0</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PARA cada lote EN asignados_ordenados: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SI extraidos &gt;= q ENTONCES: SALIR PARA FIN_SI</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SI ALEATORIO(0,1) &lt; p_ruido ENTONCES: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CONTINUAR    // saltar para diversificar</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FIN_SI</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desasignar(lote, s_cand)</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banco.agregar(lote)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extraidos = extraidos + 1</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FIN_PARA</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FIN_SI</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sdt>
        <w:sdtPr>
          <w:id w:val="329479816"/>
          <w:tag w:val="goog_rdk_4"/>
        </w:sdtPr>
        <w:sdtContent>
          <w:r w:rsidDel="00000000" w:rsidR="00000000" w:rsidRPr="00000000">
            <w:rPr>
              <w:rFonts w:ascii="Arial Unicode MS" w:cs="Arial Unicode MS" w:eastAsia="Arial Unicode MS" w:hAnsi="Arial Unicode MS"/>
              <w:color w:val="0f1115"/>
              <w:sz w:val="20"/>
              <w:szCs w:val="20"/>
              <w:rtl w:val="0"/>
            </w:rPr>
            <w:t xml:space="preserve">|   // ── Reparación: Regret-K Insertion ────────</w:t>
          </w:r>
        </w:sdtContent>
      </w:sdt>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MIENTRAS banco NO ESTA VACIO:</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mejor_lote  = NULO</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mejor_vuelo = NULO</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mayor_regret = -INFINITO</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PARA cada lote EN banco:</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candidatos =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PARA cada vuelo EN V:</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SI vuelo.origen == lote.origen</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AND vuelo.destino == lote.destino</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AND vuelo.hora_salida &gt;= lote.hora_disponible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AND vuelo.capacidad_restante &gt;= lote.peso ENTONCES: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   costo_insercion = vuelo.hora_salida - lote.hora_disponible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   candidatos.agregar((vuelo, costo_insercion))</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FIN_SI</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FIN_PARA</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ORDENAR candidatos POR costo_insercion ASC</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SI |candidatos| == 0 ENTONCES: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regret = INFINITO     // lote irresolubles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SINO SI |candidatos| == 1 ENTONCES: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regret = candidatos[0].costo + 10000</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SINO:</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k_idx  = MIN(K-1, |candidatos|-1)</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regret = candidatos[k_idx].costo - candidatos[0].costo</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FIN_SI</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SI regret &gt; mayor_regret ENTONCES: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mayor_regret = regret</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mejor_lote   = lote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mejor_vuelo  = candidatos[0].vuelo</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FIN_SI</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FIN_PARA</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SI mejor_lote != NULO AND mejor_vuelo != NULO ENTONCES: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asignar(mejor_lote, mejor_vuelo, s_cand)</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SINO:</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sin_asignar(s_cand).agregar(mejor_lote)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FIN_SI</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banco.eliminar(mejor_lote)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FIN_MIENTRAS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sdt>
        <w:sdtPr>
          <w:id w:val="487511958"/>
          <w:tag w:val="goog_rdk_5"/>
        </w:sdtPr>
        <w:sdtContent>
          <w:r w:rsidDel="00000000" w:rsidR="00000000" w:rsidRPr="00000000">
            <w:rPr>
              <w:rFonts w:ascii="Arial Unicode MS" w:cs="Arial Unicode MS" w:eastAsia="Arial Unicode MS" w:hAnsi="Arial Unicode MS"/>
              <w:color w:val="0f1115"/>
              <w:sz w:val="20"/>
              <w:szCs w:val="20"/>
              <w:rtl w:val="0"/>
            </w:rPr>
            <w:t xml:space="preserve">|   // ── Evaluación ────────────────────────────</w:t>
          </w:r>
        </w:sdtContent>
      </w:sdt>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F_cand = EVALUAR(s_cand):</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comp1 = w1 * (|sin_asignar| / |L|)</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comp2 = w2 * (sobrecapacidad_total / capacidad_total)</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comp3 = w3 * (espera_total / (|asignados| * 1440))</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RETORNAR comp1 + comp2 + comp3</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delta_F = F_cand - EVALUAR(s_actual)</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sdt>
        <w:sdtPr>
          <w:id w:val="403194352"/>
          <w:tag w:val="goog_rdk_6"/>
        </w:sdtPr>
        <w:sdtContent>
          <w:r w:rsidDel="00000000" w:rsidR="00000000" w:rsidRPr="00000000">
            <w:rPr>
              <w:rFonts w:ascii="Arial Unicode MS" w:cs="Arial Unicode MS" w:eastAsia="Arial Unicode MS" w:hAnsi="Arial Unicode MS"/>
              <w:color w:val="0f1115"/>
              <w:sz w:val="20"/>
              <w:szCs w:val="20"/>
              <w:rtl w:val="0"/>
            </w:rPr>
            <w:t xml:space="preserve">|   // ── Criterio de aceptación SA ─────────────</w:t>
          </w:r>
        </w:sdtContent>
      </w:sdt>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SI delta_F &lt;= 0 ENTONCES: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s_actual = s_cand</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SI F_cand &lt; F_estrella ENTONCES: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s_estrella = COPIA_PROFUNDA(s_cand)</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F_estrella = F_cand</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scores[d_idx] = scores[d_idx] + sigma_1    // sigma_1 = 9</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SINO:</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scores[d_idx] = scores[d_idx] + sigma_2    // sigma_2 = 3</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FIN_SI</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SINO:</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r = ALEATORIO(0, 1)</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SI r &lt; EXP(-delta_F / T) ENTONCES: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s_actual = s_cand     // aceptar solución peor</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FIN_SI</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scores[d_idx] = scores[d_idx] + sigma_3        // sigma_3 = 1</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FIN_SI</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sdt>
        <w:sdtPr>
          <w:id w:val="1461859571"/>
          <w:tag w:val="goog_rdk_7"/>
        </w:sdtPr>
        <w:sdtContent>
          <w:r w:rsidDel="00000000" w:rsidR="00000000" w:rsidRPr="00000000">
            <w:rPr>
              <w:rFonts w:ascii="Arial Unicode MS" w:cs="Arial Unicode MS" w:eastAsia="Arial Unicode MS" w:hAnsi="Arial Unicode MS"/>
              <w:color w:val="0f1115"/>
              <w:sz w:val="20"/>
              <w:szCs w:val="20"/>
              <w:rtl w:val="0"/>
            </w:rPr>
            <w:t xml:space="preserve">|   // ── Enfriamiento ──────────────────────────</w:t>
          </w:r>
        </w:sdtContent>
      </w:sdt>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 = T * alpha</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sdt>
        <w:sdtPr>
          <w:id w:val="-1653998927"/>
          <w:tag w:val="goog_rdk_8"/>
        </w:sdtPr>
        <w:sdtContent>
          <w:r w:rsidDel="00000000" w:rsidR="00000000" w:rsidRPr="00000000">
            <w:rPr>
              <w:rFonts w:ascii="Arial Unicode MS" w:cs="Arial Unicode MS" w:eastAsia="Arial Unicode MS" w:hAnsi="Arial Unicode MS"/>
              <w:color w:val="0f1115"/>
              <w:sz w:val="20"/>
              <w:szCs w:val="20"/>
              <w:rtl w:val="0"/>
            </w:rPr>
            <w:t xml:space="preserve">|   // ── Actualización de pesos (cada seg_len it.)</w:t>
          </w:r>
        </w:sdtContent>
      </w:sdt>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SI iteracion MOD seg_len == 0 ENTONCES: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PARA cada i EN {0, 1, 2}:</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SI usos[i] &gt; 0 ENTONCES: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pesos[i] = (1 - rho) * pesos[i] + rho * (scores[i] / usos[i])</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FIN_SI</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FIN_PARA</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total = pesos[0] + pesos[1] + pesos[2]</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PARA cada i EN {0, 1, 2}:</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pesos[i] = pesos[i] / total   // normalizar</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FIN_PARA</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scores = [0, 0, 0]</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usos   = [0, 0, 0]</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FIN_SI</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FIN_PARA</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sdt>
        <w:sdtPr>
          <w:id w:val="1330617060"/>
          <w:tag w:val="goog_rdk_9"/>
        </w:sdtPr>
        <w:sdtContent>
          <w:r w:rsidDel="00000000" w:rsidR="00000000" w:rsidRPr="00000000">
            <w:rPr>
              <w:rFonts w:ascii="Arial Unicode MS" w:cs="Arial Unicode MS" w:eastAsia="Arial Unicode MS" w:hAnsi="Arial Unicode MS"/>
              <w:color w:val="0f1115"/>
              <w:sz w:val="20"/>
              <w:szCs w:val="20"/>
              <w:rtl w:val="0"/>
            </w:rPr>
            <w:t xml:space="preserve">══════════════════════════════════════════════════</w:t>
          </w:r>
        </w:sdtContent>
      </w:sdt>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FASE 2: RETORNO</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sdt>
        <w:sdtPr>
          <w:id w:val="-1860251533"/>
          <w:tag w:val="goog_rdk_10"/>
        </w:sdtPr>
        <w:sdtContent>
          <w:r w:rsidDel="00000000" w:rsidR="00000000" w:rsidRPr="00000000">
            <w:rPr>
              <w:rFonts w:ascii="Arial Unicode MS" w:cs="Arial Unicode MS" w:eastAsia="Arial Unicode MS" w:hAnsi="Arial Unicode MS"/>
              <w:color w:val="0f1115"/>
              <w:sz w:val="20"/>
              <w:szCs w:val="20"/>
              <w:rtl w:val="0"/>
            </w:rPr>
            <w:t xml:space="preserve">══════════════════════════════════════════════════</w:t>
          </w:r>
        </w:sdtContent>
      </w:sdt>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RETORNAR s_estrella</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1"/>
        <w:spacing w:after="160" w:before="300" w:lineRule="auto"/>
        <w:rPr>
          <w:rFonts w:ascii="Google Sans" w:cs="Google Sans" w:eastAsia="Google Sans" w:hAnsi="Google Sans"/>
        </w:rPr>
      </w:pPr>
      <w:r w:rsidDel="00000000" w:rsidR="00000000" w:rsidRPr="00000000">
        <w:rPr>
          <w:rFonts w:ascii="Google Sans" w:cs="Google Sans" w:eastAsia="Google Sans" w:hAnsi="Google Sans"/>
          <w:color w:val="1f3864"/>
          <w:sz w:val="36"/>
          <w:szCs w:val="36"/>
          <w:rtl w:val="0"/>
        </w:rPr>
        <w:t xml:space="preserve">4. Comparativa y Justificación de Selección</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tbl>
      <w:tblPr>
        <w:tblStyle w:val="Table4"/>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3560"/>
        <w:gridCol w:w="3560"/>
        <w:tblGridChange w:id="0">
          <w:tblGrid>
            <w:gridCol w:w="2400"/>
            <w:gridCol w:w="3560"/>
            <w:gridCol w:w="3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jc w:val="center"/>
              <w:rPr/>
            </w:pPr>
            <w:r w:rsidDel="00000000" w:rsidR="00000000" w:rsidRPr="00000000">
              <w:rPr>
                <w:rFonts w:ascii="Google Sans" w:cs="Google Sans" w:eastAsia="Google Sans" w:hAnsi="Google Sans"/>
                <w:b w:val="1"/>
                <w:bCs w:val="1"/>
                <w:sz w:val="20"/>
                <w:szCs w:val="20"/>
                <w:rtl w:val="0"/>
              </w:rPr>
              <w:t xml:space="preserve">Criterio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jc w:val="center"/>
              <w:rPr/>
            </w:pPr>
            <w:r w:rsidDel="00000000" w:rsidR="00000000" w:rsidRPr="00000000">
              <w:rPr>
                <w:rFonts w:ascii="Google Sans" w:cs="Google Sans" w:eastAsia="Google Sans" w:hAnsi="Google Sans"/>
                <w:b w:val="1"/>
                <w:bCs w:val="1"/>
                <w:sz w:val="20"/>
                <w:szCs w:val="20"/>
                <w:rtl w:val="0"/>
              </w:rPr>
              <w:t xml:space="preserve">ALG-001 (ACO)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jc w:val="center"/>
              <w:rPr/>
            </w:pPr>
            <w:r w:rsidDel="00000000" w:rsidR="00000000" w:rsidRPr="00000000">
              <w:rPr>
                <w:rFonts w:ascii="Google Sans" w:cs="Google Sans" w:eastAsia="Google Sans" w:hAnsi="Google Sans"/>
                <w:b w:val="1"/>
                <w:bCs w:val="1"/>
                <w:sz w:val="20"/>
                <w:szCs w:val="20"/>
                <w:rtl w:val="0"/>
              </w:rPr>
              <w:t xml:space="preserve">ALG-002 (ALNS)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Google Sans" w:cs="Google Sans" w:eastAsia="Google Sans" w:hAnsi="Google Sans"/>
                <w:b w:val="1"/>
                <w:bCs w:val="1"/>
                <w:sz w:val="20"/>
                <w:szCs w:val="20"/>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jc w:val="center"/>
              <w:rPr/>
            </w:pPr>
            <w:r w:rsidDel="00000000" w:rsidR="00000000" w:rsidRPr="00000000">
              <w:rPr>
                <w:rFonts w:ascii="Google Sans" w:cs="Google Sans" w:eastAsia="Google Sans" w:hAnsi="Google Sans"/>
                <w:sz w:val="20"/>
                <w:szCs w:val="20"/>
                <w:rtl w:val="0"/>
              </w:rPr>
              <w:t xml:space="preserve">Metaheurística Poblacional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jc w:val="center"/>
              <w:rPr/>
            </w:pPr>
            <w:r w:rsidDel="00000000" w:rsidR="00000000" w:rsidRPr="00000000">
              <w:rPr>
                <w:rFonts w:ascii="Google Sans" w:cs="Google Sans" w:eastAsia="Google Sans" w:hAnsi="Google Sans"/>
                <w:sz w:val="20"/>
                <w:szCs w:val="20"/>
                <w:rtl w:val="0"/>
              </w:rPr>
              <w:t xml:space="preserve">Búsqueda Local Adaptativa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Google Sans" w:cs="Google Sans" w:eastAsia="Google Sans" w:hAnsi="Google Sans"/>
                <w:b w:val="1"/>
                <w:bCs w:val="1"/>
                <w:sz w:val="20"/>
                <w:szCs w:val="20"/>
                <w:rtl w:val="0"/>
              </w:rPr>
              <w:t xml:space="preserve">Memoria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8">
            <w:pPr>
              <w:jc w:val="center"/>
              <w:rPr/>
            </w:pPr>
            <w:r w:rsidDel="00000000" w:rsidR="00000000" w:rsidRPr="00000000">
              <w:rPr>
                <w:rFonts w:ascii="Google Sans" w:cs="Google Sans" w:eastAsia="Google Sans" w:hAnsi="Google Sans"/>
                <w:sz w:val="20"/>
                <w:szCs w:val="20"/>
                <w:rtl w:val="0"/>
              </w:rPr>
              <w:t xml:space="preserve">Feromonas (O(n²))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9">
            <w:pPr>
              <w:jc w:val="center"/>
              <w:rPr/>
            </w:pPr>
            <w:r w:rsidDel="00000000" w:rsidR="00000000" w:rsidRPr="00000000">
              <w:rPr>
                <w:rFonts w:ascii="Google Sans" w:cs="Google Sans" w:eastAsia="Google Sans" w:hAnsi="Google Sans"/>
                <w:sz w:val="20"/>
                <w:szCs w:val="20"/>
                <w:rtl w:val="0"/>
              </w:rPr>
              <w:t xml:space="preserve">Pesos de Operadores (O(n+k))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Google Sans" w:cs="Google Sans" w:eastAsia="Google Sans" w:hAnsi="Google Sans"/>
                <w:b w:val="1"/>
                <w:bCs w:val="1"/>
                <w:sz w:val="20"/>
                <w:szCs w:val="20"/>
                <w:rtl w:val="0"/>
              </w:rPr>
              <w:t xml:space="preserve">Complejidad de Implementación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jc w:val="center"/>
              <w:rPr/>
            </w:pPr>
            <w:r w:rsidDel="00000000" w:rsidR="00000000" w:rsidRPr="00000000">
              <w:rPr>
                <w:rFonts w:ascii="Google Sans" w:cs="Google Sans" w:eastAsia="Google Sans" w:hAnsi="Google Sans"/>
                <w:sz w:val="20"/>
                <w:szCs w:val="20"/>
                <w:rtl w:val="0"/>
              </w:rPr>
              <w:t xml:space="preserve">Alta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jc w:val="center"/>
              <w:rPr/>
            </w:pPr>
            <w:r w:rsidDel="00000000" w:rsidR="00000000" w:rsidRPr="00000000">
              <w:rPr>
                <w:rFonts w:ascii="Google Sans" w:cs="Google Sans" w:eastAsia="Google Sans" w:hAnsi="Google Sans"/>
                <w:sz w:val="20"/>
                <w:szCs w:val="20"/>
                <w:rtl w:val="0"/>
              </w:rPr>
              <w:t xml:space="preserve">Alta (requiere diseño de operadores)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Google Sans" w:cs="Google Sans" w:eastAsia="Google Sans" w:hAnsi="Google Sans"/>
                <w:b w:val="1"/>
                <w:bCs w:val="1"/>
                <w:sz w:val="20"/>
                <w:szCs w:val="20"/>
                <w:rtl w:val="0"/>
              </w:rPr>
              <w:t xml:space="preserve">Memoria RAM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E">
            <w:pPr>
              <w:jc w:val="center"/>
              <w:rPr/>
            </w:pPr>
            <w:r w:rsidDel="00000000" w:rsidR="00000000" w:rsidRPr="00000000">
              <w:rPr>
                <w:rFonts w:ascii="Google Sans" w:cs="Google Sans" w:eastAsia="Google Sans" w:hAnsi="Google Sans"/>
                <w:sz w:val="20"/>
                <w:szCs w:val="20"/>
                <w:rtl w:val="0"/>
              </w:rPr>
              <w:t xml:space="preserve">Media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F">
            <w:pPr>
              <w:jc w:val="center"/>
              <w:rPr/>
            </w:pPr>
            <w:r w:rsidDel="00000000" w:rsidR="00000000" w:rsidRPr="00000000">
              <w:rPr>
                <w:rFonts w:ascii="Google Sans" w:cs="Google Sans" w:eastAsia="Google Sans" w:hAnsi="Google Sans"/>
                <w:sz w:val="20"/>
                <w:szCs w:val="20"/>
                <w:rtl w:val="0"/>
              </w:rPr>
              <w:t xml:space="preserve">Baja/Media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Google Sans" w:cs="Google Sans" w:eastAsia="Google Sans" w:hAnsi="Google Sans"/>
                <w:b w:val="1"/>
                <w:bCs w:val="1"/>
                <w:sz w:val="20"/>
                <w:szCs w:val="20"/>
                <w:rtl w:val="0"/>
              </w:rPr>
              <w:t xml:space="preserve">Escape óptimos locales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jc w:val="center"/>
              <w:rPr/>
            </w:pPr>
            <w:r w:rsidDel="00000000" w:rsidR="00000000" w:rsidRPr="00000000">
              <w:rPr>
                <w:rFonts w:ascii="Google Sans" w:cs="Google Sans" w:eastAsia="Google Sans" w:hAnsi="Google Sans"/>
                <w:sz w:val="20"/>
                <w:szCs w:val="20"/>
                <w:rtl w:val="0"/>
              </w:rPr>
              <w:t xml:space="preserve">Bueno, pero puede converger prematuramente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jc w:val="center"/>
              <w:rPr/>
            </w:pPr>
            <w:r w:rsidDel="00000000" w:rsidR="00000000" w:rsidRPr="00000000">
              <w:rPr>
                <w:rFonts w:ascii="Google Sans" w:cs="Google Sans" w:eastAsia="Google Sans" w:hAnsi="Google Sans"/>
                <w:sz w:val="20"/>
                <w:szCs w:val="20"/>
                <w:rtl w:val="0"/>
              </w:rPr>
              <w:t xml:space="preserve">Muy bueno, usa SA internamente para aceptar soluciones peores de forma controlada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Google Sans" w:cs="Google Sans" w:eastAsia="Google Sans" w:hAnsi="Google Sans"/>
                <w:b w:val="1"/>
                <w:bCs w:val="1"/>
                <w:sz w:val="20"/>
                <w:szCs w:val="20"/>
                <w:rtl w:val="0"/>
              </w:rPr>
              <w:t xml:space="preserve">Adecuado para VRPTW Dinámico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4">
            <w:pPr>
              <w:jc w:val="center"/>
              <w:rPr/>
            </w:pPr>
            <w:r w:rsidDel="00000000" w:rsidR="00000000" w:rsidRPr="00000000">
              <w:rPr>
                <w:rFonts w:ascii="Google Sans" w:cs="Google Sans" w:eastAsia="Google Sans" w:hAnsi="Google Sans"/>
                <w:sz w:val="20"/>
                <w:szCs w:val="20"/>
                <w:rtl w:val="0"/>
              </w:rPr>
              <w:t xml:space="preserve">Bueno en construcción incremental, pero recalcula el grafo completo ante cancelaciones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5">
            <w:pPr>
              <w:jc w:val="center"/>
              <w:rPr/>
            </w:pPr>
            <w:r w:rsidDel="00000000" w:rsidR="00000000" w:rsidRPr="00000000">
              <w:rPr>
                <w:rFonts w:ascii="Google Sans" w:cs="Google Sans" w:eastAsia="Google Sans" w:hAnsi="Google Sans"/>
                <w:sz w:val="20"/>
                <w:szCs w:val="20"/>
                <w:rtl w:val="0"/>
              </w:rPr>
              <w:t xml:space="preserve">Muy bueno, destroy-repair actúa solo sobre los lotes afectados sin tocar el plan vigente</w:t>
            </w:r>
            <w:r w:rsidDel="00000000" w:rsidR="00000000" w:rsidRPr="00000000">
              <w:rPr>
                <w:rtl w:val="0"/>
              </w:rPr>
            </w:r>
          </w:p>
        </w:tc>
      </w:tr>
    </w:tbl>
    <w:p w:rsidR="00000000" w:rsidDel="00000000" w:rsidP="00000000" w:rsidRDefault="00000000" w:rsidRPr="00000000" w14:paraId="000001D6">
      <w:pPr>
        <w:spacing w:after="120" w:before="240" w:lineRule="auto"/>
        <w:rPr/>
      </w:pPr>
      <w:r w:rsidDel="00000000" w:rsidR="00000000" w:rsidRPr="00000000">
        <w:rPr>
          <w:rFonts w:ascii="Google Sans" w:cs="Google Sans" w:eastAsia="Google Sans" w:hAnsi="Google Sans"/>
          <w:b w:val="1"/>
          <w:bCs w:val="1"/>
          <w:sz w:val="22"/>
          <w:szCs w:val="22"/>
          <w:rtl w:val="0"/>
        </w:rPr>
        <w:t xml:space="preserve">Análisis de la Tabla Comparativa y Justificación de Selección</w:t>
      </w:r>
      <w:r w:rsidDel="00000000" w:rsidR="00000000" w:rsidRPr="00000000">
        <w:rPr>
          <w:rtl w:val="0"/>
        </w:rPr>
      </w:r>
    </w:p>
    <w:p w:rsidR="00000000" w:rsidDel="00000000" w:rsidP="00000000" w:rsidRDefault="00000000" w:rsidRPr="00000000" w14:paraId="000001D7">
      <w:pPr>
        <w:spacing w:after="60" w:before="6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El análisis descriptivo de la tabla comparativa se centra en cómo Ant Colony Optimization (ACO) y Adaptive Large Neighborhood Search (ALNS) abordan la naturaleza dinámica del problema Tasf.B2B, que requiere replanificación en tiempo real ante cancelaciones de vuelos. ACO, aunque eficaz en ruteo, presenta limitaciones en problemas a gran escala debido a su complejidad de tiempo O(I · m · n²) y el riesgo de convergencia prematura. Por otro lado, ALNS está intrínsecamente diseñado para la replanificación dinámica, utilizando un ciclo de destrucción y reparación que actúa solo sobre los lotes afectados, sin necesidad de recalcular el plan vigente completo. Su capacidad para escapar de óptimos locales es superior, ya que incorpora Simulated Annealing de forma controlada. Las diferencias en el uso de memoria también son notables: ACO requiere O(n²) para la matriz de feromonas, mientras que ALNS requiere O(n + k) para la tabla de pesos de operadores.</w:t>
      </w:r>
      <w:r w:rsidDel="00000000" w:rsidR="00000000" w:rsidRPr="00000000">
        <w:rPr>
          <w:rtl w:val="0"/>
        </w:rPr>
      </w:r>
    </w:p>
    <w:p w:rsidR="00000000" w:rsidDel="00000000" w:rsidP="00000000" w:rsidRDefault="00000000" w:rsidRPr="00000000" w14:paraId="000001D8">
      <w:pPr>
        <w:pStyle w:val="Heading1"/>
        <w:rPr/>
      </w:pPr>
      <w:bookmarkStart w:colFirst="0" w:colLast="0" w:name="_heading=h.7kkjc8pia3d7" w:id="3"/>
      <w:bookmarkEnd w:id="3"/>
      <w:r w:rsidDel="00000000" w:rsidR="00000000" w:rsidRPr="00000000">
        <w:rPr>
          <w:rFonts w:ascii="Google Sans" w:cs="Google Sans" w:eastAsia="Google Sans" w:hAnsi="Google Sans"/>
          <w:rtl w:val="0"/>
        </w:rPr>
        <w:t xml:space="preserve">5. Implementación</w:t>
      </w:r>
      <w:r w:rsidDel="00000000" w:rsidR="00000000" w:rsidRPr="00000000">
        <w:rPr>
          <w:rtl w:val="0"/>
        </w:rPr>
      </w:r>
    </w:p>
    <w:p w:rsidR="00000000" w:rsidDel="00000000" w:rsidP="00000000" w:rsidRDefault="00000000" w:rsidRPr="00000000" w14:paraId="000001D9">
      <w:pPr>
        <w:spacing w:after="60" w:before="60" w:lineRule="auto"/>
        <w:jc w:val="both"/>
        <w:rPr/>
      </w:pPr>
      <w:r w:rsidDel="00000000" w:rsidR="00000000" w:rsidRPr="00000000">
        <w:rPr>
          <w:rFonts w:ascii="Google Sans" w:cs="Google Sans" w:eastAsia="Google Sans" w:hAnsi="Google Sans"/>
          <w:sz w:val="22"/>
          <w:szCs w:val="22"/>
          <w:rtl w:val="0"/>
        </w:rPr>
        <w:t xml:space="preserve">Se hace la aclaración de que el código fuente de la implementación de los algoritmos será subido en un archivo ZIP al repositorio, facilitando así su revisión y ejecución posterior.</w:t>
      </w:r>
      <w:r w:rsidDel="00000000" w:rsidR="00000000" w:rsidRPr="00000000">
        <w:rPr>
          <w:rtl w:val="0"/>
        </w:rPr>
      </w:r>
    </w:p>
    <w:p w:rsidR="00000000" w:rsidDel="00000000" w:rsidP="00000000" w:rsidRDefault="00000000" w:rsidRPr="00000000" w14:paraId="000001DA">
      <w:pPr>
        <w:pStyle w:val="Heading1"/>
        <w:spacing w:after="160" w:befor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r w:rsidDel="00000000" w:rsidR="00000000" w:rsidRPr="00000000">
        <w:rPr>
          <w:rFonts w:ascii="Google Sans" w:cs="Google Sans" w:eastAsia="Google Sans" w:hAnsi="Google Sans"/>
          <w:color w:val="1f3864"/>
          <w:sz w:val="36"/>
          <w:szCs w:val="36"/>
          <w:rtl w:val="0"/>
        </w:rPr>
        <w:t xml:space="preserve">. Referencias Bibliográficas</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0"/>
        <w:gridCol w:w="7260"/>
        <w:gridCol w:w="1600"/>
        <w:tblGridChange w:id="0">
          <w:tblGrid>
            <w:gridCol w:w="500"/>
            <w:gridCol w:w="7260"/>
            <w:gridCol w:w="16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Google Sans" w:cs="Google Sans" w:eastAsia="Google Sans" w:hAnsi="Google Sans"/>
                <w:b w:val="1"/>
                <w:bCs w:val="1"/>
                <w:color w:val="ffffff"/>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Google Sans" w:cs="Google Sans" w:eastAsia="Google Sans" w:hAnsi="Google Sans"/>
                <w:b w:val="1"/>
                <w:bCs w:val="1"/>
                <w:color w:val="ffffff"/>
                <w:sz w:val="20"/>
                <w:szCs w:val="20"/>
                <w:rtl w:val="0"/>
              </w:rPr>
              <w:t xml:space="preserve">Referencia completa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Google Sans" w:cs="Google Sans" w:eastAsia="Google Sans" w:hAnsi="Google Sans"/>
                <w:b w:val="1"/>
                <w:bCs w:val="1"/>
                <w:color w:val="ffffff"/>
                <w:sz w:val="20"/>
                <w:szCs w:val="20"/>
                <w:rtl w:val="0"/>
              </w:rPr>
              <w:t xml:space="preserve">Base de datos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Google Sans" w:cs="Google Sans" w:eastAsia="Google Sans" w:hAnsi="Google Sans"/>
                <w:sz w:val="20"/>
                <w:szCs w:val="20"/>
                <w:rtl w:val="0"/>
              </w:rPr>
              <w:t xml:space="preserve">[1]</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Google Sans" w:cs="Google Sans" w:eastAsia="Google Sans" w:hAnsi="Google Sans"/>
                <w:sz w:val="20"/>
                <w:szCs w:val="20"/>
                <w:rtl w:val="0"/>
              </w:rPr>
              <w:t xml:space="preserve">Dorigo, M., &amp; Gambardella, L. M. (1997). Ant Colony System: A Cooperative Learning Approach to the Traveling Salesman Problem. IEEE Transactions on Evolutionary Computation, 1(1), 53–66. </w:t>
            </w:r>
            <w:hyperlink r:id="rId14">
              <w:r w:rsidDel="00000000" w:rsidR="00000000" w:rsidRPr="00000000">
                <w:rPr>
                  <w:rFonts w:ascii="Google Sans" w:cs="Google Sans" w:eastAsia="Google Sans" w:hAnsi="Google Sans"/>
                  <w:color w:val="1155cc"/>
                  <w:sz w:val="20"/>
                  <w:szCs w:val="20"/>
                  <w:u w:val="single"/>
                  <w:rtl w:val="0"/>
                </w:rPr>
                <w:t xml:space="preserve">https://doi.org/10.1109/4235.585892</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Google Sans" w:cs="Google Sans" w:eastAsia="Google Sans" w:hAnsi="Google Sans"/>
                <w:sz w:val="20"/>
                <w:szCs w:val="20"/>
                <w:rtl w:val="0"/>
              </w:rPr>
              <w:t xml:space="preserve">Scopus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Google Sans" w:cs="Google Sans" w:eastAsia="Google Sans" w:hAnsi="Google Sans"/>
                <w:sz w:val="20"/>
                <w:szCs w:val="20"/>
                <w:rtl w:val="0"/>
              </w:rPr>
              <w:t xml:space="preserve">[2]</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Google Sans" w:cs="Google Sans" w:eastAsia="Google Sans" w:hAnsi="Google Sans"/>
                <w:sz w:val="20"/>
                <w:szCs w:val="20"/>
                <w:rtl w:val="0"/>
              </w:rPr>
              <w:t xml:space="preserve">Dorigo, M., Birattari, M., &amp; Stützle, T. (2006). Ant colony optimization. IEEE Computational Intelligence Magazine, 1(4), 28–39. </w:t>
            </w:r>
            <w:hyperlink r:id="rId15">
              <w:r w:rsidDel="00000000" w:rsidR="00000000" w:rsidRPr="00000000">
                <w:rPr>
                  <w:rFonts w:ascii="Google Sans" w:cs="Google Sans" w:eastAsia="Google Sans" w:hAnsi="Google Sans"/>
                  <w:color w:val="1155cc"/>
                  <w:sz w:val="20"/>
                  <w:szCs w:val="20"/>
                  <w:u w:val="single"/>
                  <w:rtl w:val="0"/>
                </w:rPr>
                <w:t xml:space="preserve">https://doi.org/10.1109/MCI.2006.329691</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Google Sans" w:cs="Google Sans" w:eastAsia="Google Sans" w:hAnsi="Google Sans"/>
                <w:sz w:val="20"/>
                <w:szCs w:val="20"/>
                <w:rtl w:val="0"/>
              </w:rPr>
              <w:t xml:space="preserve">Scopus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Google Sans" w:cs="Google Sans" w:eastAsia="Google Sans" w:hAnsi="Google Sans"/>
                <w:sz w:val="20"/>
                <w:szCs w:val="20"/>
                <w:rtl w:val="0"/>
              </w:rPr>
              <w:t xml:space="preserve">[3]</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Google Sans" w:cs="Google Sans" w:eastAsia="Google Sans" w:hAnsi="Google Sans"/>
                <w:sz w:val="20"/>
                <w:szCs w:val="20"/>
                <w:rtl w:val="0"/>
              </w:rPr>
              <w:t xml:space="preserve">Ropke, S., &amp; Pisinger, D. (2006). An Adaptive Large Neighborhood Search Heuristic for the Pickup and Delivery Problem with Time Windows. Transportation Science, 40(4), 455–472.</w:t>
            </w:r>
            <w:hyperlink r:id="rId16">
              <w:r w:rsidDel="00000000" w:rsidR="00000000" w:rsidRPr="00000000">
                <w:rPr>
                  <w:rFonts w:ascii="Google Sans" w:cs="Google Sans" w:eastAsia="Google Sans" w:hAnsi="Google Sans"/>
                  <w:color w:val="1155cc"/>
                  <w:sz w:val="20"/>
                  <w:szCs w:val="20"/>
                  <w:u w:val="single"/>
                  <w:rtl w:val="0"/>
                </w:rPr>
                <w:t xml:space="preserve"> https://doi.org/10.1287/trsc.1050.0135</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Google Sans" w:cs="Google Sans" w:eastAsia="Google Sans" w:hAnsi="Google Sans"/>
                <w:sz w:val="20"/>
                <w:szCs w:val="20"/>
                <w:rtl w:val="0"/>
              </w:rPr>
              <w:t xml:space="preserve">Scopus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Google Sans" w:cs="Google Sans" w:eastAsia="Google Sans" w:hAnsi="Google Sans"/>
                <w:sz w:val="20"/>
                <w:szCs w:val="20"/>
                <w:rtl w:val="0"/>
              </w:rPr>
              <w:t xml:space="preserve">[4]</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Google Sans" w:cs="Google Sans" w:eastAsia="Google Sans" w:hAnsi="Google Sans"/>
                <w:sz w:val="20"/>
                <w:szCs w:val="20"/>
                <w:rtl w:val="0"/>
              </w:rPr>
              <w:t xml:space="preserve">Pisinger, D., &amp; Ropke, S. (2007). A general heuristic for vehicle routing problems. Computers &amp; Operations Research, 34(8), 2403–2435. </w:t>
            </w:r>
            <w:hyperlink r:id="rId17">
              <w:r w:rsidDel="00000000" w:rsidR="00000000" w:rsidRPr="00000000">
                <w:rPr>
                  <w:rFonts w:ascii="Google Sans" w:cs="Google Sans" w:eastAsia="Google Sans" w:hAnsi="Google Sans"/>
                  <w:color w:val="1155cc"/>
                  <w:sz w:val="20"/>
                  <w:szCs w:val="20"/>
                  <w:u w:val="single"/>
                  <w:rtl w:val="0"/>
                </w:rPr>
                <w:t xml:space="preserve">https://doi.org/10.1016/j.cor.2005.09.012</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Google Sans" w:cs="Google Sans" w:eastAsia="Google Sans" w:hAnsi="Google Sans"/>
                <w:sz w:val="20"/>
                <w:szCs w:val="20"/>
                <w:rtl w:val="0"/>
              </w:rPr>
              <w:t xml:space="preserve">Scopus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[5]</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Montemanni, R., Gambardella, L. M., Rizzoli, A. E., &amp; Donati, A. V. (2005). Ant colony system for a dynamic vehicle routing problem. </w:t>
            </w:r>
            <w:r w:rsidDel="00000000" w:rsidR="00000000" w:rsidRPr="00000000">
              <w:rPr>
                <w:rFonts w:ascii="Google Sans" w:cs="Google Sans" w:eastAsia="Google Sans" w:hAnsi="Google Sans"/>
                <w:i w:val="1"/>
                <w:iCs w:val="1"/>
                <w:sz w:val="20"/>
                <w:szCs w:val="20"/>
                <w:rtl w:val="0"/>
              </w:rPr>
              <w:t xml:space="preserve">Journal of Combinatorial Optimization</w:t>
            </w:r>
            <w:r w:rsidDel="00000000" w:rsidR="00000000" w:rsidRPr="00000000">
              <w:rPr>
                <w:rFonts w:ascii="Google Sans" w:cs="Google Sans" w:eastAsia="Google Sans" w:hAnsi="Google Sans"/>
                <w:sz w:val="20"/>
                <w:szCs w:val="20"/>
                <w:rtl w:val="0"/>
              </w:rPr>
              <w:t xml:space="preserve">, 10(4), 327–343.</w:t>
            </w:r>
            <w:hyperlink r:id="rId18">
              <w:r w:rsidDel="00000000" w:rsidR="00000000" w:rsidRPr="00000000">
                <w:rPr>
                  <w:rFonts w:ascii="Google Sans" w:cs="Google Sans" w:eastAsia="Google Sans" w:hAnsi="Google Sans"/>
                  <w:sz w:val="20"/>
                  <w:szCs w:val="20"/>
                  <w:rtl w:val="0"/>
                </w:rPr>
                <w:t xml:space="preserve"> </w:t>
              </w:r>
            </w:hyperlink>
            <w:hyperlink r:id="rId19">
              <w:r w:rsidDel="00000000" w:rsidR="00000000" w:rsidRPr="00000000">
                <w:rPr>
                  <w:rFonts w:ascii="Google Sans" w:cs="Google Sans" w:eastAsia="Google Sans" w:hAnsi="Google Sans"/>
                  <w:color w:val="1155cc"/>
                  <w:sz w:val="20"/>
                  <w:szCs w:val="20"/>
                  <w:u w:val="single"/>
                  <w:rtl w:val="0"/>
                </w:rPr>
                <w:t xml:space="preserve">https://doi.org/10.1007/s10878-005-4922-6</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Scopus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Wang, S., Sun, W., &amp; Huang, M. (2024). An adaptive large neighborhood search for the multi-depot dynamic vehicle routing problem with time windows. </w:t>
            </w:r>
            <w:r w:rsidDel="00000000" w:rsidR="00000000" w:rsidRPr="00000000">
              <w:rPr>
                <w:rFonts w:ascii="Google Sans" w:cs="Google Sans" w:eastAsia="Google Sans" w:hAnsi="Google Sans"/>
                <w:i w:val="1"/>
                <w:iCs w:val="1"/>
                <w:sz w:val="20"/>
                <w:szCs w:val="20"/>
                <w:rtl w:val="0"/>
              </w:rPr>
              <w:t xml:space="preserve">Computers &amp; Industrial Engineering</w:t>
            </w:r>
            <w:r w:rsidDel="00000000" w:rsidR="00000000" w:rsidRPr="00000000">
              <w:rPr>
                <w:rFonts w:ascii="Google Sans" w:cs="Google Sans" w:eastAsia="Google Sans" w:hAnsi="Google Sans"/>
                <w:sz w:val="20"/>
                <w:szCs w:val="20"/>
                <w:rtl w:val="0"/>
              </w:rPr>
              <w:t xml:space="preserve">, 191, 110122.</w:t>
            </w:r>
            <w:hyperlink r:id="rId20">
              <w:r w:rsidDel="00000000" w:rsidR="00000000" w:rsidRPr="00000000">
                <w:rPr>
                  <w:rFonts w:ascii="Google Sans" w:cs="Google Sans" w:eastAsia="Google Sans" w:hAnsi="Google Sans"/>
                  <w:sz w:val="20"/>
                  <w:szCs w:val="20"/>
                  <w:rtl w:val="0"/>
                </w:rPr>
                <w:t xml:space="preserve"> </w:t>
              </w:r>
            </w:hyperlink>
            <w:hyperlink r:id="rId21">
              <w:r w:rsidDel="00000000" w:rsidR="00000000" w:rsidRPr="00000000">
                <w:rPr>
                  <w:rFonts w:ascii="Google Sans" w:cs="Google Sans" w:eastAsia="Google Sans" w:hAnsi="Google Sans"/>
                  <w:color w:val="1155cc"/>
                  <w:sz w:val="20"/>
                  <w:szCs w:val="20"/>
                  <w:u w:val="single"/>
                  <w:rtl w:val="0"/>
                </w:rPr>
                <w:t xml:space="preserve">https://doi.org/10.1016/j.cie.2024.110122</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Scopus</w:t>
            </w:r>
          </w:p>
        </w:tc>
      </w:tr>
    </w:tbl>
    <w:p w:rsidR="00000000" w:rsidDel="00000000" w:rsidP="00000000" w:rsidRDefault="00000000" w:rsidRPr="00000000" w14:paraId="000001F5">
      <w:pPr>
        <w:jc w:val="left"/>
        <w:rPr>
          <w:rFonts w:ascii="Google Sans" w:cs="Google Sans" w:eastAsia="Google Sans" w:hAnsi="Google Sans"/>
        </w:rPr>
      </w:pPr>
      <w:r w:rsidDel="00000000" w:rsidR="00000000" w:rsidRPr="00000000">
        <w:rPr>
          <w:rtl w:val="0"/>
        </w:rPr>
      </w:r>
    </w:p>
    <w:sectPr>
      <w:headerReference r:id="rId2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e509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cie.2024.110122" TargetMode="External"/><Relationship Id="rId11" Type="http://schemas.openxmlformats.org/officeDocument/2006/relationships/hyperlink" Target="https://doi.org/10.1287/trsc.1050.0135" TargetMode="External"/><Relationship Id="rId22" Type="http://schemas.openxmlformats.org/officeDocument/2006/relationships/header" Target="header1.xml"/><Relationship Id="rId10" Type="http://schemas.openxmlformats.org/officeDocument/2006/relationships/hyperlink" Target="https://doi.org/10.1109/MCI.2006.329691" TargetMode="External"/><Relationship Id="rId21" Type="http://schemas.openxmlformats.org/officeDocument/2006/relationships/hyperlink" Target="https://doi.org/10.1016/j.cie.2024.110122" TargetMode="External"/><Relationship Id="rId13" Type="http://schemas.openxmlformats.org/officeDocument/2006/relationships/hyperlink" Target="https://doi.org/10.1016/j.cor.2005.09.012" TargetMode="External"/><Relationship Id="rId12" Type="http://schemas.openxmlformats.org/officeDocument/2006/relationships/hyperlink" Target="https://doi.org/10.1287/trsc.1050.01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09/MCI.2006.329691" TargetMode="External"/><Relationship Id="rId15" Type="http://schemas.openxmlformats.org/officeDocument/2006/relationships/hyperlink" Target="https://doi.org/10.1109/MCI.2006.329691" TargetMode="External"/><Relationship Id="rId14" Type="http://schemas.openxmlformats.org/officeDocument/2006/relationships/hyperlink" Target="https://doi.org/10.1109/4235.585892" TargetMode="External"/><Relationship Id="rId17" Type="http://schemas.openxmlformats.org/officeDocument/2006/relationships/hyperlink" Target="https://doi.org/10.1016/j.cor.2005.09.012" TargetMode="External"/><Relationship Id="rId16" Type="http://schemas.openxmlformats.org/officeDocument/2006/relationships/hyperlink" Target="https://doi.org/10.1287/trsc.1050.0135" TargetMode="External"/><Relationship Id="rId5" Type="http://schemas.openxmlformats.org/officeDocument/2006/relationships/styles" Target="styles.xml"/><Relationship Id="rId19" Type="http://schemas.openxmlformats.org/officeDocument/2006/relationships/hyperlink" Target="https://doi.org/10.1007/s10878-005-4922-6" TargetMode="External"/><Relationship Id="rId6" Type="http://schemas.openxmlformats.org/officeDocument/2006/relationships/customXml" Target="../customXML/item1.xml"/><Relationship Id="rId18" Type="http://schemas.openxmlformats.org/officeDocument/2006/relationships/hyperlink" Target="https://doi.org/10.1007/s10878-005-4922-6" TargetMode="External"/><Relationship Id="rId7" Type="http://schemas.openxmlformats.org/officeDocument/2006/relationships/image" Target="media/image1.png"/><Relationship Id="rId8" Type="http://schemas.openxmlformats.org/officeDocument/2006/relationships/hyperlink" Target="https://doi.org/10.1109/4235.5858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ltf08Od/84wdYpOs5P+I46O+Xg==">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aKgoBNhIlCiMIB0IfCgtSb2JvdG8gTW9ubxIQQXJpYWwgVW5pY29kZSBNUxoqCgE3EiUKIwgHQh8KC1JvYm90byBNb25vEhBBcmlhbCBVbmljb2RlIE1TGioKATgSJQojCAdCHwoLUm9ib3RvIE1vbm8SEEFyaWFsIFVuaWNvZGUgTVMaKgoBORIlCiMIB0IfCgtSb2JvdG8gTW9ubxIQQXJpYWwgVW5pY29kZSBNUxorCgIxMBIlCiMIB0IfCgtSb2JvdG8gTW9ubxIQQXJpYWwgVW5pY29kZSBNUzIOaC5wcTM4aWY3ZTdtamwyDmguMnI0dzVubjZ6eDAwMg5oLmx4bDM1ZXNkdTN3OTIOaC43a2tqYzhwaWEzZDc4AHIhMUNKTUpESHo1Ny1TQUVycFo2bEJ3a2xQY1JlSnRwUV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