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B4FBF" w14:textId="3E335D0B" w:rsidR="00F87DCD" w:rsidRPr="00B2779B" w:rsidRDefault="00DF007E" w:rsidP="00F87DCD">
      <w:pPr>
        <w:spacing w:before="120" w:after="120" w:line="240" w:lineRule="auto"/>
        <w:ind w:firstLine="284"/>
        <w:jc w:val="center"/>
        <w:rPr>
          <w:rFonts w:ascii="Arial" w:hAnsi="Arial" w:cs="Arial"/>
          <w:b/>
          <w:color w:val="000000" w:themeColor="text1"/>
        </w:rPr>
      </w:pPr>
      <w:r w:rsidRPr="00B2779B">
        <w:rPr>
          <w:rFonts w:ascii="Arial" w:hAnsi="Arial" w:cs="Arial"/>
          <w:b/>
          <w:color w:val="000000" w:themeColor="text1"/>
        </w:rPr>
        <w:t>Lineamientos para la Implementación de la Tecnología Li-Fi en la Red de Bibliotecas Públicas del Departamento del Magdalena</w:t>
      </w:r>
    </w:p>
    <w:p w14:paraId="6A73FE9E" w14:textId="77777777" w:rsidR="00F87DCD" w:rsidRPr="00F87DCD" w:rsidRDefault="00F87DCD" w:rsidP="00F87DCD">
      <w:pPr>
        <w:spacing w:before="120" w:after="120" w:line="240" w:lineRule="auto"/>
        <w:ind w:firstLine="284"/>
        <w:jc w:val="both"/>
        <w:rPr>
          <w:rFonts w:ascii="Arial" w:hAnsi="Arial" w:cs="Arial"/>
        </w:rPr>
      </w:pPr>
    </w:p>
    <w:p w14:paraId="63EC8D7D" w14:textId="77777777" w:rsidR="00DF007E" w:rsidRDefault="00DF007E" w:rsidP="00DF007E">
      <w:pPr>
        <w:spacing w:after="0" w:line="240" w:lineRule="auto"/>
        <w:ind w:firstLine="284"/>
        <w:jc w:val="center"/>
        <w:rPr>
          <w:rFonts w:ascii="Arial" w:hAnsi="Arial" w:cs="Arial"/>
          <w:lang w:val="en-US"/>
        </w:rPr>
      </w:pPr>
      <w:r>
        <w:rPr>
          <w:rFonts w:ascii="Arial" w:hAnsi="Arial" w:cs="Arial"/>
          <w:lang w:val="en-US"/>
        </w:rPr>
        <w:t>G</w:t>
      </w:r>
      <w:r w:rsidRPr="00F87DCD">
        <w:rPr>
          <w:rFonts w:ascii="Arial" w:hAnsi="Arial" w:cs="Arial"/>
          <w:lang w:val="en-US"/>
        </w:rPr>
        <w:t xml:space="preserve">uidelines for the </w:t>
      </w:r>
      <w:r>
        <w:rPr>
          <w:rFonts w:ascii="Arial" w:hAnsi="Arial" w:cs="Arial"/>
          <w:lang w:val="en-US"/>
        </w:rPr>
        <w:t>I</w:t>
      </w:r>
      <w:r w:rsidRPr="00F87DCD">
        <w:rPr>
          <w:rFonts w:ascii="Arial" w:hAnsi="Arial" w:cs="Arial"/>
          <w:lang w:val="en-US"/>
        </w:rPr>
        <w:t xml:space="preserve">mplementation of </w:t>
      </w:r>
      <w:r>
        <w:rPr>
          <w:rFonts w:ascii="Arial" w:hAnsi="Arial" w:cs="Arial"/>
          <w:lang w:val="en-US"/>
        </w:rPr>
        <w:t>L</w:t>
      </w:r>
      <w:r w:rsidRPr="00F87DCD">
        <w:rPr>
          <w:rFonts w:ascii="Arial" w:hAnsi="Arial" w:cs="Arial"/>
          <w:lang w:val="en-US"/>
        </w:rPr>
        <w:t>i-</w:t>
      </w:r>
      <w:r>
        <w:rPr>
          <w:rFonts w:ascii="Arial" w:hAnsi="Arial" w:cs="Arial"/>
          <w:lang w:val="en-US"/>
        </w:rPr>
        <w:t>F</w:t>
      </w:r>
      <w:r w:rsidRPr="00F87DCD">
        <w:rPr>
          <w:rFonts w:ascii="Arial" w:hAnsi="Arial" w:cs="Arial"/>
          <w:lang w:val="en-US"/>
        </w:rPr>
        <w:t xml:space="preserve">i </w:t>
      </w:r>
      <w:r>
        <w:rPr>
          <w:rFonts w:ascii="Arial" w:hAnsi="Arial" w:cs="Arial"/>
          <w:lang w:val="en-US"/>
        </w:rPr>
        <w:t>T</w:t>
      </w:r>
      <w:r w:rsidRPr="00F87DCD">
        <w:rPr>
          <w:rFonts w:ascii="Arial" w:hAnsi="Arial" w:cs="Arial"/>
          <w:lang w:val="en-US"/>
        </w:rPr>
        <w:t xml:space="preserve">echnology in the </w:t>
      </w:r>
      <w:r>
        <w:rPr>
          <w:rFonts w:ascii="Arial" w:hAnsi="Arial" w:cs="Arial"/>
          <w:lang w:val="en-US"/>
        </w:rPr>
        <w:t>N</w:t>
      </w:r>
      <w:r w:rsidRPr="00F87DCD">
        <w:rPr>
          <w:rFonts w:ascii="Arial" w:hAnsi="Arial" w:cs="Arial"/>
          <w:lang w:val="en-US"/>
        </w:rPr>
        <w:t xml:space="preserve">etwork of </w:t>
      </w:r>
    </w:p>
    <w:p w14:paraId="1E495ECC" w14:textId="04FCE69B" w:rsidR="00DF007E" w:rsidRPr="00F87DCD" w:rsidRDefault="00DF007E" w:rsidP="00DF007E">
      <w:pPr>
        <w:spacing w:after="0" w:line="240" w:lineRule="auto"/>
        <w:ind w:firstLine="284"/>
        <w:jc w:val="center"/>
        <w:rPr>
          <w:rFonts w:ascii="Arial" w:hAnsi="Arial" w:cs="Arial"/>
          <w:lang w:val="en-US"/>
        </w:rPr>
      </w:pPr>
      <w:r>
        <w:rPr>
          <w:rFonts w:ascii="Arial" w:hAnsi="Arial" w:cs="Arial"/>
          <w:lang w:val="en-US"/>
        </w:rPr>
        <w:t>P</w:t>
      </w:r>
      <w:r w:rsidRPr="00F87DCD">
        <w:rPr>
          <w:rFonts w:ascii="Arial" w:hAnsi="Arial" w:cs="Arial"/>
          <w:lang w:val="en-US"/>
        </w:rPr>
        <w:t xml:space="preserve">ublic </w:t>
      </w:r>
      <w:r>
        <w:rPr>
          <w:rFonts w:ascii="Arial" w:hAnsi="Arial" w:cs="Arial"/>
          <w:lang w:val="en-US"/>
        </w:rPr>
        <w:t>L</w:t>
      </w:r>
      <w:r w:rsidRPr="00F87DCD">
        <w:rPr>
          <w:rFonts w:ascii="Arial" w:hAnsi="Arial" w:cs="Arial"/>
          <w:lang w:val="en-US"/>
        </w:rPr>
        <w:t xml:space="preserve">ibraries in the </w:t>
      </w:r>
      <w:r>
        <w:rPr>
          <w:rFonts w:ascii="Arial" w:hAnsi="Arial" w:cs="Arial"/>
          <w:lang w:val="en-US"/>
        </w:rPr>
        <w:t>D</w:t>
      </w:r>
      <w:r w:rsidRPr="00F87DCD">
        <w:rPr>
          <w:rFonts w:ascii="Arial" w:hAnsi="Arial" w:cs="Arial"/>
          <w:lang w:val="en-US"/>
        </w:rPr>
        <w:t xml:space="preserve">epartment of </w:t>
      </w:r>
      <w:r>
        <w:rPr>
          <w:rFonts w:ascii="Arial" w:hAnsi="Arial" w:cs="Arial"/>
          <w:lang w:val="en-US"/>
        </w:rPr>
        <w:t>M</w:t>
      </w:r>
      <w:r w:rsidRPr="00F87DCD">
        <w:rPr>
          <w:rFonts w:ascii="Arial" w:hAnsi="Arial" w:cs="Arial"/>
          <w:lang w:val="en-US"/>
        </w:rPr>
        <w:t>agdalena</w:t>
      </w:r>
    </w:p>
    <w:p w14:paraId="7EFBF04D" w14:textId="77777777" w:rsidR="00F87DCD" w:rsidRPr="00DF007E" w:rsidRDefault="00F87DCD" w:rsidP="00F87DCD">
      <w:pPr>
        <w:spacing w:before="120" w:after="120" w:line="240" w:lineRule="auto"/>
        <w:ind w:firstLine="284"/>
        <w:jc w:val="both"/>
        <w:rPr>
          <w:rFonts w:ascii="Arial" w:hAnsi="Arial" w:cs="Arial"/>
          <w:lang w:val="en-US"/>
        </w:rPr>
      </w:pPr>
    </w:p>
    <w:p w14:paraId="223EB24F" w14:textId="77777777" w:rsidR="00F87DCD" w:rsidRPr="00DF007E" w:rsidRDefault="00F87DCD" w:rsidP="00F87DCD">
      <w:pPr>
        <w:spacing w:before="120" w:after="120" w:line="240" w:lineRule="auto"/>
        <w:ind w:firstLine="284"/>
        <w:jc w:val="both"/>
        <w:rPr>
          <w:rFonts w:ascii="Arial" w:hAnsi="Arial" w:cs="Arial"/>
          <w:lang w:val="en-US"/>
        </w:rPr>
      </w:pPr>
    </w:p>
    <w:p w14:paraId="50D9F07B" w14:textId="253016DD" w:rsidR="00AD51AA" w:rsidRPr="00D938C3" w:rsidRDefault="00AD51AA" w:rsidP="00DF007E">
      <w:pPr>
        <w:spacing w:after="0" w:line="240" w:lineRule="auto"/>
        <w:ind w:firstLine="284"/>
        <w:jc w:val="both"/>
        <w:rPr>
          <w:rFonts w:ascii="Arial" w:hAnsi="Arial" w:cs="Arial"/>
          <w:lang w:val="es-VE"/>
        </w:rPr>
      </w:pPr>
      <w:r w:rsidRPr="00D938C3">
        <w:rPr>
          <w:rFonts w:ascii="Arial" w:hAnsi="Arial" w:cs="Arial"/>
          <w:lang w:val="es-VE"/>
        </w:rPr>
        <w:t xml:space="preserve">Jorge González </w:t>
      </w:r>
    </w:p>
    <w:p w14:paraId="53EB7E5E" w14:textId="151C5BB9" w:rsidR="00AD51AA" w:rsidRPr="00F87DCD" w:rsidRDefault="009F1EE3" w:rsidP="00DF007E">
      <w:pPr>
        <w:spacing w:after="0" w:line="240" w:lineRule="auto"/>
        <w:ind w:firstLine="284"/>
        <w:jc w:val="both"/>
        <w:rPr>
          <w:rFonts w:ascii="Arial" w:hAnsi="Arial" w:cs="Arial"/>
        </w:rPr>
      </w:pPr>
      <w:hyperlink r:id="rId8" w:history="1">
        <w:r w:rsidRPr="00F87DCD">
          <w:rPr>
            <w:rStyle w:val="Hyperlink"/>
            <w:rFonts w:ascii="Arial" w:hAnsi="Arial" w:cs="Arial"/>
          </w:rPr>
          <w:t>jorgonart@hotmail.com</w:t>
        </w:r>
      </w:hyperlink>
      <w:r w:rsidRPr="00F87DCD">
        <w:rPr>
          <w:rFonts w:ascii="Arial" w:hAnsi="Arial" w:cs="Arial"/>
        </w:rPr>
        <w:t xml:space="preserve"> </w:t>
      </w:r>
      <w:r w:rsidR="00AD51AA" w:rsidRPr="00F87DCD">
        <w:rPr>
          <w:rFonts w:ascii="Arial" w:hAnsi="Arial" w:cs="Arial"/>
        </w:rPr>
        <w:t xml:space="preserve"> </w:t>
      </w:r>
    </w:p>
    <w:p w14:paraId="6DB71F13" w14:textId="13D2B731" w:rsidR="00AD51AA" w:rsidRPr="00DF007E" w:rsidRDefault="00DF007E" w:rsidP="00DF007E">
      <w:pPr>
        <w:spacing w:after="0" w:line="240" w:lineRule="auto"/>
        <w:ind w:firstLine="284"/>
        <w:jc w:val="both"/>
        <w:rPr>
          <w:rFonts w:ascii="Arial" w:hAnsi="Arial" w:cs="Arial"/>
          <w:color w:val="000000" w:themeColor="text1"/>
          <w:lang w:val="es-VE"/>
        </w:rPr>
      </w:pPr>
      <w:hyperlink r:id="rId9" w:history="1">
        <w:r w:rsidRPr="00DF007E">
          <w:rPr>
            <w:rStyle w:val="Hyperlink"/>
            <w:rFonts w:ascii="Arial" w:hAnsi="Arial" w:cs="Arial"/>
            <w:color w:val="000000" w:themeColor="text1"/>
            <w:u w:val="none"/>
            <w:lang w:val="es-VE"/>
          </w:rPr>
          <w:t>O</w:t>
        </w:r>
        <w:r w:rsidR="00AD51AA" w:rsidRPr="00DF007E">
          <w:rPr>
            <w:rStyle w:val="Hyperlink"/>
            <w:rFonts w:ascii="Arial" w:hAnsi="Arial" w:cs="Arial"/>
            <w:color w:val="000000" w:themeColor="text1"/>
            <w:u w:val="none"/>
            <w:lang w:val="es-VE"/>
          </w:rPr>
          <w:t>rcid</w:t>
        </w:r>
        <w:r w:rsidRPr="00DF007E">
          <w:rPr>
            <w:rStyle w:val="Hyperlink"/>
            <w:rFonts w:ascii="Arial" w:hAnsi="Arial" w:cs="Arial"/>
            <w:color w:val="000000" w:themeColor="text1"/>
            <w:u w:val="none"/>
            <w:lang w:val="es-VE"/>
          </w:rPr>
          <w:t xml:space="preserve">: </w:t>
        </w:r>
        <w:r w:rsidR="00AD51AA" w:rsidRPr="00DF007E">
          <w:rPr>
            <w:rStyle w:val="Hyperlink"/>
            <w:rFonts w:ascii="Arial" w:hAnsi="Arial" w:cs="Arial"/>
            <w:color w:val="000000" w:themeColor="text1"/>
            <w:u w:val="none"/>
            <w:lang w:val="es-VE"/>
          </w:rPr>
          <w:t>0000-0003-4501-2980</w:t>
        </w:r>
      </w:hyperlink>
      <w:r w:rsidR="00AD51AA" w:rsidRPr="00DF007E">
        <w:rPr>
          <w:rFonts w:ascii="Arial" w:hAnsi="Arial" w:cs="Arial"/>
          <w:color w:val="000000" w:themeColor="text1"/>
          <w:lang w:val="es-VE"/>
        </w:rPr>
        <w:t xml:space="preserve"> </w:t>
      </w:r>
    </w:p>
    <w:p w14:paraId="7F47BF19" w14:textId="3B521074" w:rsidR="00DF007E" w:rsidRPr="00F87DCD" w:rsidRDefault="003072CE" w:rsidP="00DF007E">
      <w:pPr>
        <w:spacing w:after="0" w:line="240" w:lineRule="auto"/>
        <w:ind w:firstLine="284"/>
        <w:jc w:val="both"/>
        <w:rPr>
          <w:rFonts w:ascii="Arial" w:hAnsi="Arial" w:cs="Arial"/>
        </w:rPr>
      </w:pPr>
      <w:r w:rsidRPr="003072CE">
        <w:rPr>
          <w:rFonts w:ascii="Arial" w:hAnsi="Arial" w:cs="Arial"/>
        </w:rPr>
        <w:t xml:space="preserve">Empresa: </w:t>
      </w:r>
      <w:r w:rsidR="00DF007E" w:rsidRPr="003072CE">
        <w:rPr>
          <w:rFonts w:ascii="Arial" w:hAnsi="Arial" w:cs="Arial"/>
        </w:rPr>
        <w:t>Technosys Soluciones</w:t>
      </w:r>
      <w:r w:rsidR="00DF007E" w:rsidRPr="00F87DCD">
        <w:rPr>
          <w:rFonts w:ascii="Arial" w:hAnsi="Arial" w:cs="Arial"/>
        </w:rPr>
        <w:t xml:space="preserve"> </w:t>
      </w:r>
    </w:p>
    <w:p w14:paraId="329FF004" w14:textId="77777777" w:rsidR="00AD51AA" w:rsidRPr="00DF007E" w:rsidRDefault="00AD51AA" w:rsidP="00F87DCD">
      <w:pPr>
        <w:spacing w:before="120" w:after="120" w:line="240" w:lineRule="auto"/>
        <w:ind w:firstLine="284"/>
        <w:jc w:val="both"/>
        <w:rPr>
          <w:rFonts w:ascii="Arial" w:hAnsi="Arial" w:cs="Arial"/>
          <w:b/>
          <w:lang w:val="es-VE"/>
        </w:rPr>
      </w:pPr>
    </w:p>
    <w:p w14:paraId="6A1E1EC2" w14:textId="1F5870BE" w:rsidR="00921155" w:rsidRPr="00F87DCD" w:rsidRDefault="007B27DE" w:rsidP="007B27DE">
      <w:pPr>
        <w:spacing w:before="120" w:after="120" w:line="240" w:lineRule="auto"/>
        <w:ind w:firstLine="284"/>
        <w:jc w:val="center"/>
        <w:rPr>
          <w:rFonts w:ascii="Arial" w:hAnsi="Arial" w:cs="Arial"/>
          <w:b/>
          <w:bCs/>
          <w:lang w:val="es-VE"/>
        </w:rPr>
      </w:pPr>
      <w:r>
        <w:rPr>
          <w:rFonts w:ascii="Arial" w:hAnsi="Arial" w:cs="Arial"/>
          <w:b/>
          <w:bCs/>
          <w:lang w:val="es-VE"/>
        </w:rPr>
        <w:t>R</w:t>
      </w:r>
      <w:r w:rsidRPr="00F87DCD">
        <w:rPr>
          <w:rFonts w:ascii="Arial" w:hAnsi="Arial" w:cs="Arial"/>
          <w:b/>
          <w:bCs/>
          <w:lang w:val="es-VE"/>
        </w:rPr>
        <w:t>esumen</w:t>
      </w:r>
    </w:p>
    <w:p w14:paraId="208EF502" w14:textId="669F5163" w:rsidR="00921155" w:rsidRPr="00F87DCD" w:rsidRDefault="00921155" w:rsidP="00F87DCD">
      <w:pPr>
        <w:spacing w:before="120" w:after="120" w:line="240" w:lineRule="auto"/>
        <w:ind w:firstLine="284"/>
        <w:jc w:val="both"/>
        <w:rPr>
          <w:rFonts w:ascii="Arial" w:hAnsi="Arial" w:cs="Arial"/>
          <w:lang w:val="es-VE"/>
        </w:rPr>
      </w:pPr>
    </w:p>
    <w:p w14:paraId="084708A4" w14:textId="1572E05D" w:rsidR="00C4201F" w:rsidRPr="00F87DCD" w:rsidRDefault="00C4201F" w:rsidP="007B27DE">
      <w:pPr>
        <w:spacing w:before="120" w:after="120" w:line="240" w:lineRule="auto"/>
        <w:jc w:val="both"/>
        <w:rPr>
          <w:rFonts w:ascii="Arial" w:hAnsi="Arial" w:cs="Arial"/>
        </w:rPr>
      </w:pPr>
      <w:r w:rsidRPr="00F87DCD">
        <w:rPr>
          <w:rFonts w:ascii="Arial" w:hAnsi="Arial" w:cs="Arial"/>
        </w:rPr>
        <w:t xml:space="preserve">La presente investigación tuvo como objetivo proponer lineamientos para la implementación de la tecnología Li-Fi en la red de bibliotecas públicas del Departamento del Magdalena, el cual está sustentado en autores </w:t>
      </w:r>
      <w:r w:rsidR="001C262E" w:rsidRPr="00F87DCD">
        <w:rPr>
          <w:rFonts w:ascii="Arial" w:hAnsi="Arial" w:cs="Arial"/>
        </w:rPr>
        <w:t>como Haas</w:t>
      </w:r>
      <w:r w:rsidRPr="00F87DCD">
        <w:rPr>
          <w:rFonts w:ascii="Arial" w:hAnsi="Arial" w:cs="Arial"/>
        </w:rPr>
        <w:t xml:space="preserve">, Martínez, Di Renzo y Haas, </w:t>
      </w:r>
      <w:proofErr w:type="spellStart"/>
      <w:r w:rsidRPr="00F87DCD">
        <w:rPr>
          <w:rFonts w:ascii="Arial" w:hAnsi="Arial" w:cs="Arial"/>
        </w:rPr>
        <w:t>Cabruja</w:t>
      </w:r>
      <w:proofErr w:type="spellEnd"/>
      <w:r w:rsidRPr="00F87DCD">
        <w:rPr>
          <w:rFonts w:ascii="Arial" w:hAnsi="Arial" w:cs="Arial"/>
        </w:rPr>
        <w:t xml:space="preserve">, Milla, </w:t>
      </w:r>
      <w:commentRangeStart w:id="0"/>
      <w:r w:rsidRPr="00F87DCD">
        <w:rPr>
          <w:rFonts w:ascii="Arial" w:hAnsi="Arial" w:cs="Arial"/>
        </w:rPr>
        <w:t xml:space="preserve">y desde la metodología, en lo planteado por Pimienta, J. y De la Orden, A. (2017), Hurtado, J. (2012) Barrera, M. (2013), entre otros. La metodología fue de tipo proyectiva Hurtado, J. (2012) y Barrera, M (2013), documental según los postulados de Palella, S. y </w:t>
      </w:r>
      <w:proofErr w:type="spellStart"/>
      <w:r w:rsidRPr="00F87DCD">
        <w:rPr>
          <w:rFonts w:ascii="Arial" w:hAnsi="Arial" w:cs="Arial"/>
        </w:rPr>
        <w:t>Martins</w:t>
      </w:r>
      <w:proofErr w:type="spellEnd"/>
      <w:r w:rsidRPr="00F87DCD">
        <w:rPr>
          <w:rFonts w:ascii="Arial" w:hAnsi="Arial" w:cs="Arial"/>
        </w:rPr>
        <w:t>, F. (2012) y Pimienta, J. y De la Orden, A. (2017)</w:t>
      </w:r>
      <w:commentRangeEnd w:id="0"/>
      <w:r w:rsidR="00FD7370">
        <w:rPr>
          <w:rStyle w:val="CommentReference"/>
        </w:rPr>
        <w:commentReference w:id="0"/>
      </w:r>
      <w:r w:rsidRPr="00F87DCD">
        <w:rPr>
          <w:rFonts w:ascii="Arial" w:hAnsi="Arial" w:cs="Arial"/>
        </w:rPr>
        <w:t xml:space="preserve"> y descriptiva según los mismos autores; a su vez su diseño no experimental según las propuestas de Baptista, P., Fernández, C. y Hernández, S. (2014). La población o Unidad de Análisis estuvo conformada por se compone de la red de bibliotecas públicas </w:t>
      </w:r>
      <w:r w:rsidR="00F537FB">
        <w:rPr>
          <w:rFonts w:ascii="Arial" w:hAnsi="Arial" w:cs="Arial"/>
        </w:rPr>
        <w:t>las cuales</w:t>
      </w:r>
      <w:r w:rsidR="00D938C3">
        <w:rPr>
          <w:rFonts w:ascii="Arial" w:hAnsi="Arial" w:cs="Arial"/>
        </w:rPr>
        <w:t xml:space="preserve"> </w:t>
      </w:r>
      <w:r w:rsidRPr="00F87DCD">
        <w:rPr>
          <w:rFonts w:ascii="Arial" w:hAnsi="Arial" w:cs="Arial"/>
        </w:rPr>
        <w:t xml:space="preserve">componen el departamento de Magdalena de la República de Colombia. En los resultados se observa </w:t>
      </w:r>
      <w:r w:rsidR="00B2779B" w:rsidRPr="00B2779B">
        <w:rPr>
          <w:rFonts w:ascii="Arial" w:hAnsi="Arial" w:cs="Arial"/>
          <w:b/>
          <w:color w:val="000000" w:themeColor="text1"/>
          <w:sz w:val="24"/>
        </w:rPr>
        <w:t>que</w:t>
      </w:r>
      <w:r w:rsidRPr="00F87DCD">
        <w:rPr>
          <w:rFonts w:ascii="Arial" w:hAnsi="Arial" w:cs="Arial"/>
        </w:rPr>
        <w:t xml:space="preserve"> las bibliotecas </w:t>
      </w:r>
      <w:r w:rsidR="00B2779B" w:rsidRPr="00B2779B">
        <w:rPr>
          <w:rFonts w:ascii="Arial" w:hAnsi="Arial" w:cs="Arial"/>
          <w:b/>
          <w:color w:val="000000" w:themeColor="text1"/>
          <w:sz w:val="24"/>
        </w:rPr>
        <w:t>que</w:t>
      </w:r>
      <w:r w:rsidRPr="00F87DCD">
        <w:rPr>
          <w:rFonts w:ascii="Arial" w:hAnsi="Arial" w:cs="Arial"/>
        </w:rPr>
        <w:t xml:space="preserve"> cuentan con servicio de Internet lo hacen por </w:t>
      </w:r>
      <w:proofErr w:type="spellStart"/>
      <w:r w:rsidRPr="00F87DCD">
        <w:rPr>
          <w:rFonts w:ascii="Arial" w:hAnsi="Arial" w:cs="Arial"/>
        </w:rPr>
        <w:t>Wi</w:t>
      </w:r>
      <w:proofErr w:type="spellEnd"/>
      <w:r w:rsidRPr="00F87DCD">
        <w:rPr>
          <w:rFonts w:ascii="Arial" w:hAnsi="Arial" w:cs="Arial"/>
        </w:rPr>
        <w:t>-Fi, donde presentaron irregularidades en la conexión, como lentitud en las bús</w:t>
      </w:r>
      <w:r w:rsidR="00B2779B" w:rsidRPr="00B2779B">
        <w:rPr>
          <w:rFonts w:ascii="Arial" w:hAnsi="Arial" w:cs="Arial"/>
          <w:b/>
          <w:color w:val="000000" w:themeColor="text1"/>
          <w:sz w:val="24"/>
        </w:rPr>
        <w:t>que</w:t>
      </w:r>
      <w:r w:rsidRPr="00F87DCD">
        <w:rPr>
          <w:rFonts w:ascii="Arial" w:hAnsi="Arial" w:cs="Arial"/>
        </w:rPr>
        <w:t xml:space="preserve">das de información, latencia y pérdida de datos, además la red no propone reglas en los firewalls </w:t>
      </w:r>
      <w:r w:rsidR="00B2779B" w:rsidRPr="00B2779B">
        <w:rPr>
          <w:rFonts w:ascii="Arial" w:hAnsi="Arial" w:cs="Arial"/>
          <w:b/>
          <w:color w:val="000000" w:themeColor="text1"/>
          <w:sz w:val="24"/>
        </w:rPr>
        <w:t>que</w:t>
      </w:r>
      <w:r w:rsidRPr="00F87DCD">
        <w:rPr>
          <w:rFonts w:ascii="Arial" w:hAnsi="Arial" w:cs="Arial"/>
        </w:rPr>
        <w:t xml:space="preserve"> prohíban el acceso a páginas no permitidas </w:t>
      </w:r>
      <w:r w:rsidR="00B2779B" w:rsidRPr="00B2779B">
        <w:rPr>
          <w:rFonts w:ascii="Arial" w:hAnsi="Arial" w:cs="Arial"/>
          <w:b/>
          <w:color w:val="000000" w:themeColor="text1"/>
          <w:sz w:val="24"/>
        </w:rPr>
        <w:t>que</w:t>
      </w:r>
      <w:r w:rsidRPr="00F87DCD">
        <w:rPr>
          <w:rFonts w:ascii="Arial" w:hAnsi="Arial" w:cs="Arial"/>
        </w:rPr>
        <w:t xml:space="preserve"> generan riesgos de seguridad o mal uso de estos servicios. Concluyendo </w:t>
      </w:r>
      <w:r w:rsidR="00B2779B" w:rsidRPr="00B2779B">
        <w:rPr>
          <w:rFonts w:ascii="Arial" w:hAnsi="Arial" w:cs="Arial"/>
          <w:b/>
          <w:color w:val="000000" w:themeColor="text1"/>
          <w:sz w:val="24"/>
        </w:rPr>
        <w:t>que</w:t>
      </w:r>
      <w:r w:rsidRPr="00F87DCD">
        <w:rPr>
          <w:rFonts w:ascii="Arial" w:hAnsi="Arial" w:cs="Arial"/>
        </w:rPr>
        <w:t xml:space="preserve"> debido a la caracterización del servicio de internet </w:t>
      </w:r>
      <w:r w:rsidR="00B2779B" w:rsidRPr="00B2779B">
        <w:rPr>
          <w:rFonts w:ascii="Arial" w:hAnsi="Arial" w:cs="Arial"/>
          <w:b/>
          <w:color w:val="000000" w:themeColor="text1"/>
          <w:sz w:val="24"/>
        </w:rPr>
        <w:t>que</w:t>
      </w:r>
      <w:r w:rsidRPr="00F87DCD">
        <w:rPr>
          <w:rFonts w:ascii="Arial" w:hAnsi="Arial" w:cs="Arial"/>
        </w:rPr>
        <w:t xml:space="preserve"> en la actualidad presentan las bibliotecas públicas, se presentó un estudio el cual determina los re</w:t>
      </w:r>
      <w:r w:rsidR="00B2779B" w:rsidRPr="00B2779B">
        <w:rPr>
          <w:rFonts w:ascii="Arial" w:hAnsi="Arial" w:cs="Arial"/>
          <w:b/>
          <w:color w:val="000000" w:themeColor="text1"/>
          <w:sz w:val="24"/>
        </w:rPr>
        <w:t>que</w:t>
      </w:r>
      <w:r w:rsidRPr="00F87DCD">
        <w:rPr>
          <w:rFonts w:ascii="Arial" w:hAnsi="Arial" w:cs="Arial"/>
        </w:rPr>
        <w:t>rimientos tecnológicos, la selección de la arquitectura adecuada para formular los lineamientos para la implementación de la tecnología Li-Fi en la red de bibliotecas públicas del Departamento del Magdalena.</w:t>
      </w:r>
    </w:p>
    <w:p w14:paraId="79FD2564" w14:textId="36336FBA" w:rsidR="00921155" w:rsidRPr="00F87DCD" w:rsidRDefault="00C4201F" w:rsidP="007B27DE">
      <w:pPr>
        <w:spacing w:before="120" w:after="120" w:line="240" w:lineRule="auto"/>
        <w:jc w:val="both"/>
        <w:rPr>
          <w:rFonts w:ascii="Arial" w:hAnsi="Arial" w:cs="Arial"/>
        </w:rPr>
      </w:pPr>
      <w:r w:rsidRPr="00F87DCD">
        <w:rPr>
          <w:rFonts w:ascii="Arial" w:hAnsi="Arial" w:cs="Arial"/>
          <w:b/>
        </w:rPr>
        <w:t>Palabras claves:</w:t>
      </w:r>
      <w:r w:rsidRPr="00F87DCD">
        <w:rPr>
          <w:rFonts w:ascii="Arial" w:hAnsi="Arial" w:cs="Arial"/>
        </w:rPr>
        <w:t xml:space="preserve"> Tecnología Li-Fi, </w:t>
      </w:r>
      <w:r w:rsidR="00C85719" w:rsidRPr="00F87DCD">
        <w:rPr>
          <w:rFonts w:ascii="Arial" w:hAnsi="Arial" w:cs="Arial"/>
        </w:rPr>
        <w:t xml:space="preserve">Bibliotecas Públicas, </w:t>
      </w:r>
      <w:r w:rsidRPr="00F87DCD">
        <w:rPr>
          <w:rFonts w:ascii="Arial" w:hAnsi="Arial" w:cs="Arial"/>
        </w:rPr>
        <w:t>Comunicación Inalámbrica, LED</w:t>
      </w:r>
      <w:r w:rsidR="00EA442A" w:rsidRPr="00F87DCD">
        <w:rPr>
          <w:rFonts w:ascii="Arial" w:hAnsi="Arial" w:cs="Arial"/>
        </w:rPr>
        <w:t>.</w:t>
      </w:r>
    </w:p>
    <w:p w14:paraId="266521D2" w14:textId="77777777" w:rsidR="00A30433" w:rsidRPr="00F87DCD" w:rsidRDefault="00A30433" w:rsidP="00F87DCD">
      <w:pPr>
        <w:spacing w:before="120" w:after="120" w:line="240" w:lineRule="auto"/>
        <w:ind w:firstLine="284"/>
        <w:jc w:val="both"/>
        <w:rPr>
          <w:rFonts w:ascii="Arial" w:hAnsi="Arial" w:cs="Arial"/>
        </w:rPr>
      </w:pPr>
    </w:p>
    <w:p w14:paraId="044A9049" w14:textId="0DA8A192" w:rsidR="00921155" w:rsidRPr="00F87DCD" w:rsidRDefault="00921155" w:rsidP="007B27DE">
      <w:pPr>
        <w:spacing w:before="120" w:after="120" w:line="240" w:lineRule="auto"/>
        <w:ind w:firstLine="284"/>
        <w:jc w:val="center"/>
        <w:rPr>
          <w:rFonts w:ascii="Arial" w:hAnsi="Arial" w:cs="Arial"/>
          <w:b/>
          <w:bCs/>
          <w:lang w:val="en-US"/>
        </w:rPr>
      </w:pPr>
      <w:r w:rsidRPr="00F87DCD">
        <w:rPr>
          <w:rFonts w:ascii="Arial" w:hAnsi="Arial" w:cs="Arial"/>
          <w:b/>
          <w:bCs/>
          <w:lang w:val="en-US"/>
        </w:rPr>
        <w:t>A</w:t>
      </w:r>
      <w:r w:rsidR="007B27DE" w:rsidRPr="00F87DCD">
        <w:rPr>
          <w:rFonts w:ascii="Arial" w:hAnsi="Arial" w:cs="Arial"/>
          <w:b/>
          <w:bCs/>
          <w:lang w:val="en-US"/>
        </w:rPr>
        <w:t>bstract</w:t>
      </w:r>
    </w:p>
    <w:p w14:paraId="2E1E672B" w14:textId="59ECB9F2" w:rsidR="00921155" w:rsidRPr="00F87DCD" w:rsidRDefault="00921155" w:rsidP="00F87DCD">
      <w:pPr>
        <w:spacing w:before="120" w:after="120" w:line="240" w:lineRule="auto"/>
        <w:ind w:firstLine="284"/>
        <w:jc w:val="both"/>
        <w:rPr>
          <w:rFonts w:ascii="Arial" w:hAnsi="Arial" w:cs="Arial"/>
          <w:lang w:val="en-US"/>
        </w:rPr>
      </w:pPr>
    </w:p>
    <w:p w14:paraId="145AD0F5" w14:textId="77777777" w:rsidR="00C4201F" w:rsidRPr="00F87DCD" w:rsidRDefault="00C4201F" w:rsidP="007B27DE">
      <w:pPr>
        <w:spacing w:before="120" w:after="120" w:line="240" w:lineRule="auto"/>
        <w:jc w:val="both"/>
        <w:rPr>
          <w:rFonts w:ascii="Arial" w:hAnsi="Arial" w:cs="Arial"/>
          <w:lang w:val="en-US"/>
        </w:rPr>
      </w:pPr>
      <w:r w:rsidRPr="00F87DCD">
        <w:rPr>
          <w:rFonts w:ascii="Arial" w:hAnsi="Arial" w:cs="Arial"/>
          <w:lang w:val="en-US"/>
        </w:rPr>
        <w:lastRenderedPageBreak/>
        <w:t xml:space="preserve">The objective of this research was to propose guidelines for the implementation of Li-Fi technology in the public library network of the Department of Magdalena, which is supported by authors such as Haas, Martínez, Di Renzo y Haas, </w:t>
      </w:r>
      <w:proofErr w:type="spellStart"/>
      <w:r w:rsidRPr="00F87DCD">
        <w:rPr>
          <w:rFonts w:ascii="Arial" w:hAnsi="Arial" w:cs="Arial"/>
          <w:lang w:val="en-US"/>
        </w:rPr>
        <w:t>Cabruja</w:t>
      </w:r>
      <w:proofErr w:type="spellEnd"/>
      <w:r w:rsidRPr="00F87DCD">
        <w:rPr>
          <w:rFonts w:ascii="Arial" w:hAnsi="Arial" w:cs="Arial"/>
          <w:lang w:val="en-US"/>
        </w:rPr>
        <w:t>, Milla, and since the methodology, as proposed by Pimienta, J. and De la Orden, A. (2017), Hurtado, J. (2012) Barrera, M. (2013), among others. The methodology was projective Hurtado, J. (2012) and Barrera, M (2013), documentary according to the postulates of Palella, S. and Martins, F. (2012) and Pimienta, J. and De la Orden, A. (2017) and descriptive according to the same authors; in turn, its non-experimental design according to the proposals of Baptista, P., Fernández, C. and Hernández, S. (2014). The population or Unit of Analysis was made up of the network of public libraries that make up the department of Magdalena in the Republic of Colombia. The results show that the libraries that have Internet service do so through Wi-Fi, where they presented irregularities in the connection, such as slowness in searching for information, latency and data loss, in addition the network does not propose rules in the firewalls that prohibit access to unauthorized pages that generate security risks or misuse of these services. Concluding that due to the characterization of the internet service that public libraries currently present, a study was presented which determines the technological requirements, the selection of the appropriate architecture to formulate the guidelines for the implementation of Li-Fi technology in the network of public libraries of the Department of Magdalena.</w:t>
      </w:r>
    </w:p>
    <w:p w14:paraId="7B0EF070" w14:textId="77777777" w:rsidR="00C4201F" w:rsidRPr="00F87DCD" w:rsidRDefault="00C4201F" w:rsidP="00F87DCD">
      <w:pPr>
        <w:spacing w:before="120" w:after="120" w:line="240" w:lineRule="auto"/>
        <w:ind w:firstLine="284"/>
        <w:jc w:val="both"/>
        <w:rPr>
          <w:rFonts w:ascii="Arial" w:hAnsi="Arial" w:cs="Arial"/>
          <w:lang w:val="en-US"/>
        </w:rPr>
      </w:pPr>
      <w:r w:rsidRPr="00F87DCD">
        <w:rPr>
          <w:rFonts w:ascii="Arial" w:hAnsi="Arial" w:cs="Arial"/>
          <w:lang w:val="en-US"/>
        </w:rPr>
        <w:t xml:space="preserve"> </w:t>
      </w:r>
    </w:p>
    <w:p w14:paraId="69A6645C" w14:textId="13C51658" w:rsidR="00C4201F" w:rsidRPr="00F87DCD" w:rsidRDefault="00C4201F" w:rsidP="00F87DCD">
      <w:pPr>
        <w:spacing w:before="120" w:after="120" w:line="240" w:lineRule="auto"/>
        <w:ind w:firstLine="284"/>
        <w:jc w:val="both"/>
        <w:rPr>
          <w:rFonts w:ascii="Arial" w:hAnsi="Arial" w:cs="Arial"/>
          <w:lang w:val="en-US"/>
        </w:rPr>
      </w:pPr>
      <w:r w:rsidRPr="00F87DCD">
        <w:rPr>
          <w:rFonts w:ascii="Arial" w:hAnsi="Arial" w:cs="Arial"/>
          <w:b/>
          <w:lang w:val="en-US"/>
        </w:rPr>
        <w:t>Keywords:</w:t>
      </w:r>
      <w:r w:rsidRPr="00F87DCD">
        <w:rPr>
          <w:rFonts w:ascii="Arial" w:hAnsi="Arial" w:cs="Arial"/>
          <w:lang w:val="en-US"/>
        </w:rPr>
        <w:t xml:space="preserve"> Li-Fi Technology, </w:t>
      </w:r>
      <w:r w:rsidR="00C85719" w:rsidRPr="00F87DCD">
        <w:rPr>
          <w:rFonts w:ascii="Arial" w:hAnsi="Arial" w:cs="Arial"/>
          <w:lang w:val="en-US"/>
        </w:rPr>
        <w:t xml:space="preserve">Public Libraries, </w:t>
      </w:r>
      <w:r w:rsidRPr="00F87DCD">
        <w:rPr>
          <w:rFonts w:ascii="Arial" w:hAnsi="Arial" w:cs="Arial"/>
          <w:lang w:val="en-US"/>
        </w:rPr>
        <w:t>Wireless Communication, LED</w:t>
      </w:r>
      <w:r w:rsidR="00D761BE" w:rsidRPr="00F87DCD">
        <w:rPr>
          <w:rFonts w:ascii="Arial" w:hAnsi="Arial" w:cs="Arial"/>
          <w:lang w:val="en-US"/>
        </w:rPr>
        <w:t>.</w:t>
      </w:r>
    </w:p>
    <w:p w14:paraId="522637B7" w14:textId="77777777" w:rsidR="00C4201F" w:rsidRPr="00F87DCD" w:rsidRDefault="00C4201F" w:rsidP="00F87DCD">
      <w:pPr>
        <w:spacing w:before="120" w:after="120" w:line="240" w:lineRule="auto"/>
        <w:ind w:firstLine="284"/>
        <w:jc w:val="both"/>
        <w:rPr>
          <w:rFonts w:ascii="Arial" w:hAnsi="Arial" w:cs="Arial"/>
          <w:lang w:val="en-US"/>
        </w:rPr>
      </w:pPr>
    </w:p>
    <w:p w14:paraId="7DBF95B6" w14:textId="043D4895" w:rsidR="005A0676" w:rsidRPr="00F87DCD" w:rsidRDefault="005A0676" w:rsidP="00FD7370">
      <w:pPr>
        <w:spacing w:before="120" w:after="120" w:line="240" w:lineRule="auto"/>
        <w:ind w:firstLine="284"/>
        <w:jc w:val="center"/>
        <w:rPr>
          <w:rFonts w:ascii="Arial" w:hAnsi="Arial" w:cs="Arial"/>
          <w:b/>
          <w:bCs/>
        </w:rPr>
      </w:pPr>
      <w:r w:rsidRPr="00F87DCD">
        <w:rPr>
          <w:rFonts w:ascii="Arial" w:hAnsi="Arial" w:cs="Arial"/>
          <w:b/>
          <w:bCs/>
        </w:rPr>
        <w:t>In</w:t>
      </w:r>
      <w:r w:rsidR="00006FD7" w:rsidRPr="00F87DCD">
        <w:rPr>
          <w:rFonts w:ascii="Arial" w:hAnsi="Arial" w:cs="Arial"/>
          <w:b/>
          <w:bCs/>
        </w:rPr>
        <w:t>trodu</w:t>
      </w:r>
      <w:r w:rsidRPr="00F87DCD">
        <w:rPr>
          <w:rFonts w:ascii="Arial" w:hAnsi="Arial" w:cs="Arial"/>
          <w:b/>
          <w:bCs/>
        </w:rPr>
        <w:t>cción</w:t>
      </w:r>
    </w:p>
    <w:p w14:paraId="003527C6" w14:textId="12438085" w:rsidR="00C4201F" w:rsidRPr="00F87DCD" w:rsidRDefault="00C4201F" w:rsidP="00F87DCD">
      <w:pPr>
        <w:spacing w:before="120" w:after="120" w:line="240" w:lineRule="auto"/>
        <w:ind w:firstLine="284"/>
        <w:jc w:val="both"/>
        <w:rPr>
          <w:rFonts w:ascii="Arial" w:hAnsi="Arial" w:cs="Arial"/>
          <w:b/>
          <w:bCs/>
        </w:rPr>
      </w:pPr>
    </w:p>
    <w:p w14:paraId="79547554" w14:textId="0ECA0BF8" w:rsidR="00C4201F" w:rsidRPr="00F87DCD" w:rsidRDefault="00C4201F" w:rsidP="00F87DCD">
      <w:pPr>
        <w:spacing w:before="120" w:after="120" w:line="240" w:lineRule="auto"/>
        <w:ind w:firstLine="284"/>
        <w:jc w:val="both"/>
        <w:rPr>
          <w:rFonts w:ascii="Arial" w:hAnsi="Arial" w:cs="Arial"/>
        </w:rPr>
      </w:pPr>
      <w:r w:rsidRPr="00F87DCD">
        <w:rPr>
          <w:rFonts w:ascii="Arial" w:hAnsi="Arial" w:cs="Arial"/>
        </w:rPr>
        <w:t xml:space="preserve">En el mundo globalizado actual, las organizaciones mantienen una necesidad de contribución </w:t>
      </w:r>
      <w:commentRangeStart w:id="1"/>
      <w:r w:rsidRPr="00F87DCD">
        <w:rPr>
          <w:rFonts w:ascii="Arial" w:hAnsi="Arial" w:cs="Arial"/>
        </w:rPr>
        <w:t>para el beneficio</w:t>
      </w:r>
      <w:commentRangeEnd w:id="1"/>
      <w:r w:rsidR="00885686">
        <w:rPr>
          <w:rStyle w:val="CommentReference"/>
        </w:rPr>
        <w:commentReference w:id="1"/>
      </w:r>
      <w:r w:rsidRPr="00F87DCD">
        <w:rPr>
          <w:rFonts w:ascii="Arial" w:hAnsi="Arial" w:cs="Arial"/>
        </w:rPr>
        <w:t xml:space="preserve">, además de mejorar el desenvolvimiento y desempeño laboral de sus integrantes. Por lo tanto, el uso de las nuevas tecnologías de telemática son herramientas </w:t>
      </w:r>
      <w:r w:rsidR="00B2779B" w:rsidRPr="00B2779B">
        <w:rPr>
          <w:rFonts w:ascii="Arial" w:hAnsi="Arial" w:cs="Arial"/>
          <w:b/>
          <w:color w:val="000000" w:themeColor="text1"/>
          <w:sz w:val="24"/>
        </w:rPr>
        <w:t>que</w:t>
      </w:r>
      <w:r w:rsidRPr="00F87DCD">
        <w:rPr>
          <w:rFonts w:ascii="Arial" w:hAnsi="Arial" w:cs="Arial"/>
        </w:rPr>
        <w:t xml:space="preserve"> van en pro de fomentar un óptimo servicio, en este sentido, las instituciones gubernamentales, específicamente, las bibliotecas públicas cada día buscan adaptarse a los distintos cambios </w:t>
      </w:r>
      <w:r w:rsidR="00B2779B" w:rsidRPr="00B2779B">
        <w:rPr>
          <w:rFonts w:ascii="Arial" w:hAnsi="Arial" w:cs="Arial"/>
          <w:b/>
          <w:color w:val="000000" w:themeColor="text1"/>
          <w:sz w:val="24"/>
        </w:rPr>
        <w:t>que</w:t>
      </w:r>
      <w:r w:rsidRPr="00F87DCD">
        <w:rPr>
          <w:rFonts w:ascii="Arial" w:hAnsi="Arial" w:cs="Arial"/>
        </w:rPr>
        <w:t xml:space="preserve"> se van generando </w:t>
      </w:r>
      <w:r w:rsidRPr="004C081E">
        <w:rPr>
          <w:rFonts w:ascii="Arial" w:hAnsi="Arial" w:cs="Arial"/>
          <w:strike/>
        </w:rPr>
        <w:t>hoy en día</w:t>
      </w:r>
      <w:r w:rsidRPr="00F87DCD">
        <w:rPr>
          <w:rFonts w:ascii="Arial" w:hAnsi="Arial" w:cs="Arial"/>
        </w:rPr>
        <w:t xml:space="preserve"> por la demanda y necesidades </w:t>
      </w:r>
      <w:r w:rsidR="00B2779B" w:rsidRPr="00B2779B">
        <w:rPr>
          <w:rFonts w:ascii="Arial" w:hAnsi="Arial" w:cs="Arial"/>
          <w:b/>
          <w:color w:val="000000" w:themeColor="text1"/>
          <w:sz w:val="24"/>
        </w:rPr>
        <w:t>que</w:t>
      </w:r>
      <w:r w:rsidRPr="00F87DCD">
        <w:rPr>
          <w:rFonts w:ascii="Arial" w:hAnsi="Arial" w:cs="Arial"/>
        </w:rPr>
        <w:t xml:space="preserve"> los usuarios </w:t>
      </w:r>
      <w:commentRangeStart w:id="2"/>
      <w:r w:rsidRPr="00F87DCD">
        <w:rPr>
          <w:rFonts w:ascii="Arial" w:hAnsi="Arial" w:cs="Arial"/>
        </w:rPr>
        <w:t>van donde cada vez más se apoyan en las Tecnologías de la Información</w:t>
      </w:r>
      <w:commentRangeEnd w:id="2"/>
      <w:r w:rsidR="004C081E">
        <w:rPr>
          <w:rStyle w:val="CommentReference"/>
        </w:rPr>
        <w:commentReference w:id="2"/>
      </w:r>
      <w:r w:rsidRPr="00F87DCD">
        <w:rPr>
          <w:rFonts w:ascii="Arial" w:hAnsi="Arial" w:cs="Arial"/>
        </w:rPr>
        <w:t xml:space="preserve"> y las Comunicaciones (TIC) y el Internet. </w:t>
      </w:r>
    </w:p>
    <w:p w14:paraId="38260416" w14:textId="627014F0" w:rsidR="00C4201F" w:rsidRPr="00F87DCD" w:rsidRDefault="00C4201F" w:rsidP="00F87DCD">
      <w:pPr>
        <w:spacing w:before="120" w:after="120" w:line="240" w:lineRule="auto"/>
        <w:ind w:firstLine="284"/>
        <w:jc w:val="both"/>
        <w:rPr>
          <w:rFonts w:ascii="Arial" w:hAnsi="Arial" w:cs="Arial"/>
        </w:rPr>
      </w:pPr>
      <w:r w:rsidRPr="00F87DCD">
        <w:rPr>
          <w:rFonts w:ascii="Arial" w:hAnsi="Arial" w:cs="Arial"/>
        </w:rPr>
        <w:t xml:space="preserve">Por consiguiente, las bibliotecas tienen la necesidad de inducirse en el contexto digital apoyándose en la explosión de la información existente en el mundo del Internet, donde, la gestión del conocimiento es un elemento hoy en día importante dentro de las actividades del ser humano sin importar la edad, debido a </w:t>
      </w:r>
      <w:r w:rsidR="00B2779B" w:rsidRPr="00B2779B">
        <w:rPr>
          <w:rFonts w:ascii="Arial" w:hAnsi="Arial" w:cs="Arial"/>
          <w:b/>
          <w:color w:val="000000" w:themeColor="text1"/>
          <w:sz w:val="24"/>
        </w:rPr>
        <w:t>que</w:t>
      </w:r>
      <w:r w:rsidRPr="00F87DCD">
        <w:rPr>
          <w:rFonts w:ascii="Arial" w:hAnsi="Arial" w:cs="Arial"/>
        </w:rPr>
        <w:t xml:space="preserve"> estos tienen la necesidad de indagar, proponer proyectos, buscar solución, basarse en la creatividad para llegar a objetivos. Por lo tanto, el individuo para optimizar la gestión del conocimiento se apoya en las TIC y el servicio de internet.</w:t>
      </w:r>
    </w:p>
    <w:p w14:paraId="2577A17A" w14:textId="5924D2BC" w:rsidR="00C4201F" w:rsidRPr="00F87DCD" w:rsidRDefault="00C4201F" w:rsidP="00F87DCD">
      <w:pPr>
        <w:spacing w:before="120" w:after="120" w:line="240" w:lineRule="auto"/>
        <w:ind w:firstLine="284"/>
        <w:jc w:val="both"/>
        <w:rPr>
          <w:rFonts w:ascii="Arial" w:hAnsi="Arial" w:cs="Arial"/>
        </w:rPr>
      </w:pPr>
      <w:r w:rsidRPr="00F87DCD">
        <w:rPr>
          <w:rFonts w:ascii="Arial" w:hAnsi="Arial" w:cs="Arial"/>
        </w:rPr>
        <w:t xml:space="preserve">En este sentido, Colombia por medio de sus distintos entes gubernamentales tienen el propósito de fomentar dentro de </w:t>
      </w:r>
      <w:commentRangeStart w:id="3"/>
      <w:r w:rsidRPr="00F87DCD">
        <w:rPr>
          <w:rFonts w:ascii="Arial" w:hAnsi="Arial" w:cs="Arial"/>
        </w:rPr>
        <w:t>su</w:t>
      </w:r>
      <w:commentRangeEnd w:id="3"/>
      <w:r w:rsidR="004C081E">
        <w:rPr>
          <w:rStyle w:val="CommentReference"/>
        </w:rPr>
        <w:commentReference w:id="3"/>
      </w:r>
      <w:r w:rsidRPr="00F87DCD">
        <w:rPr>
          <w:rFonts w:ascii="Arial" w:hAnsi="Arial" w:cs="Arial"/>
        </w:rPr>
        <w:t xml:space="preserve"> sociedad</w:t>
      </w:r>
      <w:r w:rsidR="004C081E">
        <w:rPr>
          <w:rFonts w:ascii="Arial" w:hAnsi="Arial" w:cs="Arial"/>
        </w:rPr>
        <w:t>,</w:t>
      </w:r>
      <w:r w:rsidRPr="00F87DCD">
        <w:rPr>
          <w:rFonts w:ascii="Arial" w:hAnsi="Arial" w:cs="Arial"/>
        </w:rPr>
        <w:t xml:space="preserve"> el direccionamiento hacia la investigación, desarrollo e innovación (I+D+I), debido a </w:t>
      </w:r>
      <w:r w:rsidR="00B2779B" w:rsidRPr="00B2779B">
        <w:rPr>
          <w:rFonts w:ascii="Arial" w:hAnsi="Arial" w:cs="Arial"/>
          <w:b/>
          <w:color w:val="000000" w:themeColor="text1"/>
          <w:sz w:val="24"/>
        </w:rPr>
        <w:t>que</w:t>
      </w:r>
      <w:r w:rsidRPr="00F87DCD">
        <w:rPr>
          <w:rFonts w:ascii="Arial" w:hAnsi="Arial" w:cs="Arial"/>
        </w:rPr>
        <w:t xml:space="preserve"> estos elementos </w:t>
      </w:r>
      <w:r w:rsidRPr="00F87DCD">
        <w:rPr>
          <w:rFonts w:ascii="Arial" w:hAnsi="Arial" w:cs="Arial"/>
        </w:rPr>
        <w:lastRenderedPageBreak/>
        <w:t xml:space="preserve">permiten la evolución y crecimiento del país, sin embargo, dentro del Departamento de Magdalena en sus distintas bibliotecas públicas, las cuales pertenecen a la Red Nacional de Bibliotecas Públicas (RNBP), coordinadas por el Ministerio de Cultura  y la Biblioteca Nacional de Colombia, requieren un sistema de red innovador </w:t>
      </w:r>
      <w:r w:rsidR="00B2779B" w:rsidRPr="00B2779B">
        <w:rPr>
          <w:rFonts w:ascii="Arial" w:hAnsi="Arial" w:cs="Arial"/>
          <w:b/>
          <w:color w:val="000000" w:themeColor="text1"/>
          <w:sz w:val="24"/>
        </w:rPr>
        <w:t>que</w:t>
      </w:r>
      <w:r w:rsidRPr="00F87DCD">
        <w:rPr>
          <w:rFonts w:ascii="Arial" w:hAnsi="Arial" w:cs="Arial"/>
        </w:rPr>
        <w:t xml:space="preserve"> propicie un óptimo servicio de internet para </w:t>
      </w:r>
      <w:r w:rsidR="00B2779B" w:rsidRPr="00B2779B">
        <w:rPr>
          <w:rFonts w:ascii="Arial" w:hAnsi="Arial" w:cs="Arial"/>
          <w:b/>
          <w:color w:val="000000" w:themeColor="text1"/>
          <w:sz w:val="24"/>
        </w:rPr>
        <w:t>que</w:t>
      </w:r>
      <w:r w:rsidRPr="00F87DCD">
        <w:rPr>
          <w:rFonts w:ascii="Arial" w:hAnsi="Arial" w:cs="Arial"/>
        </w:rPr>
        <w:t xml:space="preserve"> los usuarios puedan apoyarse en este y así gestionar sus inquietudes investigativas.</w:t>
      </w:r>
    </w:p>
    <w:p w14:paraId="6C47C6F5" w14:textId="039DD4FD" w:rsidR="00C4201F" w:rsidRPr="00F87DCD" w:rsidRDefault="00C4201F" w:rsidP="00F87DCD">
      <w:pPr>
        <w:spacing w:before="120" w:after="120" w:line="240" w:lineRule="auto"/>
        <w:ind w:firstLine="284"/>
        <w:jc w:val="both"/>
        <w:rPr>
          <w:rFonts w:ascii="Arial" w:hAnsi="Arial" w:cs="Arial"/>
        </w:rPr>
      </w:pPr>
      <w:r w:rsidRPr="00F87DCD">
        <w:rPr>
          <w:rFonts w:ascii="Arial" w:hAnsi="Arial" w:cs="Arial"/>
        </w:rPr>
        <w:t xml:space="preserve">De esta manera, la evolución de las TIC ha impulsado el desarrollo e innovación de tecnologías emergentes, donde, en el campo de la comunicación inalámbrica, la tecnología Fidelidad de Luz (en sus siglas en inglés, Li-Fi), está proponiendo una positiva alternativa para estructurar un sistema de red </w:t>
      </w:r>
      <w:r w:rsidR="00B2779B" w:rsidRPr="00B2779B">
        <w:rPr>
          <w:rFonts w:ascii="Arial" w:hAnsi="Arial" w:cs="Arial"/>
          <w:b/>
          <w:color w:val="000000" w:themeColor="text1"/>
          <w:sz w:val="24"/>
        </w:rPr>
        <w:t>que</w:t>
      </w:r>
      <w:r w:rsidRPr="00F87DCD">
        <w:rPr>
          <w:rFonts w:ascii="Arial" w:hAnsi="Arial" w:cs="Arial"/>
        </w:rPr>
        <w:t xml:space="preserve"> por medio de un dispositivo</w:t>
      </w:r>
      <w:r w:rsidR="00F72CE0">
        <w:rPr>
          <w:rFonts w:ascii="Arial" w:hAnsi="Arial" w:cs="Arial"/>
        </w:rPr>
        <w:t xml:space="preserve">, </w:t>
      </w:r>
      <w:r w:rsidR="00F72CE0" w:rsidRPr="00F72CE0">
        <w:rPr>
          <w:rFonts w:ascii="Arial" w:hAnsi="Arial" w:cs="Arial"/>
          <w:color w:val="5B9BD5" w:themeColor="accent5"/>
        </w:rPr>
        <w:t xml:space="preserve">el cual </w:t>
      </w:r>
      <w:r w:rsidRPr="00F72CE0">
        <w:rPr>
          <w:rFonts w:ascii="Arial" w:hAnsi="Arial" w:cs="Arial"/>
          <w:color w:val="5B9BD5" w:themeColor="accent5"/>
        </w:rPr>
        <w:t xml:space="preserve"> </w:t>
      </w:r>
      <w:r w:rsidRPr="00F87DCD">
        <w:rPr>
          <w:rFonts w:ascii="Arial" w:hAnsi="Arial" w:cs="Arial"/>
        </w:rPr>
        <w:t>sea capaz de trasmitir y recibir datos, audio y video, de forma rápida</w:t>
      </w:r>
      <w:commentRangeStart w:id="4"/>
      <w:r w:rsidRPr="00F87DCD">
        <w:rPr>
          <w:rFonts w:ascii="Arial" w:hAnsi="Arial" w:cs="Arial"/>
        </w:rPr>
        <w:t xml:space="preserve">, basándose mediante </w:t>
      </w:r>
      <w:commentRangeEnd w:id="4"/>
      <w:r w:rsidR="00F72CE0">
        <w:rPr>
          <w:rStyle w:val="CommentReference"/>
        </w:rPr>
        <w:commentReference w:id="4"/>
      </w:r>
      <w:r w:rsidRPr="00F87DCD">
        <w:rPr>
          <w:rFonts w:ascii="Arial" w:hAnsi="Arial" w:cs="Arial"/>
        </w:rPr>
        <w:t xml:space="preserve">la luz, utilizando tecnología LED. </w:t>
      </w:r>
      <w:r w:rsidRPr="00F72CE0">
        <w:rPr>
          <w:rFonts w:ascii="Arial" w:hAnsi="Arial" w:cs="Arial"/>
          <w:strike/>
        </w:rPr>
        <w:t xml:space="preserve">Es importante acotar, </w:t>
      </w:r>
      <w:r w:rsidR="00B2779B" w:rsidRPr="00B2779B">
        <w:rPr>
          <w:rFonts w:ascii="Arial" w:hAnsi="Arial" w:cs="Arial"/>
          <w:b/>
          <w:strike/>
          <w:color w:val="000000" w:themeColor="text1"/>
          <w:sz w:val="24"/>
        </w:rPr>
        <w:t>que</w:t>
      </w:r>
      <w:r w:rsidRPr="00F72CE0">
        <w:rPr>
          <w:rFonts w:ascii="Arial" w:hAnsi="Arial" w:cs="Arial"/>
          <w:strike/>
        </w:rPr>
        <w:t xml:space="preserve"> la investigación tiene como </w:t>
      </w:r>
      <w:r w:rsidR="001C262E" w:rsidRPr="00F72CE0">
        <w:rPr>
          <w:rFonts w:ascii="Arial" w:hAnsi="Arial" w:cs="Arial"/>
          <w:strike/>
        </w:rPr>
        <w:t>objetivo</w:t>
      </w:r>
      <w:r w:rsidRPr="00F72CE0">
        <w:rPr>
          <w:rFonts w:ascii="Arial" w:hAnsi="Arial" w:cs="Arial"/>
          <w:strike/>
        </w:rPr>
        <w:t xml:space="preserve"> proponer lineamientos para la implementación de la tecnología Li-Fi en la red de bibliotecas públicas del Departamento del Magdalena, con la finalidad de brindar la mayor información sobre esta tecnología </w:t>
      </w:r>
      <w:r w:rsidR="001C262E" w:rsidRPr="00F72CE0">
        <w:rPr>
          <w:rFonts w:ascii="Arial" w:hAnsi="Arial" w:cs="Arial"/>
          <w:strike/>
        </w:rPr>
        <w:t>emergente</w:t>
      </w:r>
      <w:r w:rsidR="001C262E" w:rsidRPr="00F87DCD">
        <w:rPr>
          <w:rFonts w:ascii="Arial" w:hAnsi="Arial" w:cs="Arial"/>
        </w:rPr>
        <w:t>.</w:t>
      </w:r>
    </w:p>
    <w:p w14:paraId="4C71C176" w14:textId="60C495CE" w:rsidR="005A0676" w:rsidRDefault="00F72CE0" w:rsidP="00F72CE0">
      <w:pPr>
        <w:spacing w:before="120" w:after="120" w:line="240" w:lineRule="auto"/>
        <w:ind w:firstLine="284"/>
        <w:jc w:val="center"/>
        <w:rPr>
          <w:rFonts w:ascii="Arial" w:hAnsi="Arial" w:cs="Arial"/>
          <w:b/>
        </w:rPr>
      </w:pPr>
      <w:r w:rsidRPr="00F72CE0">
        <w:rPr>
          <w:rFonts w:ascii="Arial" w:hAnsi="Arial" w:cs="Arial"/>
          <w:b/>
        </w:rPr>
        <w:t>Objetivo General</w:t>
      </w:r>
    </w:p>
    <w:p w14:paraId="70B3E104" w14:textId="77777777" w:rsidR="00F72CE0" w:rsidRDefault="00F72CE0" w:rsidP="00F72CE0">
      <w:pPr>
        <w:spacing w:before="120" w:after="120" w:line="240" w:lineRule="auto"/>
        <w:ind w:firstLine="284"/>
        <w:jc w:val="center"/>
        <w:rPr>
          <w:rFonts w:ascii="Arial" w:hAnsi="Arial" w:cs="Arial"/>
          <w:b/>
        </w:rPr>
      </w:pPr>
    </w:p>
    <w:p w14:paraId="3FCC46D9" w14:textId="29C4BD14" w:rsidR="00F72CE0" w:rsidRPr="00F72CE0" w:rsidRDefault="00F72CE0" w:rsidP="00F72CE0">
      <w:pPr>
        <w:spacing w:before="120" w:after="120" w:line="240" w:lineRule="auto"/>
        <w:ind w:firstLine="284"/>
        <w:jc w:val="both"/>
        <w:rPr>
          <w:rFonts w:ascii="Arial" w:hAnsi="Arial" w:cs="Arial"/>
        </w:rPr>
      </w:pPr>
      <w:r w:rsidRPr="00F72CE0">
        <w:rPr>
          <w:rFonts w:ascii="Arial" w:hAnsi="Arial" w:cs="Arial"/>
        </w:rPr>
        <w:t>Proponer lineamientos para la implementación de la tecnología Li-Fi en la red de bibliotecas públicas del Departamento del Magdalena</w:t>
      </w:r>
    </w:p>
    <w:p w14:paraId="6AF1FEB0" w14:textId="77777777" w:rsidR="00F72CE0" w:rsidRPr="00F87DCD" w:rsidRDefault="00F72CE0" w:rsidP="00F87DCD">
      <w:pPr>
        <w:spacing w:before="120" w:after="120" w:line="240" w:lineRule="auto"/>
        <w:ind w:firstLine="284"/>
        <w:jc w:val="both"/>
        <w:rPr>
          <w:rFonts w:ascii="Arial" w:hAnsi="Arial" w:cs="Arial"/>
        </w:rPr>
      </w:pPr>
    </w:p>
    <w:p w14:paraId="46B470FD" w14:textId="51F1E631" w:rsidR="00D914CA" w:rsidRPr="00F87DCD" w:rsidRDefault="00D914CA" w:rsidP="00FD7370">
      <w:pPr>
        <w:spacing w:before="120" w:after="120" w:line="240" w:lineRule="auto"/>
        <w:ind w:firstLine="284"/>
        <w:jc w:val="center"/>
        <w:rPr>
          <w:rFonts w:ascii="Arial" w:hAnsi="Arial" w:cs="Arial"/>
          <w:b/>
          <w:bCs/>
        </w:rPr>
      </w:pPr>
      <w:commentRangeStart w:id="5"/>
      <w:r w:rsidRPr="00F87DCD">
        <w:rPr>
          <w:rFonts w:ascii="Arial" w:hAnsi="Arial" w:cs="Arial"/>
          <w:b/>
          <w:bCs/>
        </w:rPr>
        <w:t>Metodología de la investigación</w:t>
      </w:r>
    </w:p>
    <w:p w14:paraId="7E1F42B6" w14:textId="77777777" w:rsidR="00E846AE" w:rsidRPr="00F87DCD" w:rsidRDefault="00E846AE" w:rsidP="00F87DCD">
      <w:pPr>
        <w:pStyle w:val="BodyText"/>
        <w:spacing w:before="120" w:after="120"/>
        <w:ind w:firstLine="284"/>
        <w:jc w:val="both"/>
        <w:rPr>
          <w:rFonts w:eastAsia="Times New Roman"/>
          <w:sz w:val="22"/>
          <w:szCs w:val="22"/>
          <w:lang w:eastAsia="es-VE"/>
        </w:rPr>
      </w:pPr>
      <w:bookmarkStart w:id="6" w:name="_Hlk77002018"/>
      <w:bookmarkStart w:id="7" w:name="_Hlk77001884"/>
    </w:p>
    <w:p w14:paraId="694D109A" w14:textId="3C005E1A" w:rsidR="00C4201F" w:rsidRPr="00F87DCD" w:rsidRDefault="00C4201F" w:rsidP="00F87DCD">
      <w:pPr>
        <w:pStyle w:val="BodyText"/>
        <w:spacing w:before="120" w:after="120"/>
        <w:ind w:firstLine="284"/>
        <w:jc w:val="both"/>
        <w:rPr>
          <w:rFonts w:eastAsia="Times New Roman"/>
          <w:sz w:val="22"/>
          <w:szCs w:val="22"/>
          <w:lang w:eastAsia="es-VE"/>
        </w:rPr>
      </w:pPr>
      <w:r w:rsidRPr="00F87DCD">
        <w:rPr>
          <w:rFonts w:eastAsia="Times New Roman"/>
          <w:sz w:val="22"/>
          <w:szCs w:val="22"/>
          <w:lang w:eastAsia="es-VE"/>
        </w:rPr>
        <w:t>Según lo definen Pimienta, J. y De la Orden, A. (2017), en función del enfo</w:t>
      </w:r>
      <w:r w:rsidR="00B2779B" w:rsidRPr="00B2779B">
        <w:rPr>
          <w:rFonts w:eastAsia="Times New Roman"/>
          <w:b/>
          <w:color w:val="000000" w:themeColor="text1"/>
          <w:szCs w:val="22"/>
          <w:lang w:eastAsia="es-VE"/>
        </w:rPr>
        <w:t>que</w:t>
      </w:r>
      <w:r w:rsidRPr="00F87DCD">
        <w:rPr>
          <w:rFonts w:eastAsia="Times New Roman"/>
          <w:sz w:val="22"/>
          <w:szCs w:val="22"/>
          <w:lang w:eastAsia="es-VE"/>
        </w:rPr>
        <w:t xml:space="preserve"> o modelo de investigación </w:t>
      </w:r>
      <w:r w:rsidR="00B2779B" w:rsidRPr="00B2779B">
        <w:rPr>
          <w:rFonts w:eastAsia="Times New Roman"/>
          <w:b/>
          <w:color w:val="000000" w:themeColor="text1"/>
          <w:szCs w:val="22"/>
          <w:lang w:eastAsia="es-VE"/>
        </w:rPr>
        <w:t>que</w:t>
      </w:r>
      <w:r w:rsidRPr="00F87DCD">
        <w:rPr>
          <w:rFonts w:eastAsia="Times New Roman"/>
          <w:sz w:val="22"/>
          <w:szCs w:val="22"/>
          <w:lang w:eastAsia="es-VE"/>
        </w:rPr>
        <w:t xml:space="preserve"> se apli</w:t>
      </w:r>
      <w:r w:rsidR="00B2779B" w:rsidRPr="00B2779B">
        <w:rPr>
          <w:rFonts w:eastAsia="Times New Roman"/>
          <w:b/>
          <w:color w:val="000000" w:themeColor="text1"/>
          <w:szCs w:val="22"/>
          <w:lang w:eastAsia="es-VE"/>
        </w:rPr>
        <w:t>que</w:t>
      </w:r>
      <w:r w:rsidRPr="00F87DCD">
        <w:rPr>
          <w:rFonts w:eastAsia="Times New Roman"/>
          <w:sz w:val="22"/>
          <w:szCs w:val="22"/>
          <w:lang w:eastAsia="es-VE"/>
        </w:rPr>
        <w:t>, esta puede ser clasificada en diversos tipos dependiendo de los criterios empleados para estudiar e interpretar la realidad y cuáles de sus características se bus</w:t>
      </w:r>
      <w:r w:rsidR="00B2779B" w:rsidRPr="00B2779B">
        <w:rPr>
          <w:rFonts w:eastAsia="Times New Roman"/>
          <w:b/>
          <w:color w:val="000000" w:themeColor="text1"/>
          <w:szCs w:val="22"/>
          <w:lang w:eastAsia="es-VE"/>
        </w:rPr>
        <w:t>que</w:t>
      </w:r>
      <w:r w:rsidRPr="00F87DCD">
        <w:rPr>
          <w:rFonts w:eastAsia="Times New Roman"/>
          <w:sz w:val="22"/>
          <w:szCs w:val="22"/>
          <w:lang w:eastAsia="es-VE"/>
        </w:rPr>
        <w:t xml:space="preserve"> analizar. Al respecto, Hurtado, J. (2012) define la investigación proyectiva como a</w:t>
      </w:r>
      <w:r w:rsidR="00B2779B" w:rsidRPr="00B2779B">
        <w:rPr>
          <w:rFonts w:eastAsia="Times New Roman"/>
          <w:b/>
          <w:color w:val="000000" w:themeColor="text1"/>
          <w:szCs w:val="22"/>
          <w:lang w:eastAsia="es-VE"/>
        </w:rPr>
        <w:t>que</w:t>
      </w:r>
      <w:r w:rsidRPr="00F87DCD">
        <w:rPr>
          <w:rFonts w:eastAsia="Times New Roman"/>
          <w:sz w:val="22"/>
          <w:szCs w:val="22"/>
          <w:lang w:eastAsia="es-VE"/>
        </w:rPr>
        <w:t xml:space="preserve">lla </w:t>
      </w:r>
      <w:r w:rsidR="00B2779B" w:rsidRPr="00B2779B">
        <w:rPr>
          <w:rFonts w:eastAsia="Times New Roman"/>
          <w:b/>
          <w:color w:val="000000" w:themeColor="text1"/>
          <w:szCs w:val="22"/>
          <w:lang w:eastAsia="es-VE"/>
        </w:rPr>
        <w:t>que</w:t>
      </w:r>
      <w:r w:rsidRPr="00F87DCD">
        <w:rPr>
          <w:rFonts w:eastAsia="Times New Roman"/>
          <w:sz w:val="22"/>
          <w:szCs w:val="22"/>
          <w:lang w:eastAsia="es-VE"/>
        </w:rPr>
        <w:t xml:space="preserve"> consiste en la elaboración de una propuesta, un plan, un programa, un procedimiento o un aparato, como solución a un problema o necesidad de tipo práctico en un área particular del conocimiento, a partir de un diagnóstico preciso de las necesidades del momento, de los procesos explicativos involucrados y de las tendencias futuras, centrándose en aplicaciones concretas y en dar respuesta al cómo hacer las cosas.</w:t>
      </w:r>
      <w:r w:rsidR="00E846AE" w:rsidRPr="00F87DCD">
        <w:rPr>
          <w:rFonts w:eastAsia="Times New Roman"/>
          <w:sz w:val="22"/>
          <w:szCs w:val="22"/>
          <w:lang w:eastAsia="es-VE"/>
        </w:rPr>
        <w:t xml:space="preserve"> </w:t>
      </w:r>
      <w:r w:rsidRPr="00F87DCD">
        <w:rPr>
          <w:sz w:val="22"/>
          <w:szCs w:val="22"/>
        </w:rPr>
        <w:t xml:space="preserve">En este sentido, la presente investigación </w:t>
      </w:r>
      <w:r w:rsidR="00B2779B" w:rsidRPr="00B2779B">
        <w:rPr>
          <w:b/>
          <w:color w:val="000000" w:themeColor="text1"/>
          <w:szCs w:val="22"/>
        </w:rPr>
        <w:t>que</w:t>
      </w:r>
      <w:r w:rsidRPr="00F87DCD">
        <w:rPr>
          <w:sz w:val="22"/>
          <w:szCs w:val="22"/>
        </w:rPr>
        <w:t xml:space="preserve">da enmarcada como tipo proyectiva ya </w:t>
      </w:r>
      <w:r w:rsidR="00B2779B" w:rsidRPr="00B2779B">
        <w:rPr>
          <w:b/>
          <w:color w:val="000000" w:themeColor="text1"/>
          <w:szCs w:val="22"/>
        </w:rPr>
        <w:t>que</w:t>
      </w:r>
      <w:r w:rsidRPr="00F87DCD">
        <w:rPr>
          <w:sz w:val="22"/>
          <w:szCs w:val="22"/>
        </w:rPr>
        <w:t xml:space="preserve"> se basan en los conocimientos técnicos </w:t>
      </w:r>
      <w:r w:rsidR="00B2779B" w:rsidRPr="00B2779B">
        <w:rPr>
          <w:b/>
          <w:color w:val="000000" w:themeColor="text1"/>
          <w:szCs w:val="22"/>
        </w:rPr>
        <w:t>que</w:t>
      </w:r>
      <w:r w:rsidRPr="00F87DCD">
        <w:rPr>
          <w:sz w:val="22"/>
          <w:szCs w:val="22"/>
        </w:rPr>
        <w:t xml:space="preserve"> a través de un estudio detallado de sus características permiten dar forma a una plataforma de información capaz de solventar las necesidades, propósitos e inconvenientes </w:t>
      </w:r>
      <w:r w:rsidR="00B2779B" w:rsidRPr="00B2779B">
        <w:rPr>
          <w:b/>
          <w:color w:val="000000" w:themeColor="text1"/>
          <w:szCs w:val="22"/>
        </w:rPr>
        <w:t>que</w:t>
      </w:r>
      <w:r w:rsidRPr="00F87DCD">
        <w:rPr>
          <w:sz w:val="22"/>
          <w:szCs w:val="22"/>
        </w:rPr>
        <w:t xml:space="preserve"> se puedan presentar en la ejecución y puesta en marcha del estudio. </w:t>
      </w:r>
    </w:p>
    <w:p w14:paraId="7BF6768C" w14:textId="47D4F398" w:rsidR="00E846AE" w:rsidRPr="00F87DCD" w:rsidRDefault="00C4201F" w:rsidP="00F87DCD">
      <w:pPr>
        <w:widowControl w:val="0"/>
        <w:autoSpaceDE w:val="0"/>
        <w:autoSpaceDN w:val="0"/>
        <w:spacing w:before="120" w:after="120" w:line="240" w:lineRule="auto"/>
        <w:ind w:firstLine="284"/>
        <w:jc w:val="both"/>
        <w:rPr>
          <w:rFonts w:ascii="Arial" w:eastAsia="Times New Roman" w:hAnsi="Arial" w:cs="Arial"/>
          <w:lang w:eastAsia="es-VE"/>
        </w:rPr>
      </w:pPr>
      <w:r w:rsidRPr="00F87DCD">
        <w:rPr>
          <w:rFonts w:ascii="Arial" w:hAnsi="Arial" w:cs="Arial"/>
          <w:lang w:eastAsia="es-VE"/>
        </w:rPr>
        <w:t>En el mismo orden de ideas y al respecto de las fuentes de información, Arias, F. (2012) define la investigación documental como un proceso basado en la bús</w:t>
      </w:r>
      <w:r w:rsidR="00B2779B" w:rsidRPr="00B2779B">
        <w:rPr>
          <w:rFonts w:ascii="Arial" w:hAnsi="Arial" w:cs="Arial"/>
          <w:b/>
          <w:color w:val="000000" w:themeColor="text1"/>
          <w:sz w:val="24"/>
          <w:lang w:eastAsia="es-VE"/>
        </w:rPr>
        <w:t>que</w:t>
      </w:r>
      <w:r w:rsidRPr="00F87DCD">
        <w:rPr>
          <w:rFonts w:ascii="Arial" w:hAnsi="Arial" w:cs="Arial"/>
          <w:lang w:eastAsia="es-VE"/>
        </w:rPr>
        <w:t xml:space="preserve">da, recuperación, análisis, crítica e interpretación de datos secundarios, es decir, los obtenidos y registrados por otros investigadores en fuentes documentales: impresas, audiovisuales o electrónicas. Como en toda investigación, el propósito de </w:t>
      </w:r>
      <w:r w:rsidRPr="00F87DCD">
        <w:rPr>
          <w:rFonts w:ascii="Arial" w:hAnsi="Arial" w:cs="Arial"/>
          <w:lang w:eastAsia="es-VE"/>
        </w:rPr>
        <w:lastRenderedPageBreak/>
        <w:t>este diseño es el aporte de nuevos conocimientos.</w:t>
      </w:r>
      <w:r w:rsidR="00E846AE" w:rsidRPr="00F87DCD">
        <w:rPr>
          <w:rFonts w:ascii="Arial" w:hAnsi="Arial" w:cs="Arial"/>
          <w:lang w:eastAsia="es-VE"/>
        </w:rPr>
        <w:t xml:space="preserve"> </w:t>
      </w:r>
      <w:r w:rsidRPr="00F87DCD">
        <w:rPr>
          <w:rFonts w:ascii="Arial" w:eastAsia="Times New Roman" w:hAnsi="Arial" w:cs="Arial"/>
          <w:lang w:eastAsia="es-VE"/>
        </w:rPr>
        <w:t xml:space="preserve">De la misma forma, Palella, S. y </w:t>
      </w:r>
      <w:proofErr w:type="spellStart"/>
      <w:r w:rsidRPr="00F87DCD">
        <w:rPr>
          <w:rFonts w:ascii="Arial" w:eastAsia="Times New Roman" w:hAnsi="Arial" w:cs="Arial"/>
          <w:lang w:eastAsia="es-VE"/>
        </w:rPr>
        <w:t>Martins</w:t>
      </w:r>
      <w:proofErr w:type="spellEnd"/>
      <w:r w:rsidRPr="00F87DCD">
        <w:rPr>
          <w:rFonts w:ascii="Arial" w:eastAsia="Times New Roman" w:hAnsi="Arial" w:cs="Arial"/>
          <w:lang w:eastAsia="es-VE"/>
        </w:rPr>
        <w:t xml:space="preserve">, F. (2012) indican </w:t>
      </w:r>
      <w:r w:rsidR="00B2779B" w:rsidRPr="00B2779B">
        <w:rPr>
          <w:rFonts w:ascii="Arial" w:eastAsia="Times New Roman" w:hAnsi="Arial" w:cs="Arial"/>
          <w:b/>
          <w:color w:val="000000" w:themeColor="text1"/>
          <w:sz w:val="24"/>
          <w:lang w:eastAsia="es-VE"/>
        </w:rPr>
        <w:t>que</w:t>
      </w:r>
      <w:r w:rsidRPr="00F87DCD">
        <w:rPr>
          <w:rFonts w:ascii="Arial" w:eastAsia="Times New Roman" w:hAnsi="Arial" w:cs="Arial"/>
          <w:lang w:eastAsia="es-VE"/>
        </w:rPr>
        <w:t xml:space="preserve"> el propósito de la investigación descriptiva es el de interpretar realidades de un hecho. Incluye descripción, registro, análisis e interpretación de la naturaleza actual, composición o procesos de los fenómenos. El nivel descriptivo hace énfasis sobre conclusiones dominantes o sobre cómo una persona, grupo o cosa se conduce o funciona en el presente. </w:t>
      </w:r>
    </w:p>
    <w:p w14:paraId="743A5D00" w14:textId="74F33388" w:rsidR="00C4201F" w:rsidRPr="00F87DCD" w:rsidRDefault="00C4201F" w:rsidP="00F87DCD">
      <w:pPr>
        <w:widowControl w:val="0"/>
        <w:autoSpaceDE w:val="0"/>
        <w:autoSpaceDN w:val="0"/>
        <w:spacing w:before="120" w:after="120" w:line="240" w:lineRule="auto"/>
        <w:ind w:firstLine="284"/>
        <w:jc w:val="both"/>
        <w:rPr>
          <w:rFonts w:ascii="Arial" w:eastAsia="Times New Roman" w:hAnsi="Arial" w:cs="Arial"/>
          <w:lang w:eastAsia="es-VE"/>
        </w:rPr>
      </w:pPr>
      <w:r w:rsidRPr="00F87DCD">
        <w:rPr>
          <w:rFonts w:ascii="Arial" w:eastAsia="Times New Roman" w:hAnsi="Arial" w:cs="Arial"/>
          <w:lang w:eastAsia="es-VE"/>
        </w:rPr>
        <w:t xml:space="preserve">En referencia a los autores antes mencionados, la presente investigación </w:t>
      </w:r>
      <w:r w:rsidR="00B2779B" w:rsidRPr="00B2779B">
        <w:rPr>
          <w:rFonts w:ascii="Arial" w:eastAsia="Times New Roman" w:hAnsi="Arial" w:cs="Arial"/>
          <w:b/>
          <w:color w:val="000000" w:themeColor="text1"/>
          <w:sz w:val="24"/>
          <w:lang w:eastAsia="es-VE"/>
        </w:rPr>
        <w:t>que</w:t>
      </w:r>
      <w:r w:rsidRPr="00F87DCD">
        <w:rPr>
          <w:rFonts w:ascii="Arial" w:eastAsia="Times New Roman" w:hAnsi="Arial" w:cs="Arial"/>
          <w:lang w:eastAsia="es-VE"/>
        </w:rPr>
        <w:t xml:space="preserve">da definida igualmente como de tipo </w:t>
      </w:r>
      <w:r w:rsidR="00E846AE" w:rsidRPr="00F87DCD">
        <w:rPr>
          <w:rFonts w:ascii="Arial" w:eastAsia="Times New Roman" w:hAnsi="Arial" w:cs="Arial"/>
          <w:lang w:eastAsia="es-VE"/>
        </w:rPr>
        <w:t xml:space="preserve">documental </w:t>
      </w:r>
      <w:r w:rsidRPr="00F87DCD">
        <w:rPr>
          <w:rFonts w:ascii="Arial" w:eastAsia="Times New Roman" w:hAnsi="Arial" w:cs="Arial"/>
          <w:lang w:eastAsia="es-VE"/>
        </w:rPr>
        <w:t xml:space="preserve">descriptiva puesto </w:t>
      </w:r>
      <w:r w:rsidR="00B2779B" w:rsidRPr="00B2779B">
        <w:rPr>
          <w:rFonts w:ascii="Arial" w:eastAsia="Times New Roman" w:hAnsi="Arial" w:cs="Arial"/>
          <w:b/>
          <w:color w:val="000000" w:themeColor="text1"/>
          <w:sz w:val="24"/>
          <w:lang w:eastAsia="es-VE"/>
        </w:rPr>
        <w:t>que</w:t>
      </w:r>
      <w:r w:rsidRPr="00F87DCD">
        <w:rPr>
          <w:rFonts w:ascii="Arial" w:eastAsia="Times New Roman" w:hAnsi="Arial" w:cs="Arial"/>
          <w:lang w:eastAsia="es-VE"/>
        </w:rPr>
        <w:t xml:space="preserve"> se basa en identificar y analizar los principales actores </w:t>
      </w:r>
      <w:r w:rsidR="00B2779B" w:rsidRPr="00B2779B">
        <w:rPr>
          <w:rFonts w:ascii="Arial" w:eastAsia="Times New Roman" w:hAnsi="Arial" w:cs="Arial"/>
          <w:b/>
          <w:color w:val="000000" w:themeColor="text1"/>
          <w:sz w:val="24"/>
          <w:lang w:eastAsia="es-VE"/>
        </w:rPr>
        <w:t>que</w:t>
      </w:r>
      <w:r w:rsidRPr="00F87DCD">
        <w:rPr>
          <w:rFonts w:ascii="Arial" w:eastAsia="Times New Roman" w:hAnsi="Arial" w:cs="Arial"/>
          <w:lang w:eastAsia="es-VE"/>
        </w:rPr>
        <w:t xml:space="preserve"> intervienen en la situación objeto de estudio con el objeto de llegar a describir los factores y elementos </w:t>
      </w:r>
      <w:r w:rsidR="00B2779B" w:rsidRPr="00B2779B">
        <w:rPr>
          <w:rFonts w:ascii="Arial" w:eastAsia="Times New Roman" w:hAnsi="Arial" w:cs="Arial"/>
          <w:b/>
          <w:color w:val="000000" w:themeColor="text1"/>
          <w:sz w:val="24"/>
          <w:lang w:eastAsia="es-VE"/>
        </w:rPr>
        <w:t>que</w:t>
      </w:r>
      <w:r w:rsidRPr="00F87DCD">
        <w:rPr>
          <w:rFonts w:ascii="Arial" w:eastAsia="Times New Roman" w:hAnsi="Arial" w:cs="Arial"/>
          <w:lang w:eastAsia="es-VE"/>
        </w:rPr>
        <w:t xml:space="preserve"> inciden en el desarrollo de la misma, para posteriormente con base en los datos obtenidos directamente de la realidad,  proponer los lineamientos para la implementación de la tecnología Li-Fi en la red de bibliotecas públicas del Departamento del Magdalena, contribuyendo así con la solución de la problemática planteada</w:t>
      </w:r>
      <w:r w:rsidR="00E846AE" w:rsidRPr="00F87DCD">
        <w:rPr>
          <w:rFonts w:ascii="Arial" w:eastAsia="Times New Roman" w:hAnsi="Arial" w:cs="Arial"/>
          <w:lang w:eastAsia="es-VE"/>
        </w:rPr>
        <w:t>.</w:t>
      </w:r>
    </w:p>
    <w:bookmarkEnd w:id="6"/>
    <w:bookmarkEnd w:id="7"/>
    <w:p w14:paraId="7326AD29" w14:textId="5C4509F9" w:rsidR="00C4201F" w:rsidRPr="00F87DCD" w:rsidRDefault="00C4201F" w:rsidP="00F87DCD">
      <w:pPr>
        <w:pStyle w:val="BodyText"/>
        <w:spacing w:before="120" w:after="120"/>
        <w:ind w:firstLine="284"/>
        <w:jc w:val="both"/>
        <w:rPr>
          <w:rFonts w:eastAsia="Times New Roman"/>
          <w:sz w:val="22"/>
          <w:szCs w:val="22"/>
          <w:lang w:eastAsia="es-VE"/>
        </w:rPr>
      </w:pPr>
      <w:r w:rsidRPr="00F87DCD">
        <w:rPr>
          <w:rFonts w:eastAsia="Times New Roman"/>
          <w:sz w:val="22"/>
          <w:szCs w:val="22"/>
          <w:lang w:eastAsia="es-VE"/>
        </w:rPr>
        <w:t xml:space="preserve">Según los autores Palella, S. y </w:t>
      </w:r>
      <w:proofErr w:type="spellStart"/>
      <w:r w:rsidRPr="00F87DCD">
        <w:rPr>
          <w:rFonts w:eastAsia="Times New Roman"/>
          <w:sz w:val="22"/>
          <w:szCs w:val="22"/>
          <w:lang w:eastAsia="es-VE"/>
        </w:rPr>
        <w:t>Martins</w:t>
      </w:r>
      <w:proofErr w:type="spellEnd"/>
      <w:r w:rsidRPr="00F87DCD">
        <w:rPr>
          <w:rFonts w:eastAsia="Times New Roman"/>
          <w:sz w:val="22"/>
          <w:szCs w:val="22"/>
          <w:lang w:eastAsia="es-VE"/>
        </w:rPr>
        <w:t xml:space="preserve">, F. (2012), el diseño de investigación se refiere a la estrategia </w:t>
      </w:r>
      <w:r w:rsidR="00B2779B" w:rsidRPr="00B2779B">
        <w:rPr>
          <w:rFonts w:eastAsia="Times New Roman"/>
          <w:b/>
          <w:color w:val="000000" w:themeColor="text1"/>
          <w:szCs w:val="22"/>
          <w:lang w:eastAsia="es-VE"/>
        </w:rPr>
        <w:t>que</w:t>
      </w:r>
      <w:r w:rsidRPr="00F87DCD">
        <w:rPr>
          <w:rFonts w:eastAsia="Times New Roman"/>
          <w:sz w:val="22"/>
          <w:szCs w:val="22"/>
          <w:lang w:eastAsia="es-VE"/>
        </w:rPr>
        <w:t xml:space="preserve"> adopta el investigador para responder al problema, dificultad o inconveniente planteado en el estudio. En este sentido, para dichos autores el diseño no experimental es el </w:t>
      </w:r>
      <w:r w:rsidR="00B2779B" w:rsidRPr="00B2779B">
        <w:rPr>
          <w:rFonts w:eastAsia="Times New Roman"/>
          <w:b/>
          <w:color w:val="000000" w:themeColor="text1"/>
          <w:szCs w:val="22"/>
          <w:lang w:eastAsia="es-VE"/>
        </w:rPr>
        <w:t>que</w:t>
      </w:r>
      <w:r w:rsidRPr="00F87DCD">
        <w:rPr>
          <w:rFonts w:eastAsia="Times New Roman"/>
          <w:sz w:val="22"/>
          <w:szCs w:val="22"/>
          <w:lang w:eastAsia="es-VE"/>
        </w:rPr>
        <w:t xml:space="preserve"> se realiza sin manipular en forma deliberada ninguna variable. </w:t>
      </w:r>
    </w:p>
    <w:p w14:paraId="77D58596" w14:textId="0B8C147F" w:rsidR="00C4201F" w:rsidRPr="00F87DCD" w:rsidRDefault="00C4201F" w:rsidP="00F87DCD">
      <w:pPr>
        <w:pStyle w:val="BodyText"/>
        <w:spacing w:before="120" w:after="120"/>
        <w:ind w:firstLine="284"/>
        <w:jc w:val="both"/>
        <w:rPr>
          <w:rFonts w:eastAsia="Times New Roman"/>
          <w:sz w:val="22"/>
          <w:szCs w:val="22"/>
          <w:lang w:eastAsia="es-VE"/>
        </w:rPr>
      </w:pPr>
      <w:r w:rsidRPr="00F87DCD">
        <w:rPr>
          <w:rFonts w:eastAsia="Times New Roman"/>
          <w:sz w:val="22"/>
          <w:szCs w:val="22"/>
          <w:lang w:eastAsia="es-VE"/>
        </w:rPr>
        <w:t xml:space="preserve">En este mismo contexto y acorde con la temporalidad de la investigación, Palella, S. y </w:t>
      </w:r>
      <w:proofErr w:type="spellStart"/>
      <w:r w:rsidRPr="00F87DCD">
        <w:rPr>
          <w:rFonts w:eastAsia="Times New Roman"/>
          <w:sz w:val="22"/>
          <w:szCs w:val="22"/>
          <w:lang w:eastAsia="es-VE"/>
        </w:rPr>
        <w:t>Martins</w:t>
      </w:r>
      <w:proofErr w:type="spellEnd"/>
      <w:r w:rsidRPr="00F87DCD">
        <w:rPr>
          <w:rFonts w:eastAsia="Times New Roman"/>
          <w:sz w:val="22"/>
          <w:szCs w:val="22"/>
          <w:lang w:eastAsia="es-VE"/>
        </w:rPr>
        <w:t xml:space="preserve">, F. (2012) explican </w:t>
      </w:r>
      <w:r w:rsidR="00B2779B" w:rsidRPr="00B2779B">
        <w:rPr>
          <w:rFonts w:eastAsia="Times New Roman"/>
          <w:b/>
          <w:color w:val="000000" w:themeColor="text1"/>
          <w:szCs w:val="22"/>
          <w:lang w:eastAsia="es-VE"/>
        </w:rPr>
        <w:t>que</w:t>
      </w:r>
      <w:r w:rsidRPr="00F87DCD">
        <w:rPr>
          <w:rFonts w:eastAsia="Times New Roman"/>
          <w:sz w:val="22"/>
          <w:szCs w:val="22"/>
          <w:lang w:eastAsia="es-VE"/>
        </w:rPr>
        <w:t xml:space="preserve"> las investigaciones con diseño transversal o transeccional se ocupan de recolectar datos en un solo momento y en un tiempo único. Su finalidad es la describir las variables y analizar su incidencia e interacción en un momento dado, sin manipularlas. Paralelamente, Baptista, P., Fernández, C. y Hernández, S. (2014) explican </w:t>
      </w:r>
      <w:r w:rsidR="00B2779B" w:rsidRPr="00B2779B">
        <w:rPr>
          <w:rFonts w:eastAsia="Times New Roman"/>
          <w:b/>
          <w:color w:val="000000" w:themeColor="text1"/>
          <w:szCs w:val="22"/>
          <w:lang w:eastAsia="es-VE"/>
        </w:rPr>
        <w:t>que</w:t>
      </w:r>
      <w:r w:rsidRPr="00F87DCD">
        <w:rPr>
          <w:rFonts w:eastAsia="Times New Roman"/>
          <w:sz w:val="22"/>
          <w:szCs w:val="22"/>
          <w:lang w:eastAsia="es-VE"/>
        </w:rPr>
        <w:t xml:space="preserve"> el propósito de los diseños de investigación transeccional o transversal es describir variables y analizar su incidencia e interrelación en un momento determinado. En base a lo expuesto por los autores antes mencionados, la presente investigación </w:t>
      </w:r>
      <w:r w:rsidR="00B2779B" w:rsidRPr="00B2779B">
        <w:rPr>
          <w:rFonts w:eastAsia="Times New Roman"/>
          <w:b/>
          <w:color w:val="000000" w:themeColor="text1"/>
          <w:szCs w:val="22"/>
          <w:lang w:eastAsia="es-VE"/>
        </w:rPr>
        <w:t>que</w:t>
      </w:r>
      <w:r w:rsidRPr="00F87DCD">
        <w:rPr>
          <w:rFonts w:eastAsia="Times New Roman"/>
          <w:sz w:val="22"/>
          <w:szCs w:val="22"/>
          <w:lang w:eastAsia="es-VE"/>
        </w:rPr>
        <w:t xml:space="preserve">da englobada en la categoría transeccional o transversal, puesto </w:t>
      </w:r>
      <w:r w:rsidR="00B2779B" w:rsidRPr="00B2779B">
        <w:rPr>
          <w:rFonts w:eastAsia="Times New Roman"/>
          <w:b/>
          <w:color w:val="000000" w:themeColor="text1"/>
          <w:szCs w:val="22"/>
          <w:lang w:eastAsia="es-VE"/>
        </w:rPr>
        <w:t>que</w:t>
      </w:r>
      <w:r w:rsidRPr="00F87DCD">
        <w:rPr>
          <w:rFonts w:eastAsia="Times New Roman"/>
          <w:sz w:val="22"/>
          <w:szCs w:val="22"/>
          <w:lang w:eastAsia="es-VE"/>
        </w:rPr>
        <w:t xml:space="preserve"> la recolección de información referente a las bibliotecas públicas y sus </w:t>
      </w:r>
      <w:r w:rsidR="0084067A" w:rsidRPr="00F87DCD">
        <w:rPr>
          <w:rFonts w:eastAsia="Times New Roman"/>
          <w:sz w:val="22"/>
          <w:szCs w:val="22"/>
          <w:lang w:eastAsia="es-VE"/>
        </w:rPr>
        <w:t>estructuras</w:t>
      </w:r>
      <w:r w:rsidRPr="00F87DCD">
        <w:rPr>
          <w:rFonts w:eastAsia="Times New Roman"/>
          <w:sz w:val="22"/>
          <w:szCs w:val="22"/>
          <w:lang w:eastAsia="es-VE"/>
        </w:rPr>
        <w:t xml:space="preserve"> se lleva a cabo en un sólo momento, es decir, en un marco de tiempo único dentro del cual estos registros y documentación a utilizar son preservados.</w:t>
      </w:r>
    </w:p>
    <w:p w14:paraId="044C38CB" w14:textId="75512C47" w:rsidR="00FB4B41" w:rsidRPr="00F87DCD" w:rsidRDefault="00FB4B41" w:rsidP="00F87DCD">
      <w:pPr>
        <w:spacing w:before="120" w:after="120" w:line="240" w:lineRule="auto"/>
        <w:ind w:firstLine="284"/>
        <w:jc w:val="both"/>
        <w:rPr>
          <w:rFonts w:ascii="Arial" w:hAnsi="Arial" w:cs="Arial"/>
        </w:rPr>
      </w:pPr>
      <w:r w:rsidRPr="00F87DCD">
        <w:rPr>
          <w:rFonts w:ascii="Arial" w:hAnsi="Arial" w:cs="Arial"/>
        </w:rPr>
        <w:t xml:space="preserve">Tratando ahora desde la perspectiva de la población y muestra, Pimienta, J. y De la Orden, A. (2017) definen </w:t>
      </w:r>
      <w:r w:rsidR="00B2779B" w:rsidRPr="00B2779B">
        <w:rPr>
          <w:rFonts w:ascii="Arial" w:hAnsi="Arial" w:cs="Arial"/>
          <w:b/>
          <w:color w:val="000000" w:themeColor="text1"/>
          <w:sz w:val="24"/>
        </w:rPr>
        <w:t>que</w:t>
      </w:r>
      <w:r w:rsidRPr="00F87DCD">
        <w:rPr>
          <w:rFonts w:ascii="Arial" w:hAnsi="Arial" w:cs="Arial"/>
        </w:rPr>
        <w:t xml:space="preserve"> cuando se realiza cualquier investigación científica, esta se centra en analizar y comprender una determinada situación o problemática sobre la cual se desea responder diversas interrogantes. Para llevar a cabo este análisis, se debe tener en consideración el conjunto de elementos </w:t>
      </w:r>
      <w:r w:rsidR="00B2779B" w:rsidRPr="00B2779B">
        <w:rPr>
          <w:rFonts w:ascii="Arial" w:hAnsi="Arial" w:cs="Arial"/>
          <w:b/>
          <w:color w:val="000000" w:themeColor="text1"/>
          <w:sz w:val="24"/>
        </w:rPr>
        <w:t>que</w:t>
      </w:r>
      <w:r w:rsidRPr="00F87DCD">
        <w:rPr>
          <w:rFonts w:ascii="Arial" w:hAnsi="Arial" w:cs="Arial"/>
        </w:rPr>
        <w:t xml:space="preserve"> son parte del fenómeno o problemática a estudiar, y </w:t>
      </w:r>
      <w:r w:rsidR="00B2779B" w:rsidRPr="00B2779B">
        <w:rPr>
          <w:rFonts w:ascii="Arial" w:hAnsi="Arial" w:cs="Arial"/>
          <w:b/>
          <w:color w:val="000000" w:themeColor="text1"/>
          <w:sz w:val="24"/>
        </w:rPr>
        <w:t>que</w:t>
      </w:r>
      <w:r w:rsidRPr="00F87DCD">
        <w:rPr>
          <w:rFonts w:ascii="Arial" w:hAnsi="Arial" w:cs="Arial"/>
        </w:rPr>
        <w:t xml:space="preserve"> poseen características similares, pues éstos serán la base del estudio. A este conjunto, compuesto por la totalidad de los elementos, individuos o factores </w:t>
      </w:r>
      <w:r w:rsidR="00B2779B" w:rsidRPr="00B2779B">
        <w:rPr>
          <w:rFonts w:ascii="Arial" w:hAnsi="Arial" w:cs="Arial"/>
          <w:b/>
          <w:color w:val="000000" w:themeColor="text1"/>
          <w:sz w:val="24"/>
        </w:rPr>
        <w:t>que</w:t>
      </w:r>
      <w:r w:rsidRPr="00F87DCD">
        <w:rPr>
          <w:rFonts w:ascii="Arial" w:hAnsi="Arial" w:cs="Arial"/>
        </w:rPr>
        <w:t xml:space="preserve"> forman parte del objeto de estudio, en un lugar y tiempo determinados, se le denomina población.</w:t>
      </w:r>
    </w:p>
    <w:p w14:paraId="7B2B8681" w14:textId="6D917F17" w:rsidR="00FB4B41" w:rsidRPr="00F87DCD" w:rsidRDefault="00FB4B41" w:rsidP="00F87DCD">
      <w:pPr>
        <w:spacing w:before="120" w:after="120" w:line="240" w:lineRule="auto"/>
        <w:ind w:firstLine="284"/>
        <w:jc w:val="both"/>
        <w:rPr>
          <w:rFonts w:ascii="Arial" w:hAnsi="Arial" w:cs="Arial"/>
        </w:rPr>
      </w:pPr>
      <w:r w:rsidRPr="00F87DCD">
        <w:rPr>
          <w:rFonts w:ascii="Arial" w:hAnsi="Arial" w:cs="Arial"/>
        </w:rPr>
        <w:t xml:space="preserve">Aplicado a estas definiciones de población en los casos en </w:t>
      </w:r>
      <w:r w:rsidR="00B2779B" w:rsidRPr="00B2779B">
        <w:rPr>
          <w:rFonts w:ascii="Arial" w:hAnsi="Arial" w:cs="Arial"/>
          <w:b/>
          <w:color w:val="000000" w:themeColor="text1"/>
          <w:sz w:val="24"/>
        </w:rPr>
        <w:t>que</w:t>
      </w:r>
      <w:r w:rsidRPr="00F87DCD">
        <w:rPr>
          <w:rFonts w:ascii="Arial" w:hAnsi="Arial" w:cs="Arial"/>
        </w:rPr>
        <w:t xml:space="preserve"> la población de un determinado estudio es muy amplia como para estar en posibilidades de hacer observaciones o entrevistar a todos sus integrantes, resulta necesario determinar una muestra </w:t>
      </w:r>
      <w:r w:rsidR="00B2779B" w:rsidRPr="00B2779B">
        <w:rPr>
          <w:rFonts w:ascii="Arial" w:hAnsi="Arial" w:cs="Arial"/>
          <w:b/>
          <w:color w:val="000000" w:themeColor="text1"/>
          <w:sz w:val="24"/>
        </w:rPr>
        <w:t>que</w:t>
      </w:r>
      <w:r w:rsidRPr="00F87DCD">
        <w:rPr>
          <w:rFonts w:ascii="Arial" w:hAnsi="Arial" w:cs="Arial"/>
        </w:rPr>
        <w:t xml:space="preserve">, según lo define Pimienta, J. y De la Orden, A. (2017), constituye </w:t>
      </w:r>
      <w:r w:rsidRPr="00F87DCD">
        <w:rPr>
          <w:rFonts w:ascii="Arial" w:hAnsi="Arial" w:cs="Arial"/>
        </w:rPr>
        <w:lastRenderedPageBreak/>
        <w:t>una parte del total de la población, cuyas características resulten similares y, por tanto, representativas de la totalidad de la población.</w:t>
      </w:r>
    </w:p>
    <w:p w14:paraId="4FD3FCFF" w14:textId="19BB3CDE" w:rsidR="00FB4B41" w:rsidRPr="00F87DCD" w:rsidRDefault="00FB4B41" w:rsidP="00F87DCD">
      <w:pPr>
        <w:spacing w:before="120" w:after="120" w:line="240" w:lineRule="auto"/>
        <w:ind w:firstLine="284"/>
        <w:jc w:val="both"/>
        <w:rPr>
          <w:rFonts w:ascii="Arial" w:hAnsi="Arial" w:cs="Arial"/>
        </w:rPr>
      </w:pPr>
      <w:r w:rsidRPr="00F87DCD">
        <w:rPr>
          <w:rFonts w:ascii="Arial" w:hAnsi="Arial" w:cs="Arial"/>
        </w:rPr>
        <w:t xml:space="preserve">Adentrándose aún más en este concepto de muestra representativa, Hurtado, J. (2012) define la unidad de estudio o unidad de análisis como el contexto, el ser o entidad poseedores de la característica, evento, cualidad o variable, </w:t>
      </w:r>
      <w:r w:rsidR="00B2779B" w:rsidRPr="00B2779B">
        <w:rPr>
          <w:rFonts w:ascii="Arial" w:hAnsi="Arial" w:cs="Arial"/>
          <w:b/>
          <w:color w:val="000000" w:themeColor="text1"/>
          <w:sz w:val="24"/>
        </w:rPr>
        <w:t>que</w:t>
      </w:r>
      <w:r w:rsidRPr="00F87DCD">
        <w:rPr>
          <w:rFonts w:ascii="Arial" w:hAnsi="Arial" w:cs="Arial"/>
        </w:rPr>
        <w:t xml:space="preserve"> se desea estudiar. Una unidad de análisis puede ser una persona, un objeto, un grupo, una extensión geográfica, una institución, entre otros; y se debe definir de tal modo </w:t>
      </w:r>
      <w:r w:rsidR="00B2779B" w:rsidRPr="00B2779B">
        <w:rPr>
          <w:rFonts w:ascii="Arial" w:hAnsi="Arial" w:cs="Arial"/>
          <w:b/>
          <w:color w:val="000000" w:themeColor="text1"/>
          <w:sz w:val="24"/>
        </w:rPr>
        <w:t>que</w:t>
      </w:r>
      <w:r w:rsidRPr="00F87DCD">
        <w:rPr>
          <w:rFonts w:ascii="Arial" w:hAnsi="Arial" w:cs="Arial"/>
        </w:rPr>
        <w:t xml:space="preserve"> a través de ella se pueda dar una respuesta completa, y no parcial o desviada, a la interrogante de la investigación. </w:t>
      </w:r>
    </w:p>
    <w:p w14:paraId="5670EA67" w14:textId="04F9223A" w:rsidR="00955ED9" w:rsidRPr="00F87DCD" w:rsidRDefault="00FB4B41" w:rsidP="00F87DCD">
      <w:pPr>
        <w:widowControl w:val="0"/>
        <w:autoSpaceDE w:val="0"/>
        <w:autoSpaceDN w:val="0"/>
        <w:spacing w:before="120" w:after="120" w:line="240" w:lineRule="auto"/>
        <w:ind w:firstLine="284"/>
        <w:jc w:val="both"/>
        <w:rPr>
          <w:rFonts w:ascii="Arial" w:hAnsi="Arial" w:cs="Arial"/>
        </w:rPr>
      </w:pPr>
      <w:r w:rsidRPr="00F87DCD">
        <w:rPr>
          <w:rFonts w:ascii="Arial" w:hAnsi="Arial" w:cs="Arial"/>
        </w:rPr>
        <w:t>Tomando como referencia los aportes de los autores antes mencionados,</w:t>
      </w:r>
      <w:r w:rsidR="00955ED9" w:rsidRPr="00F87DCD">
        <w:rPr>
          <w:rFonts w:ascii="Arial" w:hAnsi="Arial" w:cs="Arial"/>
        </w:rPr>
        <w:t xml:space="preserve"> para efectos de la presente investigación, la unidad de análisis se compone de la red de bibliotecas públicas </w:t>
      </w:r>
      <w:r w:rsidR="00B2779B" w:rsidRPr="00B2779B">
        <w:rPr>
          <w:rFonts w:ascii="Arial" w:hAnsi="Arial" w:cs="Arial"/>
          <w:b/>
          <w:color w:val="000000" w:themeColor="text1"/>
          <w:sz w:val="24"/>
        </w:rPr>
        <w:t>que</w:t>
      </w:r>
      <w:r w:rsidR="00955ED9" w:rsidRPr="00F87DCD">
        <w:rPr>
          <w:rFonts w:ascii="Arial" w:hAnsi="Arial" w:cs="Arial"/>
        </w:rPr>
        <w:t xml:space="preserve"> componen el departamento de Magdalena de la República de Colombia.</w:t>
      </w:r>
    </w:p>
    <w:p w14:paraId="4AA24768" w14:textId="0B283580" w:rsidR="00955ED9" w:rsidRPr="00F87DCD" w:rsidRDefault="00955ED9" w:rsidP="00F87DCD">
      <w:pPr>
        <w:widowControl w:val="0"/>
        <w:autoSpaceDE w:val="0"/>
        <w:autoSpaceDN w:val="0"/>
        <w:spacing w:before="120" w:after="120" w:line="240" w:lineRule="auto"/>
        <w:ind w:firstLine="284"/>
        <w:jc w:val="both"/>
        <w:rPr>
          <w:rFonts w:ascii="Arial" w:hAnsi="Arial" w:cs="Arial"/>
        </w:rPr>
      </w:pPr>
      <w:r w:rsidRPr="00F87DCD">
        <w:rPr>
          <w:rFonts w:ascii="Arial" w:hAnsi="Arial" w:cs="Arial"/>
        </w:rPr>
        <w:t xml:space="preserve">Finalmente, en relación con las técnicas e instrumentos de recolección de datos, Pimienta, J. y De la Orden, A. (2017) expresan </w:t>
      </w:r>
      <w:r w:rsidR="00B2779B" w:rsidRPr="00B2779B">
        <w:rPr>
          <w:rFonts w:ascii="Arial" w:hAnsi="Arial" w:cs="Arial"/>
          <w:b/>
          <w:color w:val="000000" w:themeColor="text1"/>
          <w:sz w:val="24"/>
        </w:rPr>
        <w:t>que</w:t>
      </w:r>
      <w:r w:rsidRPr="00F87DCD">
        <w:rPr>
          <w:rFonts w:ascii="Arial" w:hAnsi="Arial" w:cs="Arial"/>
        </w:rPr>
        <w:t xml:space="preserve"> estos son procedimientos diversos por medio de los cuales es posible recabar y organizar la información, para llevar a cabo el método </w:t>
      </w:r>
      <w:r w:rsidR="00B2779B" w:rsidRPr="00B2779B">
        <w:rPr>
          <w:rFonts w:ascii="Arial" w:hAnsi="Arial" w:cs="Arial"/>
          <w:b/>
          <w:color w:val="000000" w:themeColor="text1"/>
          <w:sz w:val="24"/>
        </w:rPr>
        <w:t>que</w:t>
      </w:r>
      <w:r w:rsidRPr="00F87DCD">
        <w:rPr>
          <w:rFonts w:ascii="Arial" w:hAnsi="Arial" w:cs="Arial"/>
        </w:rPr>
        <w:t xml:space="preserve"> orientará el estudio, constituyendo herramientas o artefactos con los </w:t>
      </w:r>
      <w:r w:rsidR="00B2779B" w:rsidRPr="00B2779B">
        <w:rPr>
          <w:rFonts w:ascii="Arial" w:hAnsi="Arial" w:cs="Arial"/>
          <w:b/>
          <w:color w:val="000000" w:themeColor="text1"/>
          <w:sz w:val="24"/>
        </w:rPr>
        <w:t>que</w:t>
      </w:r>
      <w:r w:rsidRPr="00F87DCD">
        <w:rPr>
          <w:rFonts w:ascii="Arial" w:hAnsi="Arial" w:cs="Arial"/>
        </w:rPr>
        <w:t xml:space="preserve"> apoyarse para la realización de las operaciones de una investigación. En este sentido, de acuerdo con la naturaleza de la presente investigación, los eventos </w:t>
      </w:r>
      <w:r w:rsidR="00B2779B" w:rsidRPr="00B2779B">
        <w:rPr>
          <w:rFonts w:ascii="Arial" w:hAnsi="Arial" w:cs="Arial"/>
          <w:b/>
          <w:color w:val="000000" w:themeColor="text1"/>
          <w:sz w:val="24"/>
        </w:rPr>
        <w:t>que</w:t>
      </w:r>
      <w:r w:rsidRPr="00F87DCD">
        <w:rPr>
          <w:rFonts w:ascii="Arial" w:hAnsi="Arial" w:cs="Arial"/>
        </w:rPr>
        <w:t xml:space="preserve"> comprende y de las unidades/datos analizados, con la finalidad de </w:t>
      </w:r>
      <w:commentRangeStart w:id="8"/>
      <w:r w:rsidR="00F537FB" w:rsidRPr="00F537FB">
        <w:rPr>
          <w:rFonts w:ascii="Arial" w:hAnsi="Arial" w:cs="Arial"/>
          <w:strike/>
        </w:rPr>
        <w:t>poder</w:t>
      </w:r>
      <w:r w:rsidR="00F537FB" w:rsidRPr="00F87DCD">
        <w:rPr>
          <w:rFonts w:ascii="Arial" w:hAnsi="Arial" w:cs="Arial"/>
        </w:rPr>
        <w:t xml:space="preserve"> </w:t>
      </w:r>
      <w:commentRangeEnd w:id="8"/>
      <w:r w:rsidR="00F537FB">
        <w:rPr>
          <w:rStyle w:val="CommentReference"/>
        </w:rPr>
        <w:commentReference w:id="8"/>
      </w:r>
      <w:r w:rsidRPr="00F87DCD">
        <w:rPr>
          <w:rFonts w:ascii="Arial" w:hAnsi="Arial" w:cs="Arial"/>
        </w:rPr>
        <w:t>cumplir con los objetivos planteados se aplicaron como técnicas e instrumentos de recolección de información la revisión documental, la entrevista no estructurada y las matrices de análisis.</w:t>
      </w:r>
    </w:p>
    <w:commentRangeEnd w:id="5"/>
    <w:p w14:paraId="16982B03" w14:textId="66B6DD77" w:rsidR="00D914CA" w:rsidRDefault="004F1FAD" w:rsidP="00F87DCD">
      <w:pPr>
        <w:spacing w:before="120" w:after="120" w:line="240" w:lineRule="auto"/>
        <w:ind w:firstLine="284"/>
        <w:jc w:val="both"/>
        <w:rPr>
          <w:rFonts w:ascii="Arial" w:hAnsi="Arial" w:cs="Arial"/>
        </w:rPr>
      </w:pPr>
      <w:r>
        <w:rPr>
          <w:rStyle w:val="CommentReference"/>
        </w:rPr>
        <w:commentReference w:id="5"/>
      </w:r>
    </w:p>
    <w:p w14:paraId="7448079D" w14:textId="77777777" w:rsidR="004F1FAD" w:rsidRDefault="004F1FAD" w:rsidP="00F87DCD">
      <w:pPr>
        <w:spacing w:before="120" w:after="120" w:line="240" w:lineRule="auto"/>
        <w:ind w:firstLine="284"/>
        <w:jc w:val="both"/>
        <w:rPr>
          <w:rFonts w:ascii="Arial" w:hAnsi="Arial" w:cs="Arial"/>
        </w:rPr>
      </w:pPr>
    </w:p>
    <w:p w14:paraId="1B91B926" w14:textId="77777777" w:rsidR="004F1FAD" w:rsidRDefault="004F1FAD" w:rsidP="004F1FAD">
      <w:pPr>
        <w:spacing w:after="0" w:line="240" w:lineRule="auto"/>
        <w:jc w:val="center"/>
        <w:rPr>
          <w:rFonts w:ascii="Arial" w:hAnsi="Arial" w:cs="Arial"/>
          <w:b/>
        </w:rPr>
      </w:pPr>
      <w:commentRangeStart w:id="9"/>
      <w:r w:rsidRPr="007A26C9">
        <w:rPr>
          <w:rFonts w:ascii="Arial" w:hAnsi="Arial" w:cs="Arial"/>
          <w:b/>
        </w:rPr>
        <w:t>Fundamentación teórica</w:t>
      </w:r>
      <w:commentRangeEnd w:id="9"/>
      <w:r w:rsidR="00FA2820">
        <w:rPr>
          <w:rStyle w:val="CommentReference"/>
        </w:rPr>
        <w:commentReference w:id="9"/>
      </w:r>
    </w:p>
    <w:p w14:paraId="4078B21C" w14:textId="77777777" w:rsidR="004F1FAD" w:rsidRDefault="004F1FAD" w:rsidP="004F1FAD">
      <w:pPr>
        <w:spacing w:after="0" w:line="240" w:lineRule="auto"/>
        <w:jc w:val="center"/>
        <w:rPr>
          <w:rFonts w:ascii="Arial" w:hAnsi="Arial" w:cs="Arial"/>
          <w:b/>
        </w:rPr>
      </w:pPr>
    </w:p>
    <w:p w14:paraId="7D9C60A2" w14:textId="31ABA2C4" w:rsidR="004F1FAD" w:rsidRPr="007A26C9" w:rsidRDefault="004F1FAD" w:rsidP="004F1FAD">
      <w:pPr>
        <w:spacing w:after="0" w:line="240" w:lineRule="auto"/>
        <w:rPr>
          <w:rFonts w:ascii="Arial" w:hAnsi="Arial" w:cs="Arial"/>
          <w:b/>
        </w:rPr>
      </w:pPr>
      <w:r>
        <w:rPr>
          <w:rFonts w:ascii="Arial" w:hAnsi="Arial" w:cs="Arial"/>
          <w:b/>
        </w:rPr>
        <w:t xml:space="preserve"> </w:t>
      </w:r>
    </w:p>
    <w:p w14:paraId="7155A4B3" w14:textId="2F5551AE" w:rsidR="004F1FAD" w:rsidRPr="004F1FAD" w:rsidRDefault="004F1FAD" w:rsidP="004F1FAD">
      <w:pPr>
        <w:spacing w:after="0" w:line="240" w:lineRule="auto"/>
        <w:jc w:val="both"/>
        <w:rPr>
          <w:rFonts w:ascii="Arial" w:hAnsi="Arial" w:cs="Arial"/>
        </w:rPr>
      </w:pPr>
      <w:r w:rsidRPr="004F1FAD">
        <w:rPr>
          <w:rFonts w:ascii="Arial" w:hAnsi="Arial" w:cs="Arial"/>
          <w:highlight w:val="yellow"/>
        </w:rPr>
        <w:t xml:space="preserve">Soportar las definiciones de: Tecnología Li-Fi, Bibliotecas Públicas, Comunicación Inalámbrica, estos son los autores </w:t>
      </w:r>
      <w:r w:rsidR="00B2779B" w:rsidRPr="00B2779B">
        <w:rPr>
          <w:rFonts w:ascii="Arial" w:hAnsi="Arial" w:cs="Arial"/>
          <w:b/>
          <w:color w:val="000000" w:themeColor="text1"/>
          <w:sz w:val="24"/>
          <w:highlight w:val="yellow"/>
        </w:rPr>
        <w:t>que</w:t>
      </w:r>
      <w:r w:rsidRPr="004F1FAD">
        <w:rPr>
          <w:rFonts w:ascii="Arial" w:hAnsi="Arial" w:cs="Arial"/>
          <w:highlight w:val="yellow"/>
        </w:rPr>
        <w:t xml:space="preserve"> van en el Resumen</w:t>
      </w:r>
    </w:p>
    <w:p w14:paraId="131562D4" w14:textId="77777777" w:rsidR="004F1FAD" w:rsidRPr="004F1FAD" w:rsidRDefault="004F1FAD" w:rsidP="004F1FAD">
      <w:pPr>
        <w:spacing w:before="120" w:after="120" w:line="240" w:lineRule="auto"/>
        <w:ind w:firstLine="284"/>
        <w:jc w:val="both"/>
        <w:rPr>
          <w:rFonts w:ascii="Arial" w:hAnsi="Arial" w:cs="Arial"/>
        </w:rPr>
      </w:pPr>
    </w:p>
    <w:p w14:paraId="08FC6B0B" w14:textId="77777777" w:rsidR="00222BD0" w:rsidRPr="007A26C9" w:rsidRDefault="00222BD0" w:rsidP="00222BD0">
      <w:pPr>
        <w:spacing w:after="0" w:line="240" w:lineRule="auto"/>
        <w:jc w:val="center"/>
        <w:rPr>
          <w:rFonts w:ascii="Arial" w:hAnsi="Arial" w:cs="Arial"/>
          <w:b/>
        </w:rPr>
      </w:pPr>
      <w:r>
        <w:rPr>
          <w:rFonts w:ascii="Arial" w:hAnsi="Arial" w:cs="Arial"/>
          <w:b/>
        </w:rPr>
        <w:t>Resultados de la investigación</w:t>
      </w:r>
    </w:p>
    <w:p w14:paraId="086E6246" w14:textId="349B6B4B" w:rsidR="00520806" w:rsidRPr="00222BD0" w:rsidRDefault="00520806" w:rsidP="00F87DCD">
      <w:pPr>
        <w:spacing w:before="120" w:after="120" w:line="240" w:lineRule="auto"/>
        <w:ind w:firstLine="284"/>
        <w:jc w:val="both"/>
        <w:rPr>
          <w:rFonts w:ascii="Arial" w:hAnsi="Arial" w:cs="Arial"/>
          <w:b/>
          <w:bCs/>
          <w:strike/>
        </w:rPr>
      </w:pPr>
      <w:r w:rsidRPr="00222BD0">
        <w:rPr>
          <w:rFonts w:ascii="Arial" w:hAnsi="Arial" w:cs="Arial"/>
          <w:b/>
          <w:bCs/>
          <w:strike/>
        </w:rPr>
        <w:t>Desarrollo de la propuesta</w:t>
      </w:r>
    </w:p>
    <w:p w14:paraId="496FEFB7" w14:textId="77777777" w:rsidR="00C70726" w:rsidRPr="00F87DCD" w:rsidRDefault="00C70726" w:rsidP="00F87DCD">
      <w:pPr>
        <w:spacing w:before="120" w:after="120" w:line="240" w:lineRule="auto"/>
        <w:ind w:firstLine="284"/>
        <w:jc w:val="both"/>
        <w:rPr>
          <w:rFonts w:ascii="Arial" w:hAnsi="Arial" w:cs="Arial"/>
          <w:b/>
          <w:bCs/>
        </w:rPr>
      </w:pPr>
    </w:p>
    <w:p w14:paraId="65D13251" w14:textId="13C445B4" w:rsidR="00C70726" w:rsidRPr="00F87DCD" w:rsidRDefault="00C70726" w:rsidP="00F87DCD">
      <w:pPr>
        <w:spacing w:before="120" w:after="120" w:line="240" w:lineRule="auto"/>
        <w:ind w:firstLine="284"/>
        <w:jc w:val="both"/>
        <w:rPr>
          <w:rFonts w:ascii="Arial" w:hAnsi="Arial" w:cs="Arial"/>
        </w:rPr>
      </w:pPr>
      <w:r w:rsidRPr="00F87DCD">
        <w:rPr>
          <w:rFonts w:ascii="Arial" w:hAnsi="Arial" w:cs="Arial"/>
        </w:rPr>
        <w:t>En este apartado se describe de manera detallada lo</w:t>
      </w:r>
      <w:r w:rsidR="00BD3B73" w:rsidRPr="00F87DCD">
        <w:rPr>
          <w:rFonts w:ascii="Arial" w:hAnsi="Arial" w:cs="Arial"/>
        </w:rPr>
        <w:t>s</w:t>
      </w:r>
      <w:r w:rsidRPr="00F87DCD">
        <w:rPr>
          <w:rFonts w:ascii="Arial" w:hAnsi="Arial" w:cs="Arial"/>
        </w:rPr>
        <w:t xml:space="preserve"> resultados de la investigación analizando la información recolectada en las fases propuestas, con la finalidad de proponer lineamientos para la implementación de la tecnología Li-Fi en la red de bibliotecas públicas del Departamento del Magdalena. Por lo tanto, se muestra a continuación el desarrollo de </w:t>
      </w:r>
      <w:r w:rsidR="00151CD6" w:rsidRPr="00F87DCD">
        <w:rPr>
          <w:rFonts w:ascii="Arial" w:hAnsi="Arial" w:cs="Arial"/>
        </w:rPr>
        <w:t>estas</w:t>
      </w:r>
      <w:r w:rsidRPr="00F87DCD">
        <w:rPr>
          <w:rFonts w:ascii="Arial" w:hAnsi="Arial" w:cs="Arial"/>
        </w:rPr>
        <w:t xml:space="preserve">: </w:t>
      </w:r>
    </w:p>
    <w:p w14:paraId="6CF6DC38" w14:textId="77777777" w:rsidR="00905F98" w:rsidRPr="00F87DCD" w:rsidRDefault="00905F98" w:rsidP="00F87DCD">
      <w:pPr>
        <w:spacing w:before="120" w:after="120" w:line="240" w:lineRule="auto"/>
        <w:ind w:firstLine="284"/>
        <w:jc w:val="both"/>
        <w:rPr>
          <w:rFonts w:ascii="Arial" w:hAnsi="Arial" w:cs="Arial"/>
        </w:rPr>
      </w:pPr>
    </w:p>
    <w:p w14:paraId="32BDB4EC" w14:textId="627F1C6E" w:rsidR="00C70726" w:rsidRPr="00F87DCD" w:rsidRDefault="00C70726" w:rsidP="00F87DCD">
      <w:pPr>
        <w:spacing w:before="120" w:after="120" w:line="240" w:lineRule="auto"/>
        <w:ind w:firstLine="284"/>
        <w:jc w:val="both"/>
        <w:rPr>
          <w:rFonts w:ascii="Arial" w:eastAsia="Arial" w:hAnsi="Arial" w:cs="Arial"/>
          <w:b/>
          <w:lang w:eastAsia="es-ES" w:bidi="es-ES"/>
        </w:rPr>
      </w:pPr>
      <w:r w:rsidRPr="00F87DCD">
        <w:rPr>
          <w:rFonts w:ascii="Arial" w:eastAsia="Arial" w:hAnsi="Arial" w:cs="Arial"/>
          <w:b/>
          <w:lang w:eastAsia="es-ES" w:bidi="es-ES"/>
        </w:rPr>
        <w:t>FASE I: Caracterizar las tecnologías de comunicación inalámbricas de las bibliotecas públicas del Departamento del Magdalena.</w:t>
      </w:r>
    </w:p>
    <w:p w14:paraId="52CBBEC4" w14:textId="77777777" w:rsidR="00905F98" w:rsidRPr="00F87DCD" w:rsidRDefault="00905F98" w:rsidP="00F87DCD">
      <w:pPr>
        <w:widowControl w:val="0"/>
        <w:spacing w:before="120" w:after="120" w:line="240" w:lineRule="auto"/>
        <w:ind w:firstLine="284"/>
        <w:jc w:val="both"/>
        <w:rPr>
          <w:rFonts w:ascii="Arial" w:eastAsia="Arial" w:hAnsi="Arial" w:cs="Arial"/>
          <w:b/>
          <w:lang w:eastAsia="es-ES" w:bidi="es-ES"/>
        </w:rPr>
      </w:pPr>
    </w:p>
    <w:p w14:paraId="567880DB" w14:textId="73D9A252" w:rsidR="00056BDA" w:rsidRPr="00F87DCD" w:rsidRDefault="00C70726" w:rsidP="00F87DCD">
      <w:pPr>
        <w:spacing w:before="120" w:after="120" w:line="240" w:lineRule="auto"/>
        <w:ind w:firstLine="284"/>
        <w:jc w:val="both"/>
        <w:rPr>
          <w:rFonts w:ascii="Arial" w:eastAsia="Times New Roman" w:hAnsi="Arial" w:cs="Arial"/>
          <w:lang w:eastAsia="es-CO"/>
        </w:rPr>
      </w:pPr>
      <w:r w:rsidRPr="00F87DCD">
        <w:rPr>
          <w:rFonts w:ascii="Arial" w:eastAsia="Times New Roman" w:hAnsi="Arial" w:cs="Arial"/>
          <w:lang w:eastAsia="es-CO"/>
        </w:rPr>
        <w:t xml:space="preserve">Las particularidades de la biblioteca pública, las relaciones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promueve con el contexto social y las comunidades con las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actúa, así como su desarrollo histórico, le dan características específicas, las cuales le permiten actuar de manera diferenciada en diversos contextos y ante necesidades y demandas sociales. En el caso colombiano, además de la participación del Estado, el desarrollo de los servicios bibliotecarios públicos ha contado con un aporte importante de las organizaciones populares y comunitarias con la creación de bibliotecas populares, comunitarias, parroquiales, y del sector productivo con la creación de bibliotecas adscritas a empresas y cajas de compensación familiar. Es así como según Jaramillo, O. y Montoya, M. (2011) es posible encontrar tres tipos de biblioteca pública, tipología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está determinada fundamentalmente por condiciones relacionadas con el organismo del cual dependen y las fuentes de financiación:</w:t>
      </w:r>
    </w:p>
    <w:p w14:paraId="172A9348" w14:textId="77777777" w:rsidR="00EA2513" w:rsidRPr="00F87DCD" w:rsidRDefault="00EA2513" w:rsidP="00F87DCD">
      <w:pPr>
        <w:spacing w:before="120" w:after="120" w:line="240" w:lineRule="auto"/>
        <w:ind w:firstLine="284"/>
        <w:jc w:val="both"/>
        <w:rPr>
          <w:rFonts w:ascii="Arial" w:eastAsia="Times New Roman" w:hAnsi="Arial" w:cs="Arial"/>
          <w:lang w:eastAsia="es-CO"/>
        </w:rPr>
      </w:pPr>
    </w:p>
    <w:p w14:paraId="6A5FECDC" w14:textId="42002043" w:rsidR="00C70726" w:rsidRPr="00F87DCD" w:rsidRDefault="00C70726" w:rsidP="00F87DCD">
      <w:pPr>
        <w:keepNext/>
        <w:spacing w:before="120" w:after="120" w:line="240" w:lineRule="auto"/>
        <w:ind w:firstLine="284"/>
        <w:jc w:val="both"/>
        <w:rPr>
          <w:rFonts w:ascii="Arial" w:eastAsia="Cambria" w:hAnsi="Arial" w:cs="Arial"/>
          <w:b/>
          <w:bCs/>
          <w:i/>
          <w:iCs/>
        </w:rPr>
      </w:pPr>
      <w:bookmarkStart w:id="10" w:name="_Toc103211960"/>
      <w:r w:rsidRPr="00F87DCD">
        <w:rPr>
          <w:rFonts w:ascii="Arial" w:eastAsia="Cambria" w:hAnsi="Arial" w:cs="Arial"/>
          <w:b/>
          <w:bCs/>
          <w:i/>
          <w:iCs/>
        </w:rPr>
        <w:t>Cuadro</w:t>
      </w:r>
      <w:r w:rsidR="0077432C" w:rsidRPr="00F87DCD">
        <w:rPr>
          <w:rFonts w:ascii="Arial" w:eastAsia="Cambria" w:hAnsi="Arial" w:cs="Arial"/>
          <w:b/>
          <w:bCs/>
          <w:i/>
          <w:iCs/>
        </w:rPr>
        <w:t xml:space="preserve"> </w:t>
      </w:r>
      <w:r w:rsidR="001853F5" w:rsidRPr="00F87DCD">
        <w:rPr>
          <w:rFonts w:ascii="Arial" w:eastAsia="Cambria" w:hAnsi="Arial" w:cs="Arial"/>
          <w:b/>
          <w:bCs/>
          <w:i/>
          <w:iCs/>
        </w:rPr>
        <w:t>1</w:t>
      </w:r>
      <w:r w:rsidRPr="00F87DCD">
        <w:rPr>
          <w:rFonts w:ascii="Arial" w:eastAsia="Cambria" w:hAnsi="Arial" w:cs="Arial"/>
          <w:b/>
          <w:bCs/>
          <w:i/>
          <w:iCs/>
        </w:rPr>
        <w:t xml:space="preserve">. </w:t>
      </w:r>
      <w:r w:rsidR="00056BDA" w:rsidRPr="00F87DCD">
        <w:rPr>
          <w:rFonts w:ascii="Arial" w:eastAsia="Cambria" w:hAnsi="Arial" w:cs="Arial"/>
          <w:b/>
          <w:bCs/>
          <w:i/>
          <w:iCs/>
        </w:rPr>
        <w:t>T</w:t>
      </w:r>
      <w:r w:rsidRPr="00F87DCD">
        <w:rPr>
          <w:rFonts w:ascii="Arial" w:eastAsia="Cambria" w:hAnsi="Arial" w:cs="Arial"/>
          <w:b/>
          <w:bCs/>
          <w:i/>
          <w:iCs/>
        </w:rPr>
        <w:t>ipología de bibliotecas públicas.</w:t>
      </w:r>
      <w:bookmarkStart w:id="11" w:name="_Hlk103197809"/>
      <w:bookmarkEnd w:id="10"/>
    </w:p>
    <w:p w14:paraId="2722E985" w14:textId="77777777" w:rsidR="008A6AC7" w:rsidRPr="00F87DCD" w:rsidRDefault="008A6AC7" w:rsidP="00F87DCD">
      <w:pPr>
        <w:keepNext/>
        <w:spacing w:before="120" w:after="120" w:line="240" w:lineRule="auto"/>
        <w:ind w:firstLine="284"/>
        <w:jc w:val="both"/>
        <w:rPr>
          <w:rFonts w:ascii="Arial" w:eastAsia="Cambria" w:hAnsi="Arial" w:cs="Arial"/>
          <w:b/>
          <w:bCs/>
          <w:i/>
          <w:iCs/>
        </w:rPr>
      </w:pPr>
    </w:p>
    <w:tbl>
      <w:tblPr>
        <w:tblStyle w:val="Tablaconcuadrcula21"/>
        <w:tblW w:w="5000" w:type="pct"/>
        <w:tblLook w:val="04A0" w:firstRow="1" w:lastRow="0" w:firstColumn="1" w:lastColumn="0" w:noHBand="0" w:noVBand="1"/>
      </w:tblPr>
      <w:tblGrid>
        <w:gridCol w:w="2828"/>
        <w:gridCol w:w="5659"/>
      </w:tblGrid>
      <w:tr w:rsidR="00C70726" w:rsidRPr="00F87DCD" w14:paraId="034776AF" w14:textId="77777777" w:rsidTr="00C70726">
        <w:tc>
          <w:tcPr>
            <w:tcW w:w="1666" w:type="pct"/>
            <w:tcBorders>
              <w:top w:val="single" w:sz="4" w:space="0" w:color="auto"/>
              <w:left w:val="single" w:sz="4" w:space="0" w:color="auto"/>
              <w:bottom w:val="single" w:sz="4" w:space="0" w:color="auto"/>
              <w:right w:val="single" w:sz="4" w:space="0" w:color="auto"/>
            </w:tcBorders>
            <w:shd w:val="clear" w:color="auto" w:fill="1F497D"/>
            <w:vAlign w:val="center"/>
            <w:hideMark/>
          </w:tcPr>
          <w:bookmarkEnd w:id="11"/>
          <w:p w14:paraId="7D0E95B3" w14:textId="77777777" w:rsidR="00C70726" w:rsidRPr="00F87DCD" w:rsidRDefault="00C70726" w:rsidP="00F87DCD">
            <w:pPr>
              <w:spacing w:before="120" w:after="120"/>
              <w:ind w:firstLine="284"/>
              <w:jc w:val="both"/>
              <w:rPr>
                <w:rFonts w:ascii="Arial" w:eastAsia="Times New Roman" w:hAnsi="Arial" w:cs="Arial"/>
                <w:b/>
                <w:bCs/>
                <w:color w:val="FFFFFF"/>
                <w:lang w:val="es-US" w:eastAsia="es-CO"/>
              </w:rPr>
            </w:pPr>
            <w:r w:rsidRPr="00F87DCD">
              <w:rPr>
                <w:rFonts w:ascii="Arial" w:eastAsia="Times New Roman" w:hAnsi="Arial" w:cs="Arial"/>
                <w:b/>
                <w:bCs/>
                <w:color w:val="FFFFFF"/>
                <w:lang w:val="es-US" w:eastAsia="es-CO"/>
              </w:rPr>
              <w:t>TIPO DE BIBLIOTECA</w:t>
            </w:r>
          </w:p>
        </w:tc>
        <w:tc>
          <w:tcPr>
            <w:tcW w:w="3334" w:type="pct"/>
            <w:tcBorders>
              <w:top w:val="single" w:sz="4" w:space="0" w:color="auto"/>
              <w:left w:val="single" w:sz="4" w:space="0" w:color="auto"/>
              <w:bottom w:val="single" w:sz="4" w:space="0" w:color="auto"/>
              <w:right w:val="single" w:sz="4" w:space="0" w:color="auto"/>
            </w:tcBorders>
            <w:shd w:val="clear" w:color="auto" w:fill="1F497D"/>
            <w:vAlign w:val="center"/>
            <w:hideMark/>
          </w:tcPr>
          <w:p w14:paraId="33920145" w14:textId="77777777" w:rsidR="00C70726" w:rsidRPr="00F87DCD" w:rsidRDefault="00C70726" w:rsidP="00F87DCD">
            <w:pPr>
              <w:spacing w:before="120" w:after="120"/>
              <w:ind w:firstLine="284"/>
              <w:jc w:val="both"/>
              <w:rPr>
                <w:rFonts w:ascii="Arial" w:eastAsia="Times New Roman" w:hAnsi="Arial" w:cs="Arial"/>
                <w:b/>
                <w:bCs/>
                <w:color w:val="FFFFFF"/>
                <w:lang w:val="es-US" w:eastAsia="es-CO"/>
              </w:rPr>
            </w:pPr>
            <w:r w:rsidRPr="00F87DCD">
              <w:rPr>
                <w:rFonts w:ascii="Arial" w:eastAsia="Times New Roman" w:hAnsi="Arial" w:cs="Arial"/>
                <w:b/>
                <w:bCs/>
                <w:color w:val="FFFFFF"/>
                <w:lang w:val="es-US" w:eastAsia="es-CO"/>
              </w:rPr>
              <w:t>CARACTERÍSTICAS</w:t>
            </w:r>
          </w:p>
        </w:tc>
      </w:tr>
      <w:tr w:rsidR="00C70726" w:rsidRPr="00F87DCD" w14:paraId="253F3947" w14:textId="77777777" w:rsidTr="00006FD7">
        <w:trPr>
          <w:trHeight w:val="408"/>
        </w:trPr>
        <w:tc>
          <w:tcPr>
            <w:tcW w:w="1666" w:type="pct"/>
            <w:tcBorders>
              <w:top w:val="single" w:sz="4" w:space="0" w:color="auto"/>
              <w:left w:val="single" w:sz="4" w:space="0" w:color="auto"/>
              <w:bottom w:val="single" w:sz="4" w:space="0" w:color="auto"/>
              <w:right w:val="single" w:sz="4" w:space="0" w:color="auto"/>
            </w:tcBorders>
            <w:shd w:val="clear" w:color="auto" w:fill="D9D9D9"/>
            <w:vAlign w:val="center"/>
          </w:tcPr>
          <w:p w14:paraId="67A0B70B" w14:textId="77777777" w:rsidR="00C70726" w:rsidRPr="00F87DCD" w:rsidRDefault="00C70726" w:rsidP="00F87DCD">
            <w:pPr>
              <w:spacing w:before="120" w:after="120"/>
              <w:ind w:firstLine="284"/>
              <w:jc w:val="both"/>
              <w:rPr>
                <w:rFonts w:ascii="Arial" w:eastAsia="Times New Roman" w:hAnsi="Arial" w:cs="Arial"/>
                <w:lang w:val="es-US" w:eastAsia="es-CO"/>
              </w:rPr>
            </w:pPr>
            <w:r w:rsidRPr="00F87DCD">
              <w:rPr>
                <w:rFonts w:ascii="Arial" w:eastAsia="Times New Roman" w:hAnsi="Arial" w:cs="Arial"/>
                <w:lang w:eastAsia="es-CO"/>
              </w:rPr>
              <w:t>Biblioteca pública estatal</w:t>
            </w:r>
          </w:p>
        </w:tc>
        <w:tc>
          <w:tcPr>
            <w:tcW w:w="3334" w:type="pct"/>
            <w:tcBorders>
              <w:top w:val="single" w:sz="4" w:space="0" w:color="auto"/>
              <w:left w:val="single" w:sz="4" w:space="0" w:color="auto"/>
              <w:bottom w:val="single" w:sz="4" w:space="0" w:color="auto"/>
              <w:right w:val="single" w:sz="4" w:space="0" w:color="auto"/>
            </w:tcBorders>
            <w:vAlign w:val="center"/>
          </w:tcPr>
          <w:p w14:paraId="1B9B05EE" w14:textId="77777777" w:rsidR="00C70726" w:rsidRPr="00F87DCD" w:rsidRDefault="00C70726" w:rsidP="00F87DCD">
            <w:pPr>
              <w:spacing w:before="120" w:after="120"/>
              <w:ind w:firstLine="284"/>
              <w:jc w:val="both"/>
              <w:rPr>
                <w:rFonts w:ascii="Arial" w:eastAsia="Times New Roman" w:hAnsi="Arial" w:cs="Arial"/>
                <w:lang w:val="es-US" w:eastAsia="es-CO"/>
              </w:rPr>
            </w:pPr>
            <w:r w:rsidRPr="00F87DCD">
              <w:rPr>
                <w:rFonts w:ascii="Arial" w:eastAsia="Times New Roman" w:hAnsi="Arial" w:cs="Arial"/>
                <w:lang w:val="es-US" w:eastAsia="es-CO"/>
              </w:rPr>
              <w:t>Financiación y dependencia de un organismo estatal de carácter nacional, regional o local.</w:t>
            </w:r>
          </w:p>
        </w:tc>
      </w:tr>
      <w:tr w:rsidR="00C70726" w:rsidRPr="00F87DCD" w14:paraId="5D80498E" w14:textId="77777777" w:rsidTr="00006FD7">
        <w:tc>
          <w:tcPr>
            <w:tcW w:w="1666" w:type="pct"/>
            <w:tcBorders>
              <w:top w:val="single" w:sz="4" w:space="0" w:color="auto"/>
              <w:left w:val="single" w:sz="4" w:space="0" w:color="auto"/>
              <w:bottom w:val="single" w:sz="4" w:space="0" w:color="auto"/>
              <w:right w:val="single" w:sz="4" w:space="0" w:color="auto"/>
            </w:tcBorders>
            <w:shd w:val="clear" w:color="auto" w:fill="D9D9D9"/>
            <w:vAlign w:val="center"/>
          </w:tcPr>
          <w:p w14:paraId="05852D04" w14:textId="0395400F" w:rsidR="00006FD7" w:rsidRPr="00F87DCD" w:rsidRDefault="00C70726" w:rsidP="00F87DCD">
            <w:pPr>
              <w:spacing w:before="120" w:after="120"/>
              <w:ind w:firstLine="284"/>
              <w:jc w:val="both"/>
              <w:rPr>
                <w:rFonts w:ascii="Arial" w:eastAsia="Times New Roman" w:hAnsi="Arial" w:cs="Arial"/>
                <w:lang w:val="es-US" w:eastAsia="es-CO"/>
              </w:rPr>
            </w:pPr>
            <w:r w:rsidRPr="00F87DCD">
              <w:rPr>
                <w:rFonts w:ascii="Arial" w:eastAsia="Times New Roman" w:hAnsi="Arial" w:cs="Arial"/>
                <w:lang w:val="es-US" w:eastAsia="es-CO"/>
              </w:rPr>
              <w:t>Biblioteca pública privada</w:t>
            </w:r>
          </w:p>
        </w:tc>
        <w:tc>
          <w:tcPr>
            <w:tcW w:w="3334" w:type="pct"/>
            <w:tcBorders>
              <w:top w:val="single" w:sz="4" w:space="0" w:color="auto"/>
              <w:left w:val="single" w:sz="4" w:space="0" w:color="auto"/>
              <w:bottom w:val="single" w:sz="4" w:space="0" w:color="auto"/>
              <w:right w:val="single" w:sz="4" w:space="0" w:color="auto"/>
            </w:tcBorders>
            <w:vAlign w:val="center"/>
          </w:tcPr>
          <w:p w14:paraId="2407E245" w14:textId="11576B2D" w:rsidR="00C70726" w:rsidRPr="00F87DCD" w:rsidRDefault="00C70726" w:rsidP="00F87DCD">
            <w:pPr>
              <w:spacing w:before="120" w:after="120"/>
              <w:ind w:firstLine="284"/>
              <w:jc w:val="both"/>
              <w:rPr>
                <w:rFonts w:ascii="Arial" w:eastAsia="Times New Roman" w:hAnsi="Arial" w:cs="Arial"/>
                <w:lang w:val="es-US" w:eastAsia="es-CO"/>
              </w:rPr>
            </w:pPr>
            <w:r w:rsidRPr="00F87DCD">
              <w:rPr>
                <w:rFonts w:ascii="Arial" w:eastAsia="Times New Roman" w:hAnsi="Arial" w:cs="Arial"/>
                <w:lang w:val="es-US" w:eastAsia="es-CO"/>
              </w:rPr>
              <w:t>Financiación y dependencia de un organismo de</w:t>
            </w:r>
            <w:r w:rsidR="00006FD7" w:rsidRPr="00F87DCD">
              <w:rPr>
                <w:rFonts w:ascii="Arial" w:eastAsia="Times New Roman" w:hAnsi="Arial" w:cs="Arial"/>
                <w:lang w:val="es-US" w:eastAsia="es-CO"/>
              </w:rPr>
              <w:t xml:space="preserve"> </w:t>
            </w:r>
            <w:r w:rsidRPr="00F87DCD">
              <w:rPr>
                <w:rFonts w:ascii="Arial" w:eastAsia="Times New Roman" w:hAnsi="Arial" w:cs="Arial"/>
                <w:lang w:val="es-US" w:eastAsia="es-CO"/>
              </w:rPr>
              <w:t>carácter privado.</w:t>
            </w:r>
          </w:p>
        </w:tc>
      </w:tr>
      <w:tr w:rsidR="00C70726" w:rsidRPr="00F87DCD" w14:paraId="460E4E7B" w14:textId="77777777" w:rsidTr="00006FD7">
        <w:tc>
          <w:tcPr>
            <w:tcW w:w="1666" w:type="pct"/>
            <w:tcBorders>
              <w:top w:val="single" w:sz="4" w:space="0" w:color="auto"/>
              <w:left w:val="single" w:sz="4" w:space="0" w:color="auto"/>
              <w:bottom w:val="single" w:sz="4" w:space="0" w:color="auto"/>
              <w:right w:val="single" w:sz="4" w:space="0" w:color="auto"/>
            </w:tcBorders>
            <w:shd w:val="clear" w:color="auto" w:fill="D9D9D9"/>
            <w:vAlign w:val="center"/>
          </w:tcPr>
          <w:p w14:paraId="1D92BA49" w14:textId="77777777" w:rsidR="00C70726" w:rsidRPr="00F87DCD" w:rsidRDefault="00C70726" w:rsidP="00F87DCD">
            <w:pPr>
              <w:spacing w:before="120" w:after="120"/>
              <w:ind w:firstLine="284"/>
              <w:jc w:val="both"/>
              <w:rPr>
                <w:rFonts w:ascii="Arial" w:eastAsia="Times New Roman" w:hAnsi="Arial" w:cs="Arial"/>
                <w:lang w:val="es-US" w:eastAsia="es-CO"/>
              </w:rPr>
            </w:pPr>
            <w:r w:rsidRPr="00F87DCD">
              <w:rPr>
                <w:rFonts w:ascii="Arial" w:eastAsia="Times New Roman" w:hAnsi="Arial" w:cs="Arial"/>
                <w:lang w:val="es-US" w:eastAsia="es-CO"/>
              </w:rPr>
              <w:t>Biblioteca pública popular</w:t>
            </w:r>
          </w:p>
        </w:tc>
        <w:tc>
          <w:tcPr>
            <w:tcW w:w="3334" w:type="pct"/>
            <w:tcBorders>
              <w:top w:val="single" w:sz="4" w:space="0" w:color="auto"/>
              <w:left w:val="single" w:sz="4" w:space="0" w:color="auto"/>
              <w:bottom w:val="single" w:sz="4" w:space="0" w:color="auto"/>
              <w:right w:val="single" w:sz="4" w:space="0" w:color="auto"/>
            </w:tcBorders>
            <w:vAlign w:val="center"/>
          </w:tcPr>
          <w:p w14:paraId="21013300" w14:textId="77777777" w:rsidR="00C70726" w:rsidRPr="00F87DCD" w:rsidRDefault="00C70726" w:rsidP="00F87DCD">
            <w:pPr>
              <w:spacing w:before="120" w:after="120"/>
              <w:ind w:firstLine="284"/>
              <w:jc w:val="both"/>
              <w:rPr>
                <w:rFonts w:ascii="Arial" w:eastAsia="Times New Roman" w:hAnsi="Arial" w:cs="Arial"/>
                <w:lang w:val="es-US" w:eastAsia="es-CO"/>
              </w:rPr>
            </w:pPr>
            <w:r w:rsidRPr="00F87DCD">
              <w:rPr>
                <w:rFonts w:ascii="Arial" w:eastAsia="Times New Roman" w:hAnsi="Arial" w:cs="Arial"/>
                <w:lang w:val="es-US" w:eastAsia="es-CO"/>
              </w:rPr>
              <w:t>Financiación y dependencia de un grupo organizado de la sociedad civil.</w:t>
            </w:r>
          </w:p>
        </w:tc>
      </w:tr>
    </w:tbl>
    <w:p w14:paraId="2DE5A977" w14:textId="77777777" w:rsidR="00C70726" w:rsidRPr="00F87DCD" w:rsidRDefault="00C70726" w:rsidP="00F87DCD">
      <w:pPr>
        <w:spacing w:before="120" w:after="120" w:line="240" w:lineRule="auto"/>
        <w:ind w:firstLine="284"/>
        <w:jc w:val="both"/>
        <w:rPr>
          <w:rFonts w:ascii="Arial" w:eastAsia="Times New Roman" w:hAnsi="Arial" w:cs="Arial"/>
          <w:lang w:eastAsia="es-CO"/>
        </w:rPr>
      </w:pPr>
      <w:r w:rsidRPr="00F87DCD">
        <w:rPr>
          <w:rFonts w:ascii="Arial" w:eastAsia="Times New Roman" w:hAnsi="Arial" w:cs="Arial"/>
          <w:b/>
          <w:bCs/>
          <w:lang w:eastAsia="es-CO"/>
        </w:rPr>
        <w:t>Fuente:</w:t>
      </w:r>
      <w:r w:rsidRPr="00F87DCD">
        <w:rPr>
          <w:rFonts w:ascii="Arial" w:eastAsia="Times New Roman" w:hAnsi="Arial" w:cs="Arial"/>
          <w:lang w:eastAsia="es-CO"/>
        </w:rPr>
        <w:t xml:space="preserve"> González, J. (2022).</w:t>
      </w:r>
    </w:p>
    <w:p w14:paraId="5EA2F978" w14:textId="77777777" w:rsidR="00C70726" w:rsidRPr="00F87DCD" w:rsidRDefault="00C70726" w:rsidP="00F87DCD">
      <w:pPr>
        <w:spacing w:before="120" w:after="120" w:line="240" w:lineRule="auto"/>
        <w:ind w:firstLine="284"/>
        <w:jc w:val="both"/>
        <w:rPr>
          <w:rFonts w:ascii="Arial" w:eastAsia="Times New Roman" w:hAnsi="Arial" w:cs="Arial"/>
          <w:lang w:eastAsia="es-CO"/>
        </w:rPr>
      </w:pPr>
    </w:p>
    <w:p w14:paraId="2D495620" w14:textId="31E44E4D" w:rsidR="00C70726" w:rsidRPr="00F87DCD" w:rsidRDefault="00C70726" w:rsidP="00F87DCD">
      <w:pPr>
        <w:spacing w:before="120" w:after="120" w:line="240" w:lineRule="auto"/>
        <w:ind w:firstLine="284"/>
        <w:jc w:val="both"/>
        <w:rPr>
          <w:rFonts w:ascii="Arial" w:eastAsia="Times New Roman" w:hAnsi="Arial" w:cs="Arial"/>
          <w:lang w:eastAsia="es-CO"/>
        </w:rPr>
      </w:pPr>
      <w:r w:rsidRPr="00F87DCD">
        <w:rPr>
          <w:rFonts w:ascii="Arial" w:eastAsia="Times New Roman" w:hAnsi="Arial" w:cs="Arial"/>
          <w:lang w:eastAsia="es-CO"/>
        </w:rPr>
        <w:t xml:space="preserve">En este marco, la biblioteca pública ha cimentado su lugar en la sociedad desde una triple naturaleza institucional, como institución social,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la relaciona con la tradición discursiva y práctica de las ciencias sociales y en particular de la sociología; como organización,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la vincula a la tradición discursiva y práctica de la economía, de la administración y de la gerencia y, como unidad de información,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la articula a la tradición discursiva y práctica de la bibliotecología y la ciencia de la información.</w:t>
      </w:r>
    </w:p>
    <w:p w14:paraId="7179C1D2" w14:textId="7D7FF302" w:rsidR="00C70726" w:rsidRPr="00F87DCD" w:rsidRDefault="00C70726" w:rsidP="00F87DCD">
      <w:pPr>
        <w:spacing w:before="120" w:after="120" w:line="240" w:lineRule="auto"/>
        <w:ind w:firstLine="284"/>
        <w:jc w:val="both"/>
        <w:rPr>
          <w:rFonts w:ascii="Arial" w:eastAsia="Times New Roman" w:hAnsi="Arial" w:cs="Arial"/>
          <w:lang w:eastAsia="es-CO"/>
        </w:rPr>
      </w:pPr>
      <w:r w:rsidRPr="00F87DCD">
        <w:rPr>
          <w:rFonts w:ascii="Arial" w:eastAsia="Times New Roman" w:hAnsi="Arial" w:cs="Arial"/>
          <w:lang w:eastAsia="es-CO"/>
        </w:rPr>
        <w:t xml:space="preserve">Cada una de estas condiciones institucionales se dinamiza desde la realización de funciones, así: en el marco de su naturaleza como institución social tienen espacio las funciones sociales; en el marco organizacional las funciones de orden administrativo y en el marco de unidad de información las funciones técnicas. Las funciones sociales y administrativas se enuncian someramente, por no ser objeto de la presente investigación, mientras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las funciones técnicas se describen más ampliamente.</w:t>
      </w:r>
    </w:p>
    <w:p w14:paraId="670D77F8" w14:textId="77777777" w:rsidR="00C70726" w:rsidRPr="00F87DCD" w:rsidRDefault="00C70726" w:rsidP="00F87DCD">
      <w:pPr>
        <w:spacing w:before="120" w:after="120" w:line="240" w:lineRule="auto"/>
        <w:ind w:firstLine="284"/>
        <w:jc w:val="both"/>
        <w:rPr>
          <w:rFonts w:ascii="Arial" w:eastAsia="Times New Roman" w:hAnsi="Arial" w:cs="Arial"/>
          <w:lang w:eastAsia="es-CO"/>
        </w:rPr>
      </w:pPr>
    </w:p>
    <w:p w14:paraId="0AC0477A" w14:textId="4172864C" w:rsidR="00C70726" w:rsidRPr="00F87DCD" w:rsidRDefault="00C70726" w:rsidP="00F87DCD">
      <w:pPr>
        <w:keepNext/>
        <w:spacing w:before="120" w:after="120" w:line="240" w:lineRule="auto"/>
        <w:ind w:firstLine="284"/>
        <w:jc w:val="both"/>
        <w:rPr>
          <w:rFonts w:ascii="Arial" w:eastAsia="Cambria" w:hAnsi="Arial" w:cs="Arial"/>
          <w:b/>
          <w:bCs/>
          <w:i/>
          <w:iCs/>
        </w:rPr>
      </w:pPr>
      <w:bookmarkStart w:id="12" w:name="_Toc103211961"/>
      <w:r w:rsidRPr="00F87DCD">
        <w:rPr>
          <w:rFonts w:ascii="Arial" w:eastAsia="Cambria" w:hAnsi="Arial" w:cs="Arial"/>
          <w:b/>
          <w:bCs/>
          <w:i/>
          <w:iCs/>
        </w:rPr>
        <w:t xml:space="preserve">Cuadro </w:t>
      </w:r>
      <w:r w:rsidR="001853F5" w:rsidRPr="00F87DCD">
        <w:rPr>
          <w:rFonts w:ascii="Arial" w:eastAsia="Cambria" w:hAnsi="Arial" w:cs="Arial"/>
          <w:b/>
          <w:bCs/>
          <w:i/>
          <w:iCs/>
        </w:rPr>
        <w:t>2</w:t>
      </w:r>
      <w:r w:rsidRPr="00F87DCD">
        <w:rPr>
          <w:rFonts w:ascii="Arial" w:eastAsia="Cambria" w:hAnsi="Arial" w:cs="Arial"/>
          <w:b/>
          <w:bCs/>
          <w:i/>
          <w:iCs/>
        </w:rPr>
        <w:t xml:space="preserve">. </w:t>
      </w:r>
      <w:r w:rsidR="00056BDA" w:rsidRPr="00F87DCD">
        <w:rPr>
          <w:rFonts w:ascii="Arial" w:eastAsia="Cambria" w:hAnsi="Arial" w:cs="Arial"/>
          <w:b/>
          <w:bCs/>
          <w:i/>
          <w:iCs/>
        </w:rPr>
        <w:t>A</w:t>
      </w:r>
      <w:r w:rsidRPr="00F87DCD">
        <w:rPr>
          <w:rFonts w:ascii="Arial" w:eastAsia="Cambria" w:hAnsi="Arial" w:cs="Arial"/>
          <w:b/>
          <w:bCs/>
          <w:i/>
          <w:iCs/>
        </w:rPr>
        <w:t>nálisis para actividades técnicas.</w:t>
      </w:r>
      <w:bookmarkEnd w:id="12"/>
    </w:p>
    <w:p w14:paraId="6196DF62" w14:textId="77777777" w:rsidR="001227D9" w:rsidRPr="00F87DCD" w:rsidRDefault="001227D9" w:rsidP="00F87DCD">
      <w:pPr>
        <w:keepNext/>
        <w:spacing w:before="120" w:after="120" w:line="240" w:lineRule="auto"/>
        <w:ind w:firstLine="284"/>
        <w:jc w:val="both"/>
        <w:rPr>
          <w:rFonts w:ascii="Arial" w:eastAsia="Cambria" w:hAnsi="Arial" w:cs="Arial"/>
          <w:b/>
          <w:bCs/>
          <w:i/>
          <w:iCs/>
        </w:rPr>
      </w:pPr>
    </w:p>
    <w:tbl>
      <w:tblPr>
        <w:tblStyle w:val="Tablaconcuadrcula21"/>
        <w:tblW w:w="5404" w:type="pct"/>
        <w:tblInd w:w="-147" w:type="dxa"/>
        <w:tblLayout w:type="fixed"/>
        <w:tblLook w:val="04A0" w:firstRow="1" w:lastRow="0" w:firstColumn="1" w:lastColumn="0" w:noHBand="0" w:noVBand="1"/>
      </w:tblPr>
      <w:tblGrid>
        <w:gridCol w:w="1893"/>
        <w:gridCol w:w="2328"/>
        <w:gridCol w:w="4952"/>
      </w:tblGrid>
      <w:tr w:rsidR="00C70726" w:rsidRPr="00F87DCD" w14:paraId="7199C108" w14:textId="77777777" w:rsidTr="00C70726">
        <w:tc>
          <w:tcPr>
            <w:tcW w:w="1032" w:type="pct"/>
            <w:tcBorders>
              <w:top w:val="single" w:sz="4" w:space="0" w:color="auto"/>
              <w:left w:val="single" w:sz="4" w:space="0" w:color="auto"/>
              <w:bottom w:val="single" w:sz="4" w:space="0" w:color="auto"/>
              <w:right w:val="single" w:sz="4" w:space="0" w:color="auto"/>
            </w:tcBorders>
            <w:shd w:val="clear" w:color="auto" w:fill="1F497D"/>
            <w:vAlign w:val="center"/>
            <w:hideMark/>
          </w:tcPr>
          <w:p w14:paraId="0D82D9C2" w14:textId="77777777" w:rsidR="00C70726" w:rsidRPr="00F87DCD" w:rsidRDefault="00C70726" w:rsidP="00F87DCD">
            <w:pPr>
              <w:spacing w:before="120" w:after="120"/>
              <w:ind w:firstLine="284"/>
              <w:jc w:val="both"/>
              <w:rPr>
                <w:rFonts w:ascii="Arial" w:eastAsia="Times New Roman" w:hAnsi="Arial" w:cs="Arial"/>
                <w:b/>
                <w:bCs/>
                <w:color w:val="FFFFFF"/>
                <w:lang w:eastAsia="es-CO"/>
              </w:rPr>
            </w:pPr>
            <w:r w:rsidRPr="00F87DCD">
              <w:rPr>
                <w:rFonts w:ascii="Arial" w:eastAsia="Times New Roman" w:hAnsi="Arial" w:cs="Arial"/>
                <w:b/>
                <w:bCs/>
                <w:color w:val="FFFFFF"/>
                <w:lang w:eastAsia="es-CO"/>
              </w:rPr>
              <w:t>TIPO DE BIBLIOTECA</w:t>
            </w:r>
          </w:p>
        </w:tc>
        <w:tc>
          <w:tcPr>
            <w:tcW w:w="1269" w:type="pct"/>
            <w:tcBorders>
              <w:top w:val="single" w:sz="4" w:space="0" w:color="auto"/>
              <w:left w:val="single" w:sz="4" w:space="0" w:color="auto"/>
              <w:bottom w:val="single" w:sz="4" w:space="0" w:color="auto"/>
              <w:right w:val="single" w:sz="4" w:space="0" w:color="auto"/>
            </w:tcBorders>
            <w:shd w:val="clear" w:color="auto" w:fill="1F497D"/>
            <w:vAlign w:val="center"/>
            <w:hideMark/>
          </w:tcPr>
          <w:p w14:paraId="6FE8910F" w14:textId="77777777" w:rsidR="00C70726" w:rsidRPr="00F87DCD" w:rsidRDefault="00C70726" w:rsidP="00F87DCD">
            <w:pPr>
              <w:spacing w:before="120" w:after="120"/>
              <w:ind w:firstLine="284"/>
              <w:jc w:val="both"/>
              <w:rPr>
                <w:rFonts w:ascii="Arial" w:eastAsia="Times New Roman" w:hAnsi="Arial" w:cs="Arial"/>
                <w:b/>
                <w:bCs/>
                <w:color w:val="FFFFFF"/>
                <w:lang w:eastAsia="es-CO"/>
              </w:rPr>
            </w:pPr>
            <w:r w:rsidRPr="00F87DCD">
              <w:rPr>
                <w:rFonts w:ascii="Arial" w:eastAsia="Times New Roman" w:hAnsi="Arial" w:cs="Arial"/>
                <w:b/>
                <w:bCs/>
                <w:color w:val="FFFFFF"/>
                <w:lang w:eastAsia="es-CO"/>
              </w:rPr>
              <w:t>FUNCIONES</w:t>
            </w:r>
          </w:p>
        </w:tc>
        <w:tc>
          <w:tcPr>
            <w:tcW w:w="2699" w:type="pct"/>
            <w:tcBorders>
              <w:top w:val="single" w:sz="4" w:space="0" w:color="auto"/>
              <w:left w:val="single" w:sz="4" w:space="0" w:color="auto"/>
              <w:bottom w:val="single" w:sz="4" w:space="0" w:color="auto"/>
              <w:right w:val="single" w:sz="4" w:space="0" w:color="auto"/>
            </w:tcBorders>
            <w:shd w:val="clear" w:color="auto" w:fill="1F497D"/>
            <w:vAlign w:val="center"/>
            <w:hideMark/>
          </w:tcPr>
          <w:p w14:paraId="4811E562" w14:textId="77777777" w:rsidR="00C70726" w:rsidRPr="00F87DCD" w:rsidRDefault="00C70726" w:rsidP="00F87DCD">
            <w:pPr>
              <w:spacing w:before="120" w:after="120"/>
              <w:ind w:firstLine="284"/>
              <w:jc w:val="both"/>
              <w:rPr>
                <w:rFonts w:ascii="Arial" w:eastAsia="Times New Roman" w:hAnsi="Arial" w:cs="Arial"/>
                <w:b/>
                <w:bCs/>
                <w:color w:val="FFFFFF"/>
                <w:lang w:eastAsia="es-CO"/>
              </w:rPr>
            </w:pPr>
            <w:r w:rsidRPr="00F87DCD">
              <w:rPr>
                <w:rFonts w:ascii="Arial" w:eastAsia="Times New Roman" w:hAnsi="Arial" w:cs="Arial"/>
                <w:b/>
                <w:bCs/>
                <w:color w:val="FFFFFF"/>
                <w:lang w:eastAsia="es-CO"/>
              </w:rPr>
              <w:t>PROCESOS</w:t>
            </w:r>
          </w:p>
        </w:tc>
      </w:tr>
      <w:tr w:rsidR="00C70726" w:rsidRPr="00F87DCD" w14:paraId="4BC54EB9" w14:textId="77777777" w:rsidTr="00C70726">
        <w:tc>
          <w:tcPr>
            <w:tcW w:w="1032" w:type="pct"/>
            <w:tcBorders>
              <w:top w:val="single" w:sz="4" w:space="0" w:color="auto"/>
              <w:left w:val="single" w:sz="4" w:space="0" w:color="auto"/>
              <w:bottom w:val="single" w:sz="4" w:space="0" w:color="auto"/>
              <w:right w:val="single" w:sz="4" w:space="0" w:color="auto"/>
            </w:tcBorders>
            <w:shd w:val="clear" w:color="auto" w:fill="D9D9D9"/>
            <w:vAlign w:val="center"/>
          </w:tcPr>
          <w:p w14:paraId="328F4758" w14:textId="77777777" w:rsidR="00C70726" w:rsidRPr="00F87DCD" w:rsidRDefault="00C70726" w:rsidP="00F87DCD">
            <w:pPr>
              <w:spacing w:before="120" w:after="120"/>
              <w:ind w:firstLine="284"/>
              <w:jc w:val="both"/>
              <w:rPr>
                <w:rFonts w:ascii="Arial" w:eastAsia="Times New Roman" w:hAnsi="Arial" w:cs="Arial"/>
                <w:lang w:val="es-US" w:eastAsia="es-CO"/>
              </w:rPr>
            </w:pPr>
            <w:r w:rsidRPr="00F87DCD">
              <w:rPr>
                <w:rFonts w:ascii="Arial" w:eastAsia="Times New Roman" w:hAnsi="Arial" w:cs="Arial"/>
                <w:lang w:val="es-US" w:eastAsia="es-CO"/>
              </w:rPr>
              <w:t>Recopilación de</w:t>
            </w:r>
          </w:p>
          <w:p w14:paraId="3DB0C320" w14:textId="77777777" w:rsidR="00C70726" w:rsidRPr="00F87DCD" w:rsidRDefault="00C70726" w:rsidP="00F87DCD">
            <w:pPr>
              <w:spacing w:before="120" w:after="120"/>
              <w:ind w:firstLine="284"/>
              <w:jc w:val="both"/>
              <w:rPr>
                <w:rFonts w:ascii="Arial" w:eastAsia="Times New Roman" w:hAnsi="Arial" w:cs="Arial"/>
                <w:lang w:val="es-US" w:eastAsia="es-CO"/>
              </w:rPr>
            </w:pPr>
            <w:r w:rsidRPr="00F87DCD">
              <w:rPr>
                <w:rFonts w:ascii="Arial" w:eastAsia="Times New Roman" w:hAnsi="Arial" w:cs="Arial"/>
                <w:lang w:val="es-US" w:eastAsia="es-CO"/>
              </w:rPr>
              <w:t>información</w:t>
            </w:r>
          </w:p>
        </w:tc>
        <w:tc>
          <w:tcPr>
            <w:tcW w:w="1269" w:type="pct"/>
            <w:tcBorders>
              <w:top w:val="single" w:sz="4" w:space="0" w:color="auto"/>
              <w:left w:val="single" w:sz="4" w:space="0" w:color="auto"/>
              <w:bottom w:val="single" w:sz="4" w:space="0" w:color="auto"/>
              <w:right w:val="single" w:sz="4" w:space="0" w:color="auto"/>
            </w:tcBorders>
            <w:vAlign w:val="center"/>
          </w:tcPr>
          <w:p w14:paraId="413A7964" w14:textId="77777777" w:rsidR="00C70726" w:rsidRPr="00F87DCD" w:rsidRDefault="00C70726" w:rsidP="00F87DCD">
            <w:pPr>
              <w:widowControl w:val="0"/>
              <w:numPr>
                <w:ilvl w:val="0"/>
                <w:numId w:val="13"/>
              </w:numPr>
              <w:autoSpaceDE w:val="0"/>
              <w:autoSpaceDN w:val="0"/>
              <w:spacing w:before="120" w:after="120"/>
              <w:ind w:left="88" w:firstLine="284"/>
              <w:jc w:val="both"/>
              <w:rPr>
                <w:rFonts w:ascii="Arial" w:eastAsia="Arial" w:hAnsi="Arial" w:cs="Arial"/>
                <w:lang w:val="es-US" w:eastAsia="es-ES" w:bidi="es-ES"/>
              </w:rPr>
            </w:pPr>
            <w:r w:rsidRPr="00F87DCD">
              <w:rPr>
                <w:rFonts w:ascii="Arial" w:eastAsia="Arial" w:hAnsi="Arial" w:cs="Arial"/>
                <w:lang w:val="es-US" w:eastAsia="es-ES" w:bidi="es-ES"/>
              </w:rPr>
              <w:t>Selección.</w:t>
            </w:r>
          </w:p>
          <w:p w14:paraId="7B4FD834" w14:textId="77777777" w:rsidR="00C70726" w:rsidRPr="00F87DCD" w:rsidRDefault="00C70726" w:rsidP="00F87DCD">
            <w:pPr>
              <w:widowControl w:val="0"/>
              <w:numPr>
                <w:ilvl w:val="0"/>
                <w:numId w:val="13"/>
              </w:numPr>
              <w:autoSpaceDE w:val="0"/>
              <w:autoSpaceDN w:val="0"/>
              <w:spacing w:before="120" w:after="120"/>
              <w:ind w:left="88" w:firstLine="284"/>
              <w:jc w:val="both"/>
              <w:rPr>
                <w:rFonts w:ascii="Arial" w:eastAsia="Arial" w:hAnsi="Arial" w:cs="Arial"/>
                <w:lang w:val="es-US" w:eastAsia="es-ES" w:bidi="es-ES"/>
              </w:rPr>
            </w:pPr>
            <w:r w:rsidRPr="00F87DCD">
              <w:rPr>
                <w:rFonts w:ascii="Arial" w:eastAsia="Arial" w:hAnsi="Arial" w:cs="Arial"/>
                <w:lang w:val="es-US" w:eastAsia="es-ES" w:bidi="es-ES"/>
              </w:rPr>
              <w:t>Adquisición: compra, canje y donación.</w:t>
            </w:r>
          </w:p>
          <w:p w14:paraId="41262BCA" w14:textId="77777777" w:rsidR="00C70726" w:rsidRPr="00F87DCD" w:rsidRDefault="00C70726" w:rsidP="00F87DCD">
            <w:pPr>
              <w:widowControl w:val="0"/>
              <w:numPr>
                <w:ilvl w:val="0"/>
                <w:numId w:val="13"/>
              </w:numPr>
              <w:autoSpaceDE w:val="0"/>
              <w:autoSpaceDN w:val="0"/>
              <w:spacing w:before="120" w:after="120"/>
              <w:ind w:left="88" w:firstLine="284"/>
              <w:jc w:val="both"/>
              <w:rPr>
                <w:rFonts w:ascii="Arial" w:eastAsia="Arial" w:hAnsi="Arial" w:cs="Arial"/>
                <w:lang w:val="es-US" w:eastAsia="es-ES" w:bidi="es-ES"/>
              </w:rPr>
            </w:pPr>
            <w:r w:rsidRPr="00F87DCD">
              <w:rPr>
                <w:rFonts w:ascii="Arial" w:eastAsia="Arial" w:hAnsi="Arial" w:cs="Arial"/>
                <w:lang w:val="es-US" w:eastAsia="es-ES" w:bidi="es-ES"/>
              </w:rPr>
              <w:t>Traducción de textos.</w:t>
            </w:r>
          </w:p>
        </w:tc>
        <w:tc>
          <w:tcPr>
            <w:tcW w:w="2699" w:type="pct"/>
            <w:tcBorders>
              <w:top w:val="single" w:sz="4" w:space="0" w:color="auto"/>
              <w:left w:val="single" w:sz="4" w:space="0" w:color="auto"/>
              <w:bottom w:val="single" w:sz="4" w:space="0" w:color="auto"/>
              <w:right w:val="single" w:sz="4" w:space="0" w:color="auto"/>
            </w:tcBorders>
            <w:vAlign w:val="center"/>
          </w:tcPr>
          <w:p w14:paraId="706AC99C"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Restauración, encuadernación y conversión a otros formatos.</w:t>
            </w:r>
          </w:p>
        </w:tc>
      </w:tr>
      <w:tr w:rsidR="00C70726" w:rsidRPr="00F87DCD" w14:paraId="005E1C72" w14:textId="77777777" w:rsidTr="00C70726">
        <w:tc>
          <w:tcPr>
            <w:tcW w:w="1032" w:type="pct"/>
            <w:tcBorders>
              <w:top w:val="single" w:sz="4" w:space="0" w:color="auto"/>
              <w:left w:val="single" w:sz="4" w:space="0" w:color="auto"/>
              <w:bottom w:val="single" w:sz="4" w:space="0" w:color="auto"/>
              <w:right w:val="single" w:sz="4" w:space="0" w:color="auto"/>
            </w:tcBorders>
            <w:shd w:val="clear" w:color="auto" w:fill="D9D9D9"/>
            <w:vAlign w:val="center"/>
          </w:tcPr>
          <w:p w14:paraId="6B69DC28" w14:textId="77777777" w:rsidR="00C70726" w:rsidRPr="00F87DCD" w:rsidRDefault="00C70726" w:rsidP="00F87DCD">
            <w:pPr>
              <w:spacing w:before="120" w:after="120"/>
              <w:ind w:firstLine="284"/>
              <w:jc w:val="both"/>
              <w:rPr>
                <w:rFonts w:ascii="Arial" w:eastAsia="Times New Roman" w:hAnsi="Arial" w:cs="Arial"/>
                <w:lang w:val="es-US" w:eastAsia="es-CO"/>
              </w:rPr>
            </w:pPr>
            <w:r w:rsidRPr="00F87DCD">
              <w:rPr>
                <w:rFonts w:ascii="Arial" w:eastAsia="Times New Roman" w:hAnsi="Arial" w:cs="Arial"/>
                <w:lang w:val="es-US" w:eastAsia="es-CO"/>
              </w:rPr>
              <w:t>Análisis,</w:t>
            </w:r>
          </w:p>
          <w:p w14:paraId="572FD946" w14:textId="77777777" w:rsidR="00C70726" w:rsidRPr="00F87DCD" w:rsidRDefault="00C70726" w:rsidP="00F87DCD">
            <w:pPr>
              <w:spacing w:before="120" w:after="120"/>
              <w:ind w:firstLine="284"/>
              <w:jc w:val="both"/>
              <w:rPr>
                <w:rFonts w:ascii="Arial" w:eastAsia="Times New Roman" w:hAnsi="Arial" w:cs="Arial"/>
                <w:lang w:val="es-US" w:eastAsia="es-CO"/>
              </w:rPr>
            </w:pPr>
            <w:r w:rsidRPr="00F87DCD">
              <w:rPr>
                <w:rFonts w:ascii="Arial" w:eastAsia="Times New Roman" w:hAnsi="Arial" w:cs="Arial"/>
                <w:lang w:val="es-US" w:eastAsia="es-CO"/>
              </w:rPr>
              <w:t>representación,</w:t>
            </w:r>
          </w:p>
          <w:p w14:paraId="61AF3E40" w14:textId="77777777" w:rsidR="00C70726" w:rsidRPr="00F87DCD" w:rsidRDefault="00C70726" w:rsidP="00F87DCD">
            <w:pPr>
              <w:spacing w:before="120" w:after="120"/>
              <w:ind w:firstLine="284"/>
              <w:jc w:val="both"/>
              <w:rPr>
                <w:rFonts w:ascii="Arial" w:eastAsia="Times New Roman" w:hAnsi="Arial" w:cs="Arial"/>
                <w:lang w:val="es-US" w:eastAsia="es-CO"/>
              </w:rPr>
            </w:pPr>
            <w:r w:rsidRPr="00F87DCD">
              <w:rPr>
                <w:rFonts w:ascii="Arial" w:eastAsia="Times New Roman" w:hAnsi="Arial" w:cs="Arial"/>
                <w:lang w:val="es-US" w:eastAsia="es-CO"/>
              </w:rPr>
              <w:t>organización y</w:t>
            </w:r>
          </w:p>
          <w:p w14:paraId="1AF405B4" w14:textId="77777777" w:rsidR="00C70726" w:rsidRPr="00F87DCD" w:rsidRDefault="00C70726" w:rsidP="00F87DCD">
            <w:pPr>
              <w:spacing w:before="120" w:after="120"/>
              <w:ind w:firstLine="284"/>
              <w:jc w:val="both"/>
              <w:rPr>
                <w:rFonts w:ascii="Arial" w:eastAsia="Times New Roman" w:hAnsi="Arial" w:cs="Arial"/>
                <w:lang w:val="es-US" w:eastAsia="es-CO"/>
              </w:rPr>
            </w:pPr>
            <w:r w:rsidRPr="00F87DCD">
              <w:rPr>
                <w:rFonts w:ascii="Arial" w:eastAsia="Times New Roman" w:hAnsi="Arial" w:cs="Arial"/>
                <w:lang w:val="es-US" w:eastAsia="es-CO"/>
              </w:rPr>
              <w:t>evaluación de</w:t>
            </w:r>
          </w:p>
          <w:p w14:paraId="1E8B85D0" w14:textId="77777777" w:rsidR="00C70726" w:rsidRPr="00F87DCD" w:rsidRDefault="00C70726" w:rsidP="00F87DCD">
            <w:pPr>
              <w:spacing w:before="120" w:after="120"/>
              <w:ind w:firstLine="284"/>
              <w:jc w:val="both"/>
              <w:rPr>
                <w:rFonts w:ascii="Arial" w:eastAsia="Times New Roman" w:hAnsi="Arial" w:cs="Arial"/>
                <w:lang w:val="es-US" w:eastAsia="es-CO"/>
              </w:rPr>
            </w:pPr>
            <w:r w:rsidRPr="00F87DCD">
              <w:rPr>
                <w:rFonts w:ascii="Arial" w:eastAsia="Times New Roman" w:hAnsi="Arial" w:cs="Arial"/>
                <w:lang w:val="es-US" w:eastAsia="es-CO"/>
              </w:rPr>
              <w:t>colecciones</w:t>
            </w:r>
          </w:p>
        </w:tc>
        <w:tc>
          <w:tcPr>
            <w:tcW w:w="1269" w:type="pct"/>
            <w:tcBorders>
              <w:top w:val="single" w:sz="4" w:space="0" w:color="auto"/>
              <w:left w:val="single" w:sz="4" w:space="0" w:color="auto"/>
              <w:bottom w:val="single" w:sz="4" w:space="0" w:color="auto"/>
              <w:right w:val="single" w:sz="4" w:space="0" w:color="auto"/>
            </w:tcBorders>
            <w:vAlign w:val="center"/>
          </w:tcPr>
          <w:p w14:paraId="6999319C" w14:textId="77777777" w:rsidR="00C70726" w:rsidRPr="00F87DCD" w:rsidRDefault="00C70726" w:rsidP="00F87DCD">
            <w:pPr>
              <w:widowControl w:val="0"/>
              <w:numPr>
                <w:ilvl w:val="0"/>
                <w:numId w:val="13"/>
              </w:numPr>
              <w:autoSpaceDE w:val="0"/>
              <w:autoSpaceDN w:val="0"/>
              <w:spacing w:before="120" w:after="120"/>
              <w:ind w:left="88" w:firstLine="284"/>
              <w:jc w:val="both"/>
              <w:rPr>
                <w:rFonts w:ascii="Arial" w:eastAsia="Arial" w:hAnsi="Arial" w:cs="Arial"/>
                <w:lang w:val="es-US" w:eastAsia="es-ES" w:bidi="es-ES"/>
              </w:rPr>
            </w:pPr>
            <w:r w:rsidRPr="00F87DCD">
              <w:rPr>
                <w:rFonts w:ascii="Arial" w:eastAsia="Arial" w:hAnsi="Arial" w:cs="Arial"/>
                <w:lang w:val="es-US" w:eastAsia="es-ES" w:bidi="es-ES"/>
              </w:rPr>
              <w:t>Catalogación.</w:t>
            </w:r>
          </w:p>
          <w:p w14:paraId="35111E97" w14:textId="77777777" w:rsidR="00C70726" w:rsidRPr="00F87DCD" w:rsidRDefault="00C70726" w:rsidP="00F87DCD">
            <w:pPr>
              <w:widowControl w:val="0"/>
              <w:numPr>
                <w:ilvl w:val="0"/>
                <w:numId w:val="13"/>
              </w:numPr>
              <w:autoSpaceDE w:val="0"/>
              <w:autoSpaceDN w:val="0"/>
              <w:spacing w:before="120" w:after="120"/>
              <w:ind w:left="88" w:firstLine="284"/>
              <w:jc w:val="both"/>
              <w:rPr>
                <w:rFonts w:ascii="Arial" w:eastAsia="Arial" w:hAnsi="Arial" w:cs="Arial"/>
                <w:lang w:val="es-US" w:eastAsia="es-ES" w:bidi="es-ES"/>
              </w:rPr>
            </w:pPr>
            <w:r w:rsidRPr="00F87DCD">
              <w:rPr>
                <w:rFonts w:ascii="Arial" w:eastAsia="Arial" w:hAnsi="Arial" w:cs="Arial"/>
                <w:lang w:val="es-US" w:eastAsia="es-ES" w:bidi="es-ES"/>
              </w:rPr>
              <w:t>Clasificación.</w:t>
            </w:r>
          </w:p>
          <w:p w14:paraId="6CCF566D" w14:textId="77777777" w:rsidR="00C70726" w:rsidRPr="00F87DCD" w:rsidRDefault="00C70726" w:rsidP="00F87DCD">
            <w:pPr>
              <w:widowControl w:val="0"/>
              <w:numPr>
                <w:ilvl w:val="0"/>
                <w:numId w:val="13"/>
              </w:numPr>
              <w:autoSpaceDE w:val="0"/>
              <w:autoSpaceDN w:val="0"/>
              <w:spacing w:before="120" w:after="120"/>
              <w:ind w:left="88" w:firstLine="284"/>
              <w:jc w:val="both"/>
              <w:rPr>
                <w:rFonts w:ascii="Arial" w:eastAsia="Arial" w:hAnsi="Arial" w:cs="Arial"/>
                <w:lang w:val="es-US" w:eastAsia="es-ES" w:bidi="es-ES"/>
              </w:rPr>
            </w:pPr>
            <w:r w:rsidRPr="00F87DCD">
              <w:rPr>
                <w:rFonts w:ascii="Arial" w:eastAsia="Arial" w:hAnsi="Arial" w:cs="Arial"/>
                <w:lang w:val="es-US" w:eastAsia="es-ES" w:bidi="es-ES"/>
              </w:rPr>
              <w:t>Preparación física.</w:t>
            </w:r>
          </w:p>
          <w:p w14:paraId="6933900D" w14:textId="77777777" w:rsidR="00C70726" w:rsidRPr="00F87DCD" w:rsidRDefault="00C70726" w:rsidP="00F87DCD">
            <w:pPr>
              <w:widowControl w:val="0"/>
              <w:numPr>
                <w:ilvl w:val="0"/>
                <w:numId w:val="13"/>
              </w:numPr>
              <w:autoSpaceDE w:val="0"/>
              <w:autoSpaceDN w:val="0"/>
              <w:spacing w:before="120" w:after="120"/>
              <w:ind w:left="88" w:firstLine="284"/>
              <w:jc w:val="both"/>
              <w:rPr>
                <w:rFonts w:ascii="Arial" w:eastAsia="Arial" w:hAnsi="Arial" w:cs="Arial"/>
                <w:lang w:val="es-US" w:eastAsia="es-ES" w:bidi="es-ES"/>
              </w:rPr>
            </w:pPr>
            <w:r w:rsidRPr="00F87DCD">
              <w:rPr>
                <w:rFonts w:ascii="Arial" w:eastAsia="Arial" w:hAnsi="Arial" w:cs="Arial"/>
                <w:lang w:eastAsia="es-ES" w:bidi="es-ES"/>
              </w:rPr>
              <w:t>Evaluación de Colecciones.</w:t>
            </w:r>
          </w:p>
          <w:p w14:paraId="7A2A37AF" w14:textId="77777777" w:rsidR="00C70726" w:rsidRPr="00F87DCD" w:rsidRDefault="00C70726" w:rsidP="00F87DCD">
            <w:pPr>
              <w:widowControl w:val="0"/>
              <w:numPr>
                <w:ilvl w:val="0"/>
                <w:numId w:val="13"/>
              </w:numPr>
              <w:autoSpaceDE w:val="0"/>
              <w:autoSpaceDN w:val="0"/>
              <w:spacing w:before="120" w:after="120"/>
              <w:ind w:left="88" w:firstLine="284"/>
              <w:jc w:val="both"/>
              <w:rPr>
                <w:rFonts w:ascii="Arial" w:eastAsia="Arial" w:hAnsi="Arial" w:cs="Arial"/>
                <w:lang w:val="es-US" w:eastAsia="es-ES" w:bidi="es-ES"/>
              </w:rPr>
            </w:pPr>
            <w:r w:rsidRPr="00F87DCD">
              <w:rPr>
                <w:rFonts w:ascii="Arial" w:eastAsia="Arial" w:hAnsi="Arial" w:cs="Arial"/>
                <w:lang w:eastAsia="es-ES" w:bidi="es-ES"/>
              </w:rPr>
              <w:t>Inventario.</w:t>
            </w:r>
          </w:p>
          <w:p w14:paraId="40A7232B" w14:textId="77777777" w:rsidR="00C70726" w:rsidRPr="00F87DCD" w:rsidRDefault="00C70726" w:rsidP="00F87DCD">
            <w:pPr>
              <w:widowControl w:val="0"/>
              <w:numPr>
                <w:ilvl w:val="0"/>
                <w:numId w:val="13"/>
              </w:numPr>
              <w:autoSpaceDE w:val="0"/>
              <w:autoSpaceDN w:val="0"/>
              <w:spacing w:before="120" w:after="120"/>
              <w:ind w:left="88" w:firstLine="284"/>
              <w:jc w:val="both"/>
              <w:rPr>
                <w:rFonts w:ascii="Arial" w:eastAsia="Arial" w:hAnsi="Arial" w:cs="Arial"/>
                <w:lang w:val="es-US" w:eastAsia="es-ES" w:bidi="es-ES"/>
              </w:rPr>
            </w:pPr>
            <w:r w:rsidRPr="00F87DCD">
              <w:rPr>
                <w:rFonts w:ascii="Arial" w:eastAsia="Arial" w:hAnsi="Arial" w:cs="Arial"/>
                <w:lang w:eastAsia="es-ES" w:bidi="es-ES"/>
              </w:rPr>
              <w:t>Descarte.</w:t>
            </w:r>
          </w:p>
        </w:tc>
        <w:tc>
          <w:tcPr>
            <w:tcW w:w="2699" w:type="pct"/>
            <w:tcBorders>
              <w:top w:val="single" w:sz="4" w:space="0" w:color="auto"/>
              <w:left w:val="single" w:sz="4" w:space="0" w:color="auto"/>
              <w:bottom w:val="single" w:sz="4" w:space="0" w:color="auto"/>
              <w:right w:val="single" w:sz="4" w:space="0" w:color="auto"/>
            </w:tcBorders>
            <w:vAlign w:val="center"/>
          </w:tcPr>
          <w:p w14:paraId="66FD065B"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Verificación de la existencia del material en la biblioteca.</w:t>
            </w:r>
          </w:p>
          <w:p w14:paraId="13E9B3D1"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Realización de la descripción física del material.</w:t>
            </w:r>
          </w:p>
          <w:p w14:paraId="07A41BD7"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Asignación de encabezamientos de materia, autor y título.</w:t>
            </w:r>
          </w:p>
          <w:p w14:paraId="3DCCC273"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Asignación de la notación de clasificación y de autor (signatura topográfica).</w:t>
            </w:r>
          </w:p>
          <w:p w14:paraId="734C8A38"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Asignación de descriptores.</w:t>
            </w:r>
          </w:p>
          <w:p w14:paraId="5A5F7B61"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Control de autoridades.</w:t>
            </w:r>
          </w:p>
          <w:p w14:paraId="1C0D2DF4"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Elaboración de listado de términos no normalizados.</w:t>
            </w:r>
          </w:p>
          <w:p w14:paraId="40A8AAD4"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Metadatos.</w:t>
            </w:r>
          </w:p>
          <w:p w14:paraId="21AE61E8"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Ubicación de la banda de seguridad y código de barras, hojas de vencimiento, sellos y fecha de adquisición.</w:t>
            </w:r>
          </w:p>
          <w:p w14:paraId="39EEC16C" w14:textId="330D7B86"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Asignación de la signatura topográfica y elaboración de la eti</w:t>
            </w:r>
            <w:r w:rsidR="00B2779B" w:rsidRPr="00B2779B">
              <w:rPr>
                <w:rFonts w:ascii="Arial" w:eastAsia="Arial" w:hAnsi="Arial" w:cs="Arial"/>
                <w:b/>
                <w:color w:val="000000" w:themeColor="text1"/>
                <w:sz w:val="24"/>
                <w:lang w:val="es-US" w:eastAsia="es-ES" w:bidi="es-ES"/>
              </w:rPr>
              <w:t>que</w:t>
            </w:r>
            <w:r w:rsidRPr="00F87DCD">
              <w:rPr>
                <w:rFonts w:ascii="Arial" w:eastAsia="Arial" w:hAnsi="Arial" w:cs="Arial"/>
                <w:lang w:val="es-US" w:eastAsia="es-ES" w:bidi="es-ES"/>
              </w:rPr>
              <w:t>ta.</w:t>
            </w:r>
          </w:p>
          <w:p w14:paraId="177F124C"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Ingreso del material a la base de datos.</w:t>
            </w:r>
          </w:p>
          <w:p w14:paraId="00ED9AB8"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Ubicación del material en la colección.</w:t>
            </w:r>
          </w:p>
          <w:p w14:paraId="365545A8"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Elaboración del plan de evaluación.</w:t>
            </w:r>
          </w:p>
        </w:tc>
      </w:tr>
      <w:tr w:rsidR="00C70726" w:rsidRPr="00F87DCD" w14:paraId="5216389C" w14:textId="77777777" w:rsidTr="00C70726">
        <w:tc>
          <w:tcPr>
            <w:tcW w:w="1032" w:type="pct"/>
            <w:tcBorders>
              <w:top w:val="single" w:sz="4" w:space="0" w:color="auto"/>
              <w:left w:val="single" w:sz="4" w:space="0" w:color="auto"/>
              <w:bottom w:val="single" w:sz="4" w:space="0" w:color="auto"/>
              <w:right w:val="single" w:sz="4" w:space="0" w:color="auto"/>
            </w:tcBorders>
            <w:shd w:val="clear" w:color="auto" w:fill="D9D9D9"/>
            <w:vAlign w:val="center"/>
          </w:tcPr>
          <w:p w14:paraId="3575FB42" w14:textId="77777777" w:rsidR="00C70726" w:rsidRPr="00F87DCD" w:rsidRDefault="00C70726" w:rsidP="00F87DCD">
            <w:pPr>
              <w:spacing w:before="120" w:after="120"/>
              <w:ind w:firstLine="284"/>
              <w:jc w:val="both"/>
              <w:rPr>
                <w:rFonts w:ascii="Arial" w:eastAsia="Times New Roman" w:hAnsi="Arial" w:cs="Arial"/>
                <w:lang w:val="es-US" w:eastAsia="es-CO"/>
              </w:rPr>
            </w:pPr>
            <w:r w:rsidRPr="00F87DCD">
              <w:rPr>
                <w:rFonts w:ascii="Arial" w:eastAsia="Times New Roman" w:hAnsi="Arial" w:cs="Arial"/>
                <w:lang w:val="es-US" w:eastAsia="es-CO"/>
              </w:rPr>
              <w:t>Conservación de</w:t>
            </w:r>
          </w:p>
          <w:p w14:paraId="0A34F583" w14:textId="77777777" w:rsidR="00C70726" w:rsidRPr="00F87DCD" w:rsidRDefault="00C70726" w:rsidP="00F87DCD">
            <w:pPr>
              <w:spacing w:before="120" w:after="120"/>
              <w:ind w:firstLine="284"/>
              <w:jc w:val="both"/>
              <w:rPr>
                <w:rFonts w:ascii="Arial" w:eastAsia="Times New Roman" w:hAnsi="Arial" w:cs="Arial"/>
                <w:lang w:val="es-US" w:eastAsia="es-CO"/>
              </w:rPr>
            </w:pPr>
            <w:r w:rsidRPr="00F87DCD">
              <w:rPr>
                <w:rFonts w:ascii="Arial" w:eastAsia="Times New Roman" w:hAnsi="Arial" w:cs="Arial"/>
                <w:lang w:val="es-US" w:eastAsia="es-CO"/>
              </w:rPr>
              <w:t xml:space="preserve">las </w:t>
            </w:r>
            <w:r w:rsidRPr="00F87DCD">
              <w:rPr>
                <w:rFonts w:ascii="Arial" w:eastAsia="Times New Roman" w:hAnsi="Arial" w:cs="Arial"/>
                <w:lang w:val="es-US" w:eastAsia="es-CO"/>
              </w:rPr>
              <w:lastRenderedPageBreak/>
              <w:t>colecciones</w:t>
            </w:r>
          </w:p>
        </w:tc>
        <w:tc>
          <w:tcPr>
            <w:tcW w:w="1269" w:type="pct"/>
            <w:tcBorders>
              <w:top w:val="single" w:sz="4" w:space="0" w:color="auto"/>
              <w:left w:val="single" w:sz="4" w:space="0" w:color="auto"/>
              <w:bottom w:val="single" w:sz="4" w:space="0" w:color="auto"/>
              <w:right w:val="single" w:sz="4" w:space="0" w:color="auto"/>
            </w:tcBorders>
            <w:vAlign w:val="center"/>
          </w:tcPr>
          <w:p w14:paraId="2CBB5EFC" w14:textId="77777777" w:rsidR="00C70726" w:rsidRPr="00F87DCD" w:rsidRDefault="00C70726" w:rsidP="00F87DCD">
            <w:pPr>
              <w:widowControl w:val="0"/>
              <w:numPr>
                <w:ilvl w:val="0"/>
                <w:numId w:val="13"/>
              </w:numPr>
              <w:autoSpaceDE w:val="0"/>
              <w:autoSpaceDN w:val="0"/>
              <w:spacing w:before="120" w:after="120"/>
              <w:ind w:left="88" w:firstLine="284"/>
              <w:jc w:val="both"/>
              <w:rPr>
                <w:rFonts w:ascii="Arial" w:eastAsia="Arial" w:hAnsi="Arial" w:cs="Arial"/>
                <w:lang w:val="es-US" w:eastAsia="es-ES" w:bidi="es-ES"/>
              </w:rPr>
            </w:pPr>
            <w:r w:rsidRPr="00F87DCD">
              <w:rPr>
                <w:rFonts w:ascii="Arial" w:eastAsia="Arial" w:hAnsi="Arial" w:cs="Arial"/>
                <w:lang w:val="es-US" w:eastAsia="es-ES" w:bidi="es-ES"/>
              </w:rPr>
              <w:lastRenderedPageBreak/>
              <w:t>Restauración, encuadernación y conversión a otros formatos</w:t>
            </w:r>
          </w:p>
        </w:tc>
        <w:tc>
          <w:tcPr>
            <w:tcW w:w="2699" w:type="pct"/>
            <w:tcBorders>
              <w:top w:val="single" w:sz="4" w:space="0" w:color="auto"/>
              <w:left w:val="single" w:sz="4" w:space="0" w:color="auto"/>
              <w:bottom w:val="single" w:sz="4" w:space="0" w:color="auto"/>
              <w:right w:val="single" w:sz="4" w:space="0" w:color="auto"/>
            </w:tcBorders>
            <w:vAlign w:val="center"/>
          </w:tcPr>
          <w:p w14:paraId="2B37AC76"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Recepción de materiales en mal estado</w:t>
            </w:r>
          </w:p>
          <w:p w14:paraId="11DFE637"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Valoración de su estado</w:t>
            </w:r>
          </w:p>
          <w:p w14:paraId="558F7A0F"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lastRenderedPageBreak/>
              <w:t>Realización de informes</w:t>
            </w:r>
          </w:p>
          <w:p w14:paraId="7C4A867C" w14:textId="77777777" w:rsidR="00C70726" w:rsidRPr="00F87DCD" w:rsidRDefault="00C70726" w:rsidP="00F87DCD">
            <w:pPr>
              <w:widowControl w:val="0"/>
              <w:numPr>
                <w:ilvl w:val="0"/>
                <w:numId w:val="12"/>
              </w:numPr>
              <w:autoSpaceDE w:val="0"/>
              <w:autoSpaceDN w:val="0"/>
              <w:spacing w:before="120" w:after="120"/>
              <w:ind w:left="174" w:firstLine="284"/>
              <w:jc w:val="both"/>
              <w:rPr>
                <w:rFonts w:ascii="Arial" w:eastAsia="Arial" w:hAnsi="Arial" w:cs="Arial"/>
                <w:lang w:val="es-US" w:eastAsia="es-ES" w:bidi="es-ES"/>
              </w:rPr>
            </w:pPr>
            <w:r w:rsidRPr="00F87DCD">
              <w:rPr>
                <w:rFonts w:ascii="Arial" w:eastAsia="Arial" w:hAnsi="Arial" w:cs="Arial"/>
                <w:lang w:val="es-US" w:eastAsia="es-ES" w:bidi="es-ES"/>
              </w:rPr>
              <w:t>Restauración, encuadernación o conversión del material a otros formatos</w:t>
            </w:r>
          </w:p>
        </w:tc>
      </w:tr>
    </w:tbl>
    <w:p w14:paraId="3986925D" w14:textId="77777777" w:rsidR="00C70726" w:rsidRPr="00F87DCD" w:rsidRDefault="00C70726" w:rsidP="00F87DCD">
      <w:pPr>
        <w:spacing w:before="120" w:after="120" w:line="240" w:lineRule="auto"/>
        <w:ind w:firstLine="284"/>
        <w:jc w:val="both"/>
        <w:rPr>
          <w:rFonts w:ascii="Arial" w:eastAsia="Times New Roman" w:hAnsi="Arial" w:cs="Arial"/>
          <w:lang w:eastAsia="es-CO"/>
        </w:rPr>
      </w:pPr>
      <w:r w:rsidRPr="00F87DCD">
        <w:rPr>
          <w:rFonts w:ascii="Arial" w:eastAsia="Times New Roman" w:hAnsi="Arial" w:cs="Arial"/>
          <w:b/>
          <w:bCs/>
          <w:lang w:eastAsia="es-CO"/>
        </w:rPr>
        <w:lastRenderedPageBreak/>
        <w:t>Fuente:</w:t>
      </w:r>
      <w:r w:rsidRPr="00F87DCD">
        <w:rPr>
          <w:rFonts w:ascii="Arial" w:eastAsia="Times New Roman" w:hAnsi="Arial" w:cs="Arial"/>
          <w:lang w:eastAsia="es-CO"/>
        </w:rPr>
        <w:t xml:space="preserve"> González, J. (2022).</w:t>
      </w:r>
    </w:p>
    <w:p w14:paraId="7AA9BD84" w14:textId="77777777" w:rsidR="00C70726" w:rsidRPr="00F87DCD" w:rsidRDefault="00C70726" w:rsidP="00F87DCD">
      <w:pPr>
        <w:spacing w:before="120" w:after="120" w:line="240" w:lineRule="auto"/>
        <w:ind w:firstLine="284"/>
        <w:jc w:val="both"/>
        <w:rPr>
          <w:rFonts w:ascii="Arial" w:eastAsia="Times New Roman" w:hAnsi="Arial" w:cs="Arial"/>
          <w:lang w:eastAsia="es-CO"/>
        </w:rPr>
      </w:pPr>
    </w:p>
    <w:p w14:paraId="5CD878F2" w14:textId="6B195A33" w:rsidR="00C70726" w:rsidRPr="00F87DCD" w:rsidRDefault="00C70726" w:rsidP="00F87DCD">
      <w:pPr>
        <w:spacing w:before="120" w:after="120" w:line="240" w:lineRule="auto"/>
        <w:ind w:firstLine="284"/>
        <w:jc w:val="both"/>
        <w:rPr>
          <w:rFonts w:ascii="Arial" w:eastAsia="Times New Roman" w:hAnsi="Arial" w:cs="Arial"/>
          <w:lang w:eastAsia="es-CO"/>
        </w:rPr>
      </w:pPr>
      <w:r w:rsidRPr="00F87DCD">
        <w:rPr>
          <w:rFonts w:ascii="Arial" w:eastAsia="Times New Roman" w:hAnsi="Arial" w:cs="Arial"/>
          <w:lang w:eastAsia="es-CO"/>
        </w:rPr>
        <w:t xml:space="preserve">En este orden, se señala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considerando están </w:t>
      </w:r>
      <w:r w:rsidR="00EA2513" w:rsidRPr="00F87DCD">
        <w:rPr>
          <w:rFonts w:ascii="Arial" w:eastAsia="Times New Roman" w:hAnsi="Arial" w:cs="Arial"/>
          <w:lang w:eastAsia="es-CO"/>
        </w:rPr>
        <w:t>características, dentro</w:t>
      </w:r>
      <w:r w:rsidRPr="00F87DCD">
        <w:rPr>
          <w:rFonts w:ascii="Arial" w:eastAsia="Times New Roman" w:hAnsi="Arial" w:cs="Arial"/>
          <w:lang w:eastAsia="es-CO"/>
        </w:rPr>
        <w:t xml:space="preserve"> de la RNBP en el Departamento de Magdalena, existen trece (13) bibliotecas públicas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cuentan con estas características técnicas. Las bibliotecas públicas objeto de investigación corresponden a a</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llas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han incorporado las TIC a las funciones técnicas, específicamente; servicio de internet inalámbrico, por otro lado, existen veinticuatro (24) de estos establecimientos educativos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cuentan con estas características técnicas, han incorporado tecnología, pero no poseen servicios de comunicación inalámbrica. A continuación, a través de la matriz de análisis referida al análisis técnico para los servicios, nos enfocaremos a realizar una revisión de lo incorporado y las deficiencias a la fecha: </w:t>
      </w:r>
    </w:p>
    <w:p w14:paraId="70ABB8C4" w14:textId="06DC3C34" w:rsidR="001227D9" w:rsidRPr="00F87DCD" w:rsidRDefault="001227D9" w:rsidP="00F87DCD">
      <w:pPr>
        <w:spacing w:before="120" w:after="120" w:line="240" w:lineRule="auto"/>
        <w:ind w:firstLine="284"/>
        <w:jc w:val="both"/>
        <w:rPr>
          <w:rFonts w:ascii="Arial" w:eastAsia="Times New Roman" w:hAnsi="Arial" w:cs="Arial"/>
          <w:lang w:eastAsia="es-CO"/>
        </w:rPr>
      </w:pPr>
    </w:p>
    <w:p w14:paraId="08C5D1C9" w14:textId="3DFEB807" w:rsidR="00C70726" w:rsidRPr="00F87DCD" w:rsidRDefault="00C70726" w:rsidP="00F87DCD">
      <w:pPr>
        <w:keepNext/>
        <w:spacing w:before="120" w:after="120" w:line="240" w:lineRule="auto"/>
        <w:ind w:firstLine="284"/>
        <w:jc w:val="both"/>
        <w:rPr>
          <w:rFonts w:ascii="Arial" w:eastAsia="Cambria" w:hAnsi="Arial" w:cs="Arial"/>
          <w:b/>
          <w:bCs/>
          <w:i/>
          <w:iCs/>
        </w:rPr>
      </w:pPr>
      <w:bookmarkStart w:id="13" w:name="_Toc103211962"/>
      <w:r w:rsidRPr="00F87DCD">
        <w:rPr>
          <w:rFonts w:ascii="Arial" w:eastAsia="Cambria" w:hAnsi="Arial" w:cs="Arial"/>
          <w:b/>
          <w:bCs/>
          <w:i/>
          <w:iCs/>
        </w:rPr>
        <w:t xml:space="preserve">Cuadro </w:t>
      </w:r>
      <w:r w:rsidR="001853F5" w:rsidRPr="00F87DCD">
        <w:rPr>
          <w:rFonts w:ascii="Arial" w:eastAsia="Cambria" w:hAnsi="Arial" w:cs="Arial"/>
          <w:b/>
          <w:bCs/>
          <w:i/>
          <w:iCs/>
        </w:rPr>
        <w:t>3</w:t>
      </w:r>
      <w:r w:rsidRPr="00F87DCD">
        <w:rPr>
          <w:rFonts w:ascii="Arial" w:eastAsia="Cambria" w:hAnsi="Arial" w:cs="Arial"/>
          <w:b/>
          <w:bCs/>
          <w:i/>
          <w:iCs/>
        </w:rPr>
        <w:t>. Matriz de análisis para servicios de biblioteca con incorporación de TIC.</w:t>
      </w:r>
      <w:bookmarkEnd w:id="13"/>
    </w:p>
    <w:p w14:paraId="6FE6CBCB" w14:textId="77777777" w:rsidR="006325A7" w:rsidRPr="00F87DCD" w:rsidRDefault="006325A7" w:rsidP="00F87DCD">
      <w:pPr>
        <w:keepNext/>
        <w:spacing w:before="120" w:after="120" w:line="240" w:lineRule="auto"/>
        <w:ind w:firstLine="284"/>
        <w:jc w:val="both"/>
        <w:rPr>
          <w:rFonts w:ascii="Arial" w:eastAsia="Cambria" w:hAnsi="Arial" w:cs="Arial"/>
          <w:b/>
          <w:bCs/>
          <w:i/>
          <w:iCs/>
        </w:rPr>
      </w:pPr>
    </w:p>
    <w:tbl>
      <w:tblPr>
        <w:tblStyle w:val="Tablaconcuadrcula21"/>
        <w:tblW w:w="5000" w:type="pct"/>
        <w:tblLayout w:type="fixed"/>
        <w:tblLook w:val="04A0" w:firstRow="1" w:lastRow="0" w:firstColumn="1" w:lastColumn="0" w:noHBand="0" w:noVBand="1"/>
      </w:tblPr>
      <w:tblGrid>
        <w:gridCol w:w="2054"/>
        <w:gridCol w:w="6433"/>
      </w:tblGrid>
      <w:tr w:rsidR="00056BDA" w:rsidRPr="00F87DCD" w14:paraId="22BEF075" w14:textId="77777777" w:rsidTr="00E80484">
        <w:tc>
          <w:tcPr>
            <w:tcW w:w="1210" w:type="pct"/>
            <w:tcBorders>
              <w:top w:val="single" w:sz="4" w:space="0" w:color="auto"/>
              <w:left w:val="single" w:sz="4" w:space="0" w:color="auto"/>
              <w:bottom w:val="single" w:sz="4" w:space="0" w:color="auto"/>
              <w:right w:val="single" w:sz="4" w:space="0" w:color="auto"/>
            </w:tcBorders>
            <w:shd w:val="clear" w:color="auto" w:fill="1F497D"/>
            <w:vAlign w:val="center"/>
          </w:tcPr>
          <w:p w14:paraId="280DB083" w14:textId="77777777" w:rsidR="00C70726" w:rsidRPr="00F87DCD" w:rsidRDefault="00C70726" w:rsidP="00F87DCD">
            <w:pPr>
              <w:widowControl w:val="0"/>
              <w:autoSpaceDE w:val="0"/>
              <w:autoSpaceDN w:val="0"/>
              <w:spacing w:before="120" w:after="120"/>
              <w:ind w:firstLine="284"/>
              <w:jc w:val="both"/>
              <w:rPr>
                <w:rFonts w:ascii="Arial" w:eastAsia="Times New Roman" w:hAnsi="Arial" w:cs="Arial"/>
                <w:b/>
                <w:bCs/>
                <w:color w:val="FFFFFF"/>
                <w:lang w:val="es-US" w:eastAsia="es-VE" w:bidi="es-ES"/>
              </w:rPr>
            </w:pPr>
          </w:p>
        </w:tc>
        <w:tc>
          <w:tcPr>
            <w:tcW w:w="3790" w:type="pct"/>
            <w:tcBorders>
              <w:top w:val="single" w:sz="4" w:space="0" w:color="auto"/>
              <w:left w:val="single" w:sz="4" w:space="0" w:color="auto"/>
              <w:bottom w:val="single" w:sz="4" w:space="0" w:color="auto"/>
              <w:right w:val="single" w:sz="4" w:space="0" w:color="auto"/>
            </w:tcBorders>
            <w:shd w:val="clear" w:color="auto" w:fill="1F497D"/>
            <w:vAlign w:val="center"/>
          </w:tcPr>
          <w:p w14:paraId="303956AD" w14:textId="3B795916" w:rsidR="00C70726" w:rsidRPr="00F87DCD" w:rsidRDefault="00C70726" w:rsidP="00F87DCD">
            <w:pPr>
              <w:widowControl w:val="0"/>
              <w:autoSpaceDE w:val="0"/>
              <w:autoSpaceDN w:val="0"/>
              <w:spacing w:before="120" w:after="120"/>
              <w:ind w:firstLine="284"/>
              <w:jc w:val="both"/>
              <w:rPr>
                <w:rFonts w:ascii="Arial" w:eastAsia="Times New Roman" w:hAnsi="Arial" w:cs="Arial"/>
                <w:b/>
                <w:bCs/>
                <w:color w:val="FFFFFF"/>
                <w:lang w:val="es-US" w:eastAsia="es-VE" w:bidi="es-ES"/>
              </w:rPr>
            </w:pPr>
            <w:r w:rsidRPr="00F87DCD">
              <w:rPr>
                <w:rFonts w:ascii="Arial" w:eastAsia="Times New Roman" w:hAnsi="Arial" w:cs="Arial"/>
                <w:b/>
                <w:bCs/>
                <w:color w:val="FFFFFF"/>
                <w:lang w:val="es-US" w:eastAsia="es-VE" w:bidi="es-ES"/>
              </w:rPr>
              <w:t>CARACTERISTICAS</w:t>
            </w:r>
          </w:p>
        </w:tc>
      </w:tr>
      <w:tr w:rsidR="00E80484" w:rsidRPr="00F87DCD" w14:paraId="5369FB34" w14:textId="77777777" w:rsidTr="00E80484">
        <w:tc>
          <w:tcPr>
            <w:tcW w:w="1210" w:type="pct"/>
            <w:tcBorders>
              <w:top w:val="single" w:sz="4" w:space="0" w:color="auto"/>
              <w:left w:val="single" w:sz="4" w:space="0" w:color="auto"/>
              <w:bottom w:val="single" w:sz="4" w:space="0" w:color="auto"/>
              <w:right w:val="single" w:sz="4" w:space="0" w:color="auto"/>
            </w:tcBorders>
            <w:shd w:val="clear" w:color="auto" w:fill="D9D9D9"/>
            <w:vAlign w:val="center"/>
          </w:tcPr>
          <w:p w14:paraId="121B8888" w14:textId="77777777" w:rsidR="00C70726" w:rsidRPr="00F87DCD" w:rsidRDefault="00C70726" w:rsidP="00F87DCD">
            <w:pPr>
              <w:widowControl w:val="0"/>
              <w:autoSpaceDE w:val="0"/>
              <w:autoSpaceDN w:val="0"/>
              <w:spacing w:before="120" w:after="120"/>
              <w:ind w:firstLine="284"/>
              <w:jc w:val="both"/>
              <w:rPr>
                <w:rFonts w:ascii="Arial" w:eastAsia="Times New Roman" w:hAnsi="Arial" w:cs="Arial"/>
                <w:lang w:val="es-US" w:eastAsia="es-VE" w:bidi="es-ES"/>
              </w:rPr>
            </w:pPr>
            <w:r w:rsidRPr="00F87DCD">
              <w:rPr>
                <w:rFonts w:ascii="Arial" w:eastAsia="Times New Roman" w:hAnsi="Arial" w:cs="Arial"/>
                <w:lang w:val="es-US" w:eastAsia="es-VE" w:bidi="es-ES"/>
              </w:rPr>
              <w:t>Personal Calificado</w:t>
            </w:r>
          </w:p>
        </w:tc>
        <w:tc>
          <w:tcPr>
            <w:tcW w:w="3790" w:type="pct"/>
            <w:tcBorders>
              <w:top w:val="single" w:sz="4" w:space="0" w:color="auto"/>
              <w:left w:val="single" w:sz="4" w:space="0" w:color="auto"/>
              <w:bottom w:val="single" w:sz="4" w:space="0" w:color="auto"/>
              <w:right w:val="single" w:sz="4" w:space="0" w:color="auto"/>
            </w:tcBorders>
          </w:tcPr>
          <w:p w14:paraId="45517C95" w14:textId="77777777" w:rsidR="00C70726" w:rsidRPr="00F87DCD" w:rsidRDefault="00C70726" w:rsidP="00F87DCD">
            <w:pPr>
              <w:widowControl w:val="0"/>
              <w:numPr>
                <w:ilvl w:val="0"/>
                <w:numId w:val="14"/>
              </w:numPr>
              <w:autoSpaceDE w:val="0"/>
              <w:autoSpaceDN w:val="0"/>
              <w:spacing w:before="120" w:after="120"/>
              <w:ind w:left="106" w:firstLine="284"/>
              <w:jc w:val="both"/>
              <w:rPr>
                <w:rFonts w:ascii="Arial" w:eastAsia="Times New Roman" w:hAnsi="Arial" w:cs="Arial"/>
                <w:lang w:val="es-US" w:eastAsia="es-VE" w:bidi="es-ES"/>
              </w:rPr>
            </w:pPr>
            <w:r w:rsidRPr="00F87DCD">
              <w:rPr>
                <w:rFonts w:ascii="Arial" w:eastAsia="Times New Roman" w:hAnsi="Arial" w:cs="Arial"/>
                <w:lang w:val="es-US" w:eastAsia="es-VE" w:bidi="es-ES"/>
              </w:rPr>
              <w:t>No tienen una buena experiencia de navegación.</w:t>
            </w:r>
          </w:p>
          <w:p w14:paraId="62253C4A" w14:textId="77777777" w:rsidR="00C70726" w:rsidRPr="00F87DCD" w:rsidRDefault="00C70726" w:rsidP="00F87DCD">
            <w:pPr>
              <w:widowControl w:val="0"/>
              <w:numPr>
                <w:ilvl w:val="0"/>
                <w:numId w:val="14"/>
              </w:numPr>
              <w:autoSpaceDE w:val="0"/>
              <w:autoSpaceDN w:val="0"/>
              <w:spacing w:before="120" w:after="120"/>
              <w:ind w:left="106" w:firstLine="284"/>
              <w:jc w:val="both"/>
              <w:rPr>
                <w:rFonts w:ascii="Arial" w:eastAsia="Times New Roman" w:hAnsi="Arial" w:cs="Arial"/>
                <w:lang w:val="es-US" w:eastAsia="es-VE" w:bidi="es-ES"/>
              </w:rPr>
            </w:pPr>
            <w:r w:rsidRPr="00F87DCD">
              <w:rPr>
                <w:rFonts w:ascii="Arial" w:eastAsia="Times New Roman" w:hAnsi="Arial" w:cs="Arial"/>
                <w:lang w:val="es-US" w:eastAsia="es-VE" w:bidi="es-ES"/>
              </w:rPr>
              <w:t xml:space="preserve">No existe buena cobertura para establecer una adecuada conexión por medio de la red inalámbrica </w:t>
            </w:r>
            <w:proofErr w:type="spellStart"/>
            <w:r w:rsidRPr="00F87DCD">
              <w:rPr>
                <w:rFonts w:ascii="Arial" w:eastAsia="Times New Roman" w:hAnsi="Arial" w:cs="Arial"/>
                <w:lang w:val="es-US" w:eastAsia="es-VE" w:bidi="es-ES"/>
              </w:rPr>
              <w:t>Wi</w:t>
            </w:r>
            <w:proofErr w:type="spellEnd"/>
            <w:r w:rsidRPr="00F87DCD">
              <w:rPr>
                <w:rFonts w:ascii="Arial" w:eastAsia="Times New Roman" w:hAnsi="Arial" w:cs="Arial"/>
                <w:lang w:val="es-US" w:eastAsia="es-VE" w:bidi="es-ES"/>
              </w:rPr>
              <w:t>-Fi con los dispositivos de computación y de comunicaciones</w:t>
            </w:r>
          </w:p>
          <w:p w14:paraId="4986CCC2" w14:textId="77777777" w:rsidR="00C70726" w:rsidRPr="00F87DCD" w:rsidRDefault="00C70726" w:rsidP="00F87DCD">
            <w:pPr>
              <w:widowControl w:val="0"/>
              <w:numPr>
                <w:ilvl w:val="0"/>
                <w:numId w:val="14"/>
              </w:numPr>
              <w:autoSpaceDE w:val="0"/>
              <w:autoSpaceDN w:val="0"/>
              <w:spacing w:before="120" w:after="120"/>
              <w:ind w:left="106" w:firstLine="284"/>
              <w:jc w:val="both"/>
              <w:rPr>
                <w:rFonts w:ascii="Arial" w:eastAsia="Times New Roman" w:hAnsi="Arial" w:cs="Arial"/>
                <w:lang w:val="es-US" w:eastAsia="es-VE" w:bidi="es-ES"/>
              </w:rPr>
            </w:pPr>
            <w:r w:rsidRPr="00F87DCD">
              <w:rPr>
                <w:rFonts w:ascii="Arial" w:eastAsia="Times New Roman" w:hAnsi="Arial" w:cs="Arial"/>
                <w:lang w:val="es-US" w:eastAsia="es-VE" w:bidi="es-ES"/>
              </w:rPr>
              <w:t>Retraso en sus actividades laborales.</w:t>
            </w:r>
          </w:p>
        </w:tc>
      </w:tr>
      <w:tr w:rsidR="00E80484" w:rsidRPr="00F87DCD" w14:paraId="2EC7675E" w14:textId="77777777" w:rsidTr="00E80484">
        <w:tc>
          <w:tcPr>
            <w:tcW w:w="1210" w:type="pct"/>
            <w:tcBorders>
              <w:top w:val="single" w:sz="4" w:space="0" w:color="auto"/>
              <w:left w:val="single" w:sz="4" w:space="0" w:color="auto"/>
              <w:bottom w:val="single" w:sz="4" w:space="0" w:color="auto"/>
              <w:right w:val="single" w:sz="4" w:space="0" w:color="auto"/>
            </w:tcBorders>
            <w:shd w:val="clear" w:color="auto" w:fill="D9D9D9"/>
            <w:vAlign w:val="center"/>
          </w:tcPr>
          <w:p w14:paraId="23D6D3BB" w14:textId="77777777" w:rsidR="00C70726" w:rsidRPr="00F87DCD" w:rsidRDefault="00C70726" w:rsidP="00F87DCD">
            <w:pPr>
              <w:widowControl w:val="0"/>
              <w:autoSpaceDE w:val="0"/>
              <w:autoSpaceDN w:val="0"/>
              <w:spacing w:before="120" w:after="120"/>
              <w:ind w:firstLine="284"/>
              <w:jc w:val="both"/>
              <w:rPr>
                <w:rFonts w:ascii="Arial" w:eastAsia="Times New Roman" w:hAnsi="Arial" w:cs="Arial"/>
                <w:lang w:val="es-US" w:eastAsia="es-VE" w:bidi="es-ES"/>
              </w:rPr>
            </w:pPr>
            <w:r w:rsidRPr="00F87DCD">
              <w:rPr>
                <w:rFonts w:ascii="Arial" w:eastAsia="Times New Roman" w:hAnsi="Arial" w:cs="Arial"/>
                <w:lang w:val="es-US" w:eastAsia="es-VE" w:bidi="es-ES"/>
              </w:rPr>
              <w:t>Gestión</w:t>
            </w:r>
          </w:p>
        </w:tc>
        <w:tc>
          <w:tcPr>
            <w:tcW w:w="3790" w:type="pct"/>
            <w:tcBorders>
              <w:top w:val="single" w:sz="4" w:space="0" w:color="auto"/>
              <w:left w:val="single" w:sz="4" w:space="0" w:color="auto"/>
              <w:bottom w:val="single" w:sz="4" w:space="0" w:color="auto"/>
              <w:right w:val="single" w:sz="4" w:space="0" w:color="auto"/>
            </w:tcBorders>
          </w:tcPr>
          <w:p w14:paraId="03857E9C" w14:textId="7509C4E2" w:rsidR="00C70726" w:rsidRPr="00F87DCD" w:rsidRDefault="00C70726" w:rsidP="00F87DCD">
            <w:pPr>
              <w:widowControl w:val="0"/>
              <w:numPr>
                <w:ilvl w:val="0"/>
                <w:numId w:val="14"/>
              </w:numPr>
              <w:autoSpaceDE w:val="0"/>
              <w:autoSpaceDN w:val="0"/>
              <w:spacing w:before="120" w:after="120"/>
              <w:ind w:left="106" w:firstLine="284"/>
              <w:jc w:val="both"/>
              <w:rPr>
                <w:rFonts w:ascii="Arial" w:eastAsia="Times New Roman" w:hAnsi="Arial" w:cs="Arial"/>
                <w:lang w:eastAsia="es-VE" w:bidi="es-ES"/>
              </w:rPr>
            </w:pPr>
            <w:r w:rsidRPr="00F87DCD">
              <w:rPr>
                <w:rFonts w:ascii="Arial" w:eastAsia="Times New Roman" w:hAnsi="Arial" w:cs="Arial"/>
                <w:lang w:eastAsia="es-VE" w:bidi="es-ES"/>
              </w:rPr>
              <w:t xml:space="preserve">El sistema de red propicia un servicio de internet en unas bibliotecas de dos (2) megabit por segundo (Mbps) y en otras de cuatro (4) Mbps, para todas las áreas y a los equipos tecnológicos </w:t>
            </w:r>
            <w:r w:rsidR="00B2779B" w:rsidRPr="00B2779B">
              <w:rPr>
                <w:rFonts w:ascii="Arial" w:eastAsia="Times New Roman" w:hAnsi="Arial" w:cs="Arial"/>
                <w:b/>
                <w:color w:val="000000" w:themeColor="text1"/>
                <w:sz w:val="24"/>
                <w:lang w:eastAsia="es-VE" w:bidi="es-ES"/>
              </w:rPr>
              <w:t>que</w:t>
            </w:r>
            <w:r w:rsidRPr="00F87DCD">
              <w:rPr>
                <w:rFonts w:ascii="Arial" w:eastAsia="Times New Roman" w:hAnsi="Arial" w:cs="Arial"/>
                <w:lang w:eastAsia="es-VE" w:bidi="es-ES"/>
              </w:rPr>
              <w:t xml:space="preserve"> se encuentran en </w:t>
            </w:r>
            <w:r w:rsidR="00B53CA0" w:rsidRPr="00F87DCD">
              <w:rPr>
                <w:rFonts w:ascii="Arial" w:eastAsia="Times New Roman" w:hAnsi="Arial" w:cs="Arial"/>
                <w:lang w:eastAsia="es-VE" w:bidi="es-ES"/>
              </w:rPr>
              <w:t>estas</w:t>
            </w:r>
            <w:r w:rsidRPr="00F87DCD">
              <w:rPr>
                <w:rFonts w:ascii="Arial" w:eastAsia="Times New Roman" w:hAnsi="Arial" w:cs="Arial"/>
                <w:lang w:eastAsia="es-VE" w:bidi="es-ES"/>
              </w:rPr>
              <w:t xml:space="preserve">. </w:t>
            </w:r>
          </w:p>
          <w:p w14:paraId="3356D9B3" w14:textId="45FC3176" w:rsidR="00C70726" w:rsidRPr="00F87DCD" w:rsidRDefault="00C70726" w:rsidP="00F87DCD">
            <w:pPr>
              <w:widowControl w:val="0"/>
              <w:numPr>
                <w:ilvl w:val="0"/>
                <w:numId w:val="14"/>
              </w:numPr>
              <w:autoSpaceDE w:val="0"/>
              <w:autoSpaceDN w:val="0"/>
              <w:spacing w:before="120" w:after="120"/>
              <w:ind w:left="106" w:firstLine="284"/>
              <w:jc w:val="both"/>
              <w:rPr>
                <w:rFonts w:ascii="Arial" w:eastAsia="Times New Roman" w:hAnsi="Arial" w:cs="Arial"/>
                <w:lang w:eastAsia="es-VE" w:bidi="es-ES"/>
              </w:rPr>
            </w:pPr>
            <w:r w:rsidRPr="00F87DCD">
              <w:rPr>
                <w:rFonts w:ascii="Arial" w:eastAsia="Times New Roman" w:hAnsi="Arial" w:cs="Arial"/>
                <w:lang w:eastAsia="es-VE" w:bidi="es-ES"/>
              </w:rPr>
              <w:t>La red de cada biblioteca maneja una carga de aproximadamente de 30 usuarios, las cuales en momentos evidencia lentitud generando malestar e incomodidad en los usuarios, sean estos empleados de la biblioteca o a</w:t>
            </w:r>
            <w:r w:rsidR="00B2779B" w:rsidRPr="00B2779B">
              <w:rPr>
                <w:rFonts w:ascii="Arial" w:eastAsia="Times New Roman" w:hAnsi="Arial" w:cs="Arial"/>
                <w:b/>
                <w:color w:val="000000" w:themeColor="text1"/>
                <w:sz w:val="24"/>
                <w:lang w:eastAsia="es-VE" w:bidi="es-ES"/>
              </w:rPr>
              <w:t>que</w:t>
            </w:r>
            <w:r w:rsidRPr="00F87DCD">
              <w:rPr>
                <w:rFonts w:ascii="Arial" w:eastAsia="Times New Roman" w:hAnsi="Arial" w:cs="Arial"/>
                <w:lang w:eastAsia="es-VE" w:bidi="es-ES"/>
              </w:rPr>
              <w:t xml:space="preserve">llas personas asiduas a </w:t>
            </w:r>
            <w:r w:rsidR="00B53CA0" w:rsidRPr="00F87DCD">
              <w:rPr>
                <w:rFonts w:ascii="Arial" w:eastAsia="Times New Roman" w:hAnsi="Arial" w:cs="Arial"/>
                <w:lang w:eastAsia="es-VE" w:bidi="es-ES"/>
              </w:rPr>
              <w:t>estas</w:t>
            </w:r>
            <w:r w:rsidRPr="00F87DCD">
              <w:rPr>
                <w:rFonts w:ascii="Arial" w:eastAsia="Times New Roman" w:hAnsi="Arial" w:cs="Arial"/>
                <w:lang w:eastAsia="es-VE" w:bidi="es-ES"/>
              </w:rPr>
              <w:t>.</w:t>
            </w:r>
          </w:p>
          <w:p w14:paraId="25EA7641" w14:textId="77777777" w:rsidR="00C70726" w:rsidRPr="00F87DCD" w:rsidRDefault="00C70726" w:rsidP="00F87DCD">
            <w:pPr>
              <w:widowControl w:val="0"/>
              <w:numPr>
                <w:ilvl w:val="0"/>
                <w:numId w:val="14"/>
              </w:numPr>
              <w:autoSpaceDE w:val="0"/>
              <w:autoSpaceDN w:val="0"/>
              <w:spacing w:before="120" w:after="120"/>
              <w:ind w:left="106" w:firstLine="284"/>
              <w:jc w:val="both"/>
              <w:rPr>
                <w:rFonts w:ascii="Arial" w:eastAsia="Times New Roman" w:hAnsi="Arial" w:cs="Arial"/>
                <w:lang w:eastAsia="es-VE" w:bidi="es-ES"/>
              </w:rPr>
            </w:pPr>
            <w:r w:rsidRPr="00F87DCD">
              <w:rPr>
                <w:rFonts w:ascii="Arial" w:eastAsia="Times New Roman" w:hAnsi="Arial" w:cs="Arial"/>
                <w:lang w:eastAsia="es-VE" w:bidi="es-ES"/>
              </w:rPr>
              <w:t xml:space="preserve">Los equipos de red se encuentran vinculados directamente al </w:t>
            </w:r>
            <w:proofErr w:type="spellStart"/>
            <w:r w:rsidRPr="00F87DCD">
              <w:rPr>
                <w:rFonts w:ascii="Arial" w:eastAsia="Times New Roman" w:hAnsi="Arial" w:cs="Arial"/>
                <w:lang w:eastAsia="es-VE" w:bidi="es-ES"/>
              </w:rPr>
              <w:t>router</w:t>
            </w:r>
            <w:proofErr w:type="spellEnd"/>
            <w:r w:rsidRPr="00F87DCD">
              <w:rPr>
                <w:rFonts w:ascii="Arial" w:eastAsia="Times New Roman" w:hAnsi="Arial" w:cs="Arial"/>
                <w:lang w:eastAsia="es-VE" w:bidi="es-ES"/>
              </w:rPr>
              <w:t xml:space="preserve"> del proveedor del servicio de internet.</w:t>
            </w:r>
          </w:p>
        </w:tc>
      </w:tr>
      <w:tr w:rsidR="00056BDA" w:rsidRPr="00F87DCD" w14:paraId="7CB33070" w14:textId="77777777" w:rsidTr="00E80484">
        <w:tc>
          <w:tcPr>
            <w:tcW w:w="1210" w:type="pct"/>
            <w:tcBorders>
              <w:top w:val="single" w:sz="4" w:space="0" w:color="auto"/>
              <w:left w:val="single" w:sz="4" w:space="0" w:color="auto"/>
              <w:bottom w:val="single" w:sz="4" w:space="0" w:color="auto"/>
              <w:right w:val="single" w:sz="4" w:space="0" w:color="auto"/>
            </w:tcBorders>
            <w:shd w:val="clear" w:color="auto" w:fill="D9D9D9"/>
            <w:vAlign w:val="center"/>
          </w:tcPr>
          <w:p w14:paraId="3430FC6F" w14:textId="62AA92E2" w:rsidR="00056BDA" w:rsidRPr="00F87DCD" w:rsidRDefault="00056BDA" w:rsidP="00F87DCD">
            <w:pPr>
              <w:widowControl w:val="0"/>
              <w:autoSpaceDE w:val="0"/>
              <w:autoSpaceDN w:val="0"/>
              <w:spacing w:before="120" w:after="120"/>
              <w:ind w:firstLine="284"/>
              <w:jc w:val="both"/>
              <w:rPr>
                <w:rFonts w:ascii="Arial" w:eastAsia="Times New Roman" w:hAnsi="Arial" w:cs="Arial"/>
                <w:lang w:val="es-US" w:eastAsia="es-VE" w:bidi="es-ES"/>
              </w:rPr>
            </w:pPr>
            <w:r w:rsidRPr="00F87DCD">
              <w:rPr>
                <w:rFonts w:ascii="Arial" w:eastAsia="Times New Roman" w:hAnsi="Arial" w:cs="Arial"/>
                <w:lang w:val="es-US" w:eastAsia="es-VE" w:bidi="es-ES"/>
              </w:rPr>
              <w:t>Control</w:t>
            </w:r>
          </w:p>
        </w:tc>
        <w:tc>
          <w:tcPr>
            <w:tcW w:w="3790" w:type="pct"/>
            <w:tcBorders>
              <w:top w:val="single" w:sz="4" w:space="0" w:color="auto"/>
              <w:left w:val="single" w:sz="4" w:space="0" w:color="auto"/>
              <w:bottom w:val="single" w:sz="4" w:space="0" w:color="auto"/>
              <w:right w:val="single" w:sz="4" w:space="0" w:color="auto"/>
            </w:tcBorders>
          </w:tcPr>
          <w:p w14:paraId="619EED9B" w14:textId="77777777" w:rsidR="00056BDA" w:rsidRPr="00F87DCD" w:rsidRDefault="00056BDA" w:rsidP="00F87DCD">
            <w:pPr>
              <w:widowControl w:val="0"/>
              <w:numPr>
                <w:ilvl w:val="0"/>
                <w:numId w:val="14"/>
              </w:numPr>
              <w:autoSpaceDE w:val="0"/>
              <w:autoSpaceDN w:val="0"/>
              <w:spacing w:before="120" w:after="120"/>
              <w:ind w:left="106" w:firstLine="284"/>
              <w:jc w:val="both"/>
              <w:rPr>
                <w:rFonts w:ascii="Arial" w:eastAsia="Arial" w:hAnsi="Arial" w:cs="Arial"/>
                <w:lang w:eastAsia="es-ES" w:bidi="es-ES"/>
              </w:rPr>
            </w:pPr>
            <w:r w:rsidRPr="00F87DCD">
              <w:rPr>
                <w:rFonts w:ascii="Arial" w:eastAsia="Arial" w:hAnsi="Arial" w:cs="Arial"/>
                <w:lang w:eastAsia="es-ES" w:bidi="es-ES"/>
              </w:rPr>
              <w:t>No existe un control del ancho de banda.</w:t>
            </w:r>
          </w:p>
          <w:p w14:paraId="290E4D25" w14:textId="001D06AA" w:rsidR="00056BDA" w:rsidRPr="00F87DCD" w:rsidRDefault="00056BDA" w:rsidP="00F87DCD">
            <w:pPr>
              <w:widowControl w:val="0"/>
              <w:numPr>
                <w:ilvl w:val="0"/>
                <w:numId w:val="14"/>
              </w:numPr>
              <w:autoSpaceDE w:val="0"/>
              <w:autoSpaceDN w:val="0"/>
              <w:spacing w:before="120" w:after="120"/>
              <w:ind w:left="106" w:firstLine="284"/>
              <w:jc w:val="both"/>
              <w:rPr>
                <w:rFonts w:ascii="Arial" w:eastAsia="Arial" w:hAnsi="Arial" w:cs="Arial"/>
                <w:lang w:eastAsia="es-ES" w:bidi="es-ES"/>
              </w:rPr>
            </w:pPr>
            <w:r w:rsidRPr="00F87DCD">
              <w:rPr>
                <w:rFonts w:ascii="Arial" w:eastAsia="Arial" w:hAnsi="Arial" w:cs="Arial"/>
                <w:lang w:eastAsia="es-ES" w:bidi="es-ES"/>
              </w:rPr>
              <w:lastRenderedPageBreak/>
              <w:t>No se proponen reglas en los firewalls para prohibir el acceso a páginas, redes sociales, entre otros. Por lo tanto, se observó el alto consumo del ancho de banda, las cuales causaba lentitud en la comunicación y retardo a las consultas realizadas para las actividades laborales por los empleados y a</w:t>
            </w:r>
            <w:r w:rsidR="00B2779B" w:rsidRPr="00B2779B">
              <w:rPr>
                <w:rFonts w:ascii="Arial" w:eastAsia="Arial" w:hAnsi="Arial" w:cs="Arial"/>
                <w:b/>
                <w:color w:val="000000" w:themeColor="text1"/>
                <w:sz w:val="24"/>
                <w:lang w:eastAsia="es-ES" w:bidi="es-ES"/>
              </w:rPr>
              <w:t>que</w:t>
            </w:r>
            <w:r w:rsidRPr="00F87DCD">
              <w:rPr>
                <w:rFonts w:ascii="Arial" w:eastAsia="Arial" w:hAnsi="Arial" w:cs="Arial"/>
                <w:lang w:eastAsia="es-ES" w:bidi="es-ES"/>
              </w:rPr>
              <w:t xml:space="preserve">llas </w:t>
            </w:r>
            <w:r w:rsidR="00B2779B" w:rsidRPr="00B2779B">
              <w:rPr>
                <w:rFonts w:ascii="Arial" w:eastAsia="Arial" w:hAnsi="Arial" w:cs="Arial"/>
                <w:b/>
                <w:color w:val="000000" w:themeColor="text1"/>
                <w:sz w:val="24"/>
                <w:lang w:eastAsia="es-ES" w:bidi="es-ES"/>
              </w:rPr>
              <w:t>que</w:t>
            </w:r>
            <w:r w:rsidRPr="00F87DCD">
              <w:rPr>
                <w:rFonts w:ascii="Arial" w:eastAsia="Arial" w:hAnsi="Arial" w:cs="Arial"/>
                <w:lang w:eastAsia="es-ES" w:bidi="es-ES"/>
              </w:rPr>
              <w:t xml:space="preserve"> generan los usuarios asiduos a la biblioteca.</w:t>
            </w:r>
          </w:p>
          <w:p w14:paraId="24B24542" w14:textId="20D9DE79" w:rsidR="00056BDA" w:rsidRPr="00F87DCD" w:rsidRDefault="00056BDA" w:rsidP="00F87DCD">
            <w:pPr>
              <w:widowControl w:val="0"/>
              <w:numPr>
                <w:ilvl w:val="0"/>
                <w:numId w:val="14"/>
              </w:numPr>
              <w:autoSpaceDE w:val="0"/>
              <w:autoSpaceDN w:val="0"/>
              <w:spacing w:before="120" w:after="120"/>
              <w:ind w:left="106" w:firstLine="284"/>
              <w:jc w:val="both"/>
              <w:rPr>
                <w:rFonts w:ascii="Arial" w:eastAsia="Arial" w:hAnsi="Arial" w:cs="Arial"/>
                <w:lang w:eastAsia="es-ES" w:bidi="es-ES"/>
              </w:rPr>
            </w:pPr>
            <w:r w:rsidRPr="00F87DCD">
              <w:rPr>
                <w:rFonts w:ascii="Arial" w:eastAsia="Arial" w:hAnsi="Arial" w:cs="Arial"/>
                <w:lang w:eastAsia="es-ES" w:bidi="es-ES"/>
              </w:rPr>
              <w:t xml:space="preserve">No cuentan con un diseño topológico de la red, por ende, desconocen la estructura de intercomunicación de la red para transmitir datos entre los dispositivos </w:t>
            </w:r>
            <w:r w:rsidR="00B2779B" w:rsidRPr="00B2779B">
              <w:rPr>
                <w:rFonts w:ascii="Arial" w:eastAsia="Arial" w:hAnsi="Arial" w:cs="Arial"/>
                <w:b/>
                <w:color w:val="000000" w:themeColor="text1"/>
                <w:sz w:val="24"/>
                <w:lang w:eastAsia="es-ES" w:bidi="es-ES"/>
              </w:rPr>
              <w:t>que</w:t>
            </w:r>
            <w:r w:rsidRPr="00F87DCD">
              <w:rPr>
                <w:rFonts w:ascii="Arial" w:eastAsia="Arial" w:hAnsi="Arial" w:cs="Arial"/>
                <w:lang w:eastAsia="es-ES" w:bidi="es-ES"/>
              </w:rPr>
              <w:t xml:space="preserve"> se conectan al sistema de comunicación inalámbrico en la biblioteca.</w:t>
            </w:r>
          </w:p>
          <w:p w14:paraId="5651017E" w14:textId="50FACAF1" w:rsidR="00056BDA" w:rsidRPr="00F87DCD" w:rsidRDefault="00056BDA" w:rsidP="00F87DCD">
            <w:pPr>
              <w:widowControl w:val="0"/>
              <w:autoSpaceDE w:val="0"/>
              <w:autoSpaceDN w:val="0"/>
              <w:spacing w:before="120" w:after="120"/>
              <w:ind w:left="106" w:firstLine="284"/>
              <w:jc w:val="both"/>
              <w:rPr>
                <w:rFonts w:ascii="Arial" w:eastAsia="Times New Roman" w:hAnsi="Arial" w:cs="Arial"/>
                <w:lang w:eastAsia="es-VE" w:bidi="es-ES"/>
              </w:rPr>
            </w:pPr>
            <w:r w:rsidRPr="00F87DCD">
              <w:rPr>
                <w:rFonts w:ascii="Arial" w:eastAsia="Arial" w:hAnsi="Arial" w:cs="Arial"/>
                <w:lang w:eastAsia="es-ES" w:bidi="es-ES"/>
              </w:rPr>
              <w:t xml:space="preserve">El control de las direcciones IP lo maneja la empresa </w:t>
            </w:r>
            <w:r w:rsidR="00B2779B" w:rsidRPr="00B2779B">
              <w:rPr>
                <w:rFonts w:ascii="Arial" w:eastAsia="Arial" w:hAnsi="Arial" w:cs="Arial"/>
                <w:b/>
                <w:color w:val="000000" w:themeColor="text1"/>
                <w:sz w:val="24"/>
                <w:lang w:eastAsia="es-ES" w:bidi="es-ES"/>
              </w:rPr>
              <w:t>que</w:t>
            </w:r>
            <w:r w:rsidRPr="00F87DCD">
              <w:rPr>
                <w:rFonts w:ascii="Arial" w:eastAsia="Arial" w:hAnsi="Arial" w:cs="Arial"/>
                <w:lang w:eastAsia="es-ES" w:bidi="es-ES"/>
              </w:rPr>
              <w:t xml:space="preserve"> propicia el servicio de internet, por ende, el área de Tecnología de la Oficina de Cultura de la Gobernación del Magdalena no administra la red.</w:t>
            </w:r>
          </w:p>
        </w:tc>
      </w:tr>
      <w:tr w:rsidR="00056BDA" w:rsidRPr="00F87DCD" w14:paraId="5DB1F2F6" w14:textId="77777777" w:rsidTr="00E80484">
        <w:tc>
          <w:tcPr>
            <w:tcW w:w="1210" w:type="pct"/>
            <w:tcBorders>
              <w:top w:val="single" w:sz="4" w:space="0" w:color="auto"/>
              <w:left w:val="single" w:sz="4" w:space="0" w:color="auto"/>
              <w:bottom w:val="single" w:sz="4" w:space="0" w:color="auto"/>
              <w:right w:val="single" w:sz="4" w:space="0" w:color="auto"/>
            </w:tcBorders>
            <w:shd w:val="clear" w:color="auto" w:fill="D9D9D9"/>
            <w:vAlign w:val="center"/>
          </w:tcPr>
          <w:p w14:paraId="6F19FF25" w14:textId="6AF7554C" w:rsidR="00056BDA" w:rsidRPr="00F87DCD" w:rsidRDefault="00056BDA" w:rsidP="00F87DCD">
            <w:pPr>
              <w:widowControl w:val="0"/>
              <w:autoSpaceDE w:val="0"/>
              <w:autoSpaceDN w:val="0"/>
              <w:spacing w:before="120" w:after="120"/>
              <w:ind w:firstLine="284"/>
              <w:jc w:val="both"/>
              <w:rPr>
                <w:rFonts w:ascii="Arial" w:eastAsia="Times New Roman" w:hAnsi="Arial" w:cs="Arial"/>
                <w:lang w:val="es-US" w:eastAsia="es-VE" w:bidi="es-ES"/>
              </w:rPr>
            </w:pPr>
            <w:r w:rsidRPr="00F87DCD">
              <w:rPr>
                <w:rFonts w:ascii="Arial" w:eastAsia="Times New Roman" w:hAnsi="Arial" w:cs="Arial"/>
                <w:lang w:val="es-US" w:eastAsia="es-VE" w:bidi="es-ES"/>
              </w:rPr>
              <w:lastRenderedPageBreak/>
              <w:t>Equipos de Telecomunicaciones</w:t>
            </w:r>
          </w:p>
        </w:tc>
        <w:tc>
          <w:tcPr>
            <w:tcW w:w="3790" w:type="pct"/>
            <w:tcBorders>
              <w:top w:val="single" w:sz="4" w:space="0" w:color="auto"/>
              <w:left w:val="single" w:sz="4" w:space="0" w:color="auto"/>
              <w:bottom w:val="single" w:sz="4" w:space="0" w:color="auto"/>
              <w:right w:val="single" w:sz="4" w:space="0" w:color="auto"/>
            </w:tcBorders>
          </w:tcPr>
          <w:p w14:paraId="47496D87" w14:textId="32A5A27C" w:rsidR="00056BDA" w:rsidRPr="00F87DCD" w:rsidRDefault="00056BDA" w:rsidP="00F87DCD">
            <w:pPr>
              <w:widowControl w:val="0"/>
              <w:numPr>
                <w:ilvl w:val="0"/>
                <w:numId w:val="14"/>
              </w:numPr>
              <w:autoSpaceDE w:val="0"/>
              <w:autoSpaceDN w:val="0"/>
              <w:spacing w:before="120" w:after="120"/>
              <w:ind w:left="106" w:firstLine="284"/>
              <w:jc w:val="both"/>
              <w:rPr>
                <w:rFonts w:ascii="Arial" w:eastAsia="Arial" w:hAnsi="Arial" w:cs="Arial"/>
                <w:lang w:eastAsia="es-ES" w:bidi="es-ES"/>
              </w:rPr>
            </w:pPr>
            <w:r w:rsidRPr="00F87DCD">
              <w:rPr>
                <w:rFonts w:ascii="Arial" w:eastAsia="Arial" w:hAnsi="Arial" w:cs="Arial"/>
                <w:lang w:eastAsia="es-ES" w:bidi="es-ES"/>
              </w:rPr>
              <w:t xml:space="preserve">Cuentan con un modem </w:t>
            </w:r>
            <w:proofErr w:type="spellStart"/>
            <w:r w:rsidRPr="00F87DCD">
              <w:rPr>
                <w:rFonts w:ascii="Arial" w:eastAsia="Arial" w:hAnsi="Arial" w:cs="Arial"/>
                <w:lang w:eastAsia="es-ES" w:bidi="es-ES"/>
              </w:rPr>
              <w:t>Wi</w:t>
            </w:r>
            <w:proofErr w:type="spellEnd"/>
            <w:r w:rsidRPr="00F87DCD">
              <w:rPr>
                <w:rFonts w:ascii="Arial" w:eastAsia="Arial" w:hAnsi="Arial" w:cs="Arial"/>
                <w:lang w:eastAsia="es-ES" w:bidi="es-ES"/>
              </w:rPr>
              <w:t xml:space="preserve">-Fi </w:t>
            </w:r>
            <w:r w:rsidR="00B2779B" w:rsidRPr="00B2779B">
              <w:rPr>
                <w:rFonts w:ascii="Arial" w:eastAsia="Arial" w:hAnsi="Arial" w:cs="Arial"/>
                <w:b/>
                <w:color w:val="000000" w:themeColor="text1"/>
                <w:sz w:val="24"/>
                <w:lang w:eastAsia="es-ES" w:bidi="es-ES"/>
              </w:rPr>
              <w:t>que</w:t>
            </w:r>
            <w:r w:rsidRPr="00F87DCD">
              <w:rPr>
                <w:rFonts w:ascii="Arial" w:eastAsia="Arial" w:hAnsi="Arial" w:cs="Arial"/>
                <w:lang w:eastAsia="es-ES" w:bidi="es-ES"/>
              </w:rPr>
              <w:t xml:space="preserve"> lo proporciona el Proveedor de Servicios de Internet (en sus siglas en ingles ISP) contratada por RNBP.</w:t>
            </w:r>
          </w:p>
          <w:p w14:paraId="66FBACAE" w14:textId="080A5B5E" w:rsidR="00056BDA" w:rsidRPr="00F87DCD" w:rsidRDefault="00056BDA" w:rsidP="00F87DCD">
            <w:pPr>
              <w:widowControl w:val="0"/>
              <w:numPr>
                <w:ilvl w:val="0"/>
                <w:numId w:val="14"/>
              </w:numPr>
              <w:autoSpaceDE w:val="0"/>
              <w:autoSpaceDN w:val="0"/>
              <w:spacing w:before="120" w:after="120"/>
              <w:ind w:left="106" w:firstLine="284"/>
              <w:jc w:val="both"/>
              <w:rPr>
                <w:rFonts w:ascii="Arial" w:eastAsia="Arial" w:hAnsi="Arial" w:cs="Arial"/>
                <w:lang w:eastAsia="es-ES" w:bidi="es-ES"/>
              </w:rPr>
            </w:pPr>
            <w:r w:rsidRPr="00F87DCD">
              <w:rPr>
                <w:rFonts w:ascii="Arial" w:eastAsia="Arial" w:hAnsi="Arial" w:cs="Arial"/>
                <w:lang w:eastAsia="es-ES" w:bidi="es-ES"/>
              </w:rPr>
              <w:t xml:space="preserve">La red se evidencia un </w:t>
            </w:r>
            <w:proofErr w:type="spellStart"/>
            <w:r w:rsidRPr="00F87DCD">
              <w:rPr>
                <w:rFonts w:ascii="Arial" w:eastAsia="Arial" w:hAnsi="Arial" w:cs="Arial"/>
                <w:lang w:eastAsia="es-ES" w:bidi="es-ES"/>
              </w:rPr>
              <w:t>router</w:t>
            </w:r>
            <w:proofErr w:type="spellEnd"/>
            <w:r w:rsidRPr="00F87DCD">
              <w:rPr>
                <w:rFonts w:ascii="Arial" w:eastAsia="Arial" w:hAnsi="Arial" w:cs="Arial"/>
                <w:lang w:eastAsia="es-ES" w:bidi="es-ES"/>
              </w:rPr>
              <w:t xml:space="preserve"> de línea hogar </w:t>
            </w:r>
            <w:r w:rsidR="00B2779B" w:rsidRPr="00B2779B">
              <w:rPr>
                <w:rFonts w:ascii="Arial" w:eastAsia="Arial" w:hAnsi="Arial" w:cs="Arial"/>
                <w:b/>
                <w:color w:val="000000" w:themeColor="text1"/>
                <w:sz w:val="24"/>
                <w:lang w:eastAsia="es-ES" w:bidi="es-ES"/>
              </w:rPr>
              <w:t>que</w:t>
            </w:r>
            <w:r w:rsidRPr="00F87DCD">
              <w:rPr>
                <w:rFonts w:ascii="Arial" w:eastAsia="Arial" w:hAnsi="Arial" w:cs="Arial"/>
                <w:lang w:eastAsia="es-ES" w:bidi="es-ES"/>
              </w:rPr>
              <w:t xml:space="preserve"> se conecta en uno de los puertos LAN al ISP.</w:t>
            </w:r>
          </w:p>
          <w:p w14:paraId="601C8AD7" w14:textId="77777777" w:rsidR="00056BDA" w:rsidRPr="00F87DCD" w:rsidRDefault="00056BDA" w:rsidP="00F87DCD">
            <w:pPr>
              <w:widowControl w:val="0"/>
              <w:numPr>
                <w:ilvl w:val="0"/>
                <w:numId w:val="14"/>
              </w:numPr>
              <w:autoSpaceDE w:val="0"/>
              <w:autoSpaceDN w:val="0"/>
              <w:spacing w:before="120" w:after="120"/>
              <w:ind w:left="106" w:firstLine="284"/>
              <w:jc w:val="both"/>
              <w:rPr>
                <w:rFonts w:ascii="Arial" w:eastAsia="Arial" w:hAnsi="Arial" w:cs="Arial"/>
                <w:lang w:eastAsia="es-ES" w:bidi="es-ES"/>
              </w:rPr>
            </w:pPr>
            <w:r w:rsidRPr="00F87DCD">
              <w:rPr>
                <w:rFonts w:ascii="Arial" w:eastAsia="Arial" w:hAnsi="Arial" w:cs="Arial"/>
                <w:lang w:eastAsia="es-ES" w:bidi="es-ES"/>
              </w:rPr>
              <w:t>Cuentan con dos (2) puntos de acceso conectados al switch principal.</w:t>
            </w:r>
          </w:p>
          <w:p w14:paraId="42074F12" w14:textId="77777777" w:rsidR="00056BDA" w:rsidRPr="00F87DCD" w:rsidRDefault="00056BDA" w:rsidP="00F87DCD">
            <w:pPr>
              <w:widowControl w:val="0"/>
              <w:numPr>
                <w:ilvl w:val="0"/>
                <w:numId w:val="14"/>
              </w:numPr>
              <w:autoSpaceDE w:val="0"/>
              <w:autoSpaceDN w:val="0"/>
              <w:spacing w:before="120" w:after="120"/>
              <w:ind w:left="106" w:firstLine="284"/>
              <w:jc w:val="both"/>
              <w:rPr>
                <w:rFonts w:ascii="Arial" w:eastAsia="Arial" w:hAnsi="Arial" w:cs="Arial"/>
                <w:lang w:eastAsia="es-ES" w:bidi="es-ES"/>
              </w:rPr>
            </w:pPr>
            <w:r w:rsidRPr="00F87DCD">
              <w:rPr>
                <w:rFonts w:ascii="Arial" w:eastAsia="Arial" w:hAnsi="Arial" w:cs="Arial"/>
                <w:lang w:eastAsia="es-ES" w:bidi="es-ES"/>
              </w:rPr>
              <w:t>Los equipos multifuncionales e impresoras no están como recursos compartidos.</w:t>
            </w:r>
          </w:p>
          <w:p w14:paraId="2D712DC5" w14:textId="498D3235" w:rsidR="00056BDA" w:rsidRPr="00F87DCD" w:rsidRDefault="00056BDA" w:rsidP="00F87DCD">
            <w:pPr>
              <w:widowControl w:val="0"/>
              <w:numPr>
                <w:ilvl w:val="0"/>
                <w:numId w:val="14"/>
              </w:numPr>
              <w:autoSpaceDE w:val="0"/>
              <w:autoSpaceDN w:val="0"/>
              <w:spacing w:before="120" w:after="120"/>
              <w:ind w:left="106" w:firstLine="284"/>
              <w:jc w:val="both"/>
              <w:rPr>
                <w:rFonts w:ascii="Arial" w:eastAsia="Arial" w:hAnsi="Arial" w:cs="Arial"/>
                <w:lang w:eastAsia="es-ES" w:bidi="es-ES"/>
              </w:rPr>
            </w:pPr>
            <w:r w:rsidRPr="00F87DCD">
              <w:rPr>
                <w:rFonts w:ascii="Arial" w:eastAsia="Arial" w:hAnsi="Arial" w:cs="Arial"/>
                <w:lang w:eastAsia="es-ES" w:bidi="es-ES"/>
              </w:rPr>
              <w:t>Lentitud en las bús</w:t>
            </w:r>
            <w:r w:rsidR="00B2779B" w:rsidRPr="00B2779B">
              <w:rPr>
                <w:rFonts w:ascii="Arial" w:eastAsia="Arial" w:hAnsi="Arial" w:cs="Arial"/>
                <w:b/>
                <w:color w:val="000000" w:themeColor="text1"/>
                <w:sz w:val="24"/>
                <w:lang w:eastAsia="es-ES" w:bidi="es-ES"/>
              </w:rPr>
              <w:t>que</w:t>
            </w:r>
            <w:r w:rsidRPr="00F87DCD">
              <w:rPr>
                <w:rFonts w:ascii="Arial" w:eastAsia="Arial" w:hAnsi="Arial" w:cs="Arial"/>
                <w:lang w:eastAsia="es-ES" w:bidi="es-ES"/>
              </w:rPr>
              <w:t>das de información.</w:t>
            </w:r>
          </w:p>
          <w:p w14:paraId="535E24AD" w14:textId="69F5BC4D" w:rsidR="00056BDA" w:rsidRPr="00F87DCD" w:rsidRDefault="00056BDA" w:rsidP="00F87DCD">
            <w:pPr>
              <w:widowControl w:val="0"/>
              <w:numPr>
                <w:ilvl w:val="0"/>
                <w:numId w:val="14"/>
              </w:numPr>
              <w:autoSpaceDE w:val="0"/>
              <w:autoSpaceDN w:val="0"/>
              <w:spacing w:before="120" w:after="120"/>
              <w:ind w:left="106" w:firstLine="284"/>
              <w:jc w:val="both"/>
              <w:rPr>
                <w:rFonts w:ascii="Arial" w:eastAsia="Times New Roman" w:hAnsi="Arial" w:cs="Arial"/>
                <w:lang w:eastAsia="es-VE" w:bidi="es-ES"/>
              </w:rPr>
            </w:pPr>
            <w:r w:rsidRPr="00F87DCD">
              <w:rPr>
                <w:rFonts w:ascii="Arial" w:eastAsia="Arial" w:hAnsi="Arial" w:cs="Arial"/>
                <w:lang w:eastAsia="es-ES" w:bidi="es-ES"/>
              </w:rPr>
              <w:t>Alto Consumo energético</w:t>
            </w:r>
          </w:p>
        </w:tc>
      </w:tr>
    </w:tbl>
    <w:p w14:paraId="2A8B89D9" w14:textId="7155553B" w:rsidR="00C70726" w:rsidRPr="00F87DCD" w:rsidRDefault="00E80484" w:rsidP="00F87DCD">
      <w:pPr>
        <w:spacing w:before="120" w:after="120" w:line="240" w:lineRule="auto"/>
        <w:ind w:firstLine="284"/>
        <w:jc w:val="both"/>
        <w:rPr>
          <w:rFonts w:ascii="Arial" w:eastAsia="Times New Roman" w:hAnsi="Arial" w:cs="Arial"/>
          <w:lang w:eastAsia="es-CO"/>
        </w:rPr>
      </w:pPr>
      <w:r w:rsidRPr="00F87DCD">
        <w:rPr>
          <w:rFonts w:ascii="Arial" w:eastAsia="Times New Roman" w:hAnsi="Arial" w:cs="Arial"/>
          <w:b/>
          <w:lang w:eastAsia="es-CO"/>
        </w:rPr>
        <w:t>Fuente:</w:t>
      </w:r>
      <w:r w:rsidRPr="00F87DCD">
        <w:rPr>
          <w:rFonts w:ascii="Arial" w:eastAsia="Times New Roman" w:hAnsi="Arial" w:cs="Arial"/>
          <w:lang w:eastAsia="es-CO"/>
        </w:rPr>
        <w:t xml:space="preserve"> González, J. (2022).</w:t>
      </w:r>
    </w:p>
    <w:p w14:paraId="71B3A201" w14:textId="77777777" w:rsidR="00E80484" w:rsidRPr="00F87DCD" w:rsidRDefault="00E80484" w:rsidP="00F87DCD">
      <w:pPr>
        <w:spacing w:before="120" w:after="120" w:line="240" w:lineRule="auto"/>
        <w:ind w:firstLine="284"/>
        <w:jc w:val="both"/>
        <w:rPr>
          <w:rFonts w:ascii="Arial" w:eastAsia="Times New Roman" w:hAnsi="Arial" w:cs="Arial"/>
          <w:lang w:eastAsia="es-CO"/>
        </w:rPr>
      </w:pPr>
    </w:p>
    <w:p w14:paraId="46341ECD" w14:textId="15FFEFD1" w:rsidR="00C70726" w:rsidRPr="00F87DCD" w:rsidRDefault="00C70726" w:rsidP="00F87DCD">
      <w:pPr>
        <w:spacing w:before="120" w:after="120" w:line="240" w:lineRule="auto"/>
        <w:ind w:firstLine="284"/>
        <w:jc w:val="both"/>
        <w:rPr>
          <w:rFonts w:ascii="Arial" w:eastAsia="Times New Roman" w:hAnsi="Arial" w:cs="Arial"/>
          <w:lang w:eastAsia="es-CO"/>
        </w:rPr>
      </w:pPr>
      <w:r w:rsidRPr="00F87DCD">
        <w:rPr>
          <w:rFonts w:ascii="Arial" w:eastAsia="Times New Roman" w:hAnsi="Arial" w:cs="Arial"/>
          <w:lang w:eastAsia="es-CO"/>
        </w:rPr>
        <w:t xml:space="preserve">De acuerdo con lo presentando en la matriz, se puede evidenciar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no existe una óptima gestión de las tecnologías de comunicación inalámbricas de las bibliotecas referenciadas, ahora bien, considerando, necesario establecer el análisis para a</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llas bibliotecas públicas de la RNBP del Departamento de Magdalena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no cuentan con tecnología de comunicación inalámbrica con la finalidad de puntualizar las causas detectadas dentro de </w:t>
      </w:r>
      <w:r w:rsidR="00A03153" w:rsidRPr="00F87DCD">
        <w:rPr>
          <w:rFonts w:ascii="Arial" w:eastAsia="Times New Roman" w:hAnsi="Arial" w:cs="Arial"/>
          <w:lang w:eastAsia="es-CO"/>
        </w:rPr>
        <w:t>estas</w:t>
      </w:r>
      <w:r w:rsidRPr="00F87DCD">
        <w:rPr>
          <w:rFonts w:ascii="Arial" w:eastAsia="Times New Roman" w:hAnsi="Arial" w:cs="Arial"/>
          <w:lang w:eastAsia="es-CO"/>
        </w:rPr>
        <w:t>, caracterizando según se crea el origen en causas principales y secundarias, se describe a continuación lo siguiente:</w:t>
      </w:r>
    </w:p>
    <w:p w14:paraId="51111F01" w14:textId="18DF424E" w:rsidR="001227D9" w:rsidRPr="00F87DCD" w:rsidRDefault="001227D9" w:rsidP="00F87DCD">
      <w:pPr>
        <w:spacing w:before="120" w:after="120" w:line="240" w:lineRule="auto"/>
        <w:ind w:firstLine="284"/>
        <w:jc w:val="both"/>
        <w:rPr>
          <w:rFonts w:ascii="Arial" w:eastAsia="Times New Roman" w:hAnsi="Arial" w:cs="Arial"/>
          <w:lang w:eastAsia="es-CO"/>
        </w:rPr>
      </w:pPr>
    </w:p>
    <w:p w14:paraId="47FF751D" w14:textId="2E3CBE04" w:rsidR="001227D9" w:rsidRPr="00F87DCD" w:rsidRDefault="001227D9" w:rsidP="00F87DCD">
      <w:pPr>
        <w:spacing w:before="120" w:after="120" w:line="240" w:lineRule="auto"/>
        <w:ind w:firstLine="284"/>
        <w:jc w:val="both"/>
        <w:rPr>
          <w:rFonts w:ascii="Arial" w:eastAsia="Times New Roman" w:hAnsi="Arial" w:cs="Arial"/>
          <w:lang w:eastAsia="es-CO"/>
        </w:rPr>
      </w:pPr>
    </w:p>
    <w:p w14:paraId="6B52692E" w14:textId="5399FFB9" w:rsidR="001227D9" w:rsidRPr="00F87DCD" w:rsidRDefault="001227D9" w:rsidP="00F87DCD">
      <w:pPr>
        <w:spacing w:before="120" w:after="120" w:line="240" w:lineRule="auto"/>
        <w:ind w:firstLine="284"/>
        <w:jc w:val="both"/>
        <w:rPr>
          <w:rFonts w:ascii="Arial" w:eastAsia="Times New Roman" w:hAnsi="Arial" w:cs="Arial"/>
          <w:lang w:eastAsia="es-CO"/>
        </w:rPr>
      </w:pPr>
    </w:p>
    <w:p w14:paraId="55F43958" w14:textId="77777777" w:rsidR="001227D9" w:rsidRPr="00F87DCD" w:rsidRDefault="001227D9" w:rsidP="00F87DCD">
      <w:pPr>
        <w:spacing w:before="120" w:after="120" w:line="240" w:lineRule="auto"/>
        <w:ind w:firstLine="284"/>
        <w:jc w:val="both"/>
        <w:rPr>
          <w:rFonts w:ascii="Arial" w:eastAsia="Times New Roman" w:hAnsi="Arial" w:cs="Arial"/>
          <w:lang w:eastAsia="es-CO"/>
        </w:rPr>
      </w:pPr>
    </w:p>
    <w:p w14:paraId="6C8DA806" w14:textId="77777777" w:rsidR="00C70726" w:rsidRPr="00F87DCD" w:rsidRDefault="00C70726" w:rsidP="00F87DCD">
      <w:pPr>
        <w:spacing w:before="120" w:after="120" w:line="240" w:lineRule="auto"/>
        <w:ind w:firstLine="284"/>
        <w:jc w:val="both"/>
        <w:rPr>
          <w:rFonts w:ascii="Arial" w:eastAsia="Times New Roman" w:hAnsi="Arial" w:cs="Arial"/>
          <w:lang w:eastAsia="es-CO"/>
        </w:rPr>
      </w:pPr>
    </w:p>
    <w:p w14:paraId="1173F0C8" w14:textId="69914337" w:rsidR="00C70726" w:rsidRPr="00F87DCD" w:rsidRDefault="00C70726" w:rsidP="00F87DCD">
      <w:pPr>
        <w:keepNext/>
        <w:spacing w:before="120" w:after="120" w:line="240" w:lineRule="auto"/>
        <w:ind w:firstLine="284"/>
        <w:jc w:val="both"/>
        <w:rPr>
          <w:rFonts w:ascii="Arial" w:eastAsia="Cambria" w:hAnsi="Arial" w:cs="Arial"/>
          <w:b/>
          <w:bCs/>
          <w:i/>
          <w:iCs/>
        </w:rPr>
      </w:pPr>
      <w:bookmarkStart w:id="14" w:name="_Toc103211963"/>
      <w:r w:rsidRPr="00F87DCD">
        <w:rPr>
          <w:rFonts w:ascii="Arial" w:eastAsia="Cambria" w:hAnsi="Arial" w:cs="Arial"/>
          <w:b/>
          <w:bCs/>
          <w:i/>
          <w:iCs/>
        </w:rPr>
        <w:t xml:space="preserve">Cuadro </w:t>
      </w:r>
      <w:r w:rsidR="001853F5" w:rsidRPr="00F87DCD">
        <w:rPr>
          <w:rFonts w:ascii="Arial" w:eastAsia="Cambria" w:hAnsi="Arial" w:cs="Arial"/>
          <w:b/>
          <w:bCs/>
          <w:i/>
          <w:iCs/>
        </w:rPr>
        <w:t>4</w:t>
      </w:r>
      <w:r w:rsidRPr="00F87DCD">
        <w:rPr>
          <w:rFonts w:ascii="Arial" w:eastAsia="Cambria" w:hAnsi="Arial" w:cs="Arial"/>
          <w:b/>
          <w:bCs/>
          <w:i/>
          <w:iCs/>
        </w:rPr>
        <w:t>. Matriz de análisis para servicios de biblioteca sin incorporación de TIC.</w:t>
      </w:r>
      <w:bookmarkEnd w:id="14"/>
    </w:p>
    <w:tbl>
      <w:tblPr>
        <w:tblStyle w:val="Tablaconcuadrcula21"/>
        <w:tblW w:w="5000" w:type="pct"/>
        <w:tblLayout w:type="fixed"/>
        <w:tblLook w:val="04A0" w:firstRow="1" w:lastRow="0" w:firstColumn="1" w:lastColumn="0" w:noHBand="0" w:noVBand="1"/>
      </w:tblPr>
      <w:tblGrid>
        <w:gridCol w:w="2575"/>
        <w:gridCol w:w="5912"/>
      </w:tblGrid>
      <w:tr w:rsidR="00C70726" w:rsidRPr="00F87DCD" w14:paraId="2A43E3E5" w14:textId="77777777" w:rsidTr="00C70726">
        <w:tc>
          <w:tcPr>
            <w:tcW w:w="1517" w:type="pct"/>
            <w:tcBorders>
              <w:top w:val="single" w:sz="4" w:space="0" w:color="auto"/>
              <w:left w:val="single" w:sz="4" w:space="0" w:color="auto"/>
              <w:bottom w:val="single" w:sz="4" w:space="0" w:color="auto"/>
              <w:right w:val="single" w:sz="4" w:space="0" w:color="auto"/>
            </w:tcBorders>
            <w:shd w:val="clear" w:color="auto" w:fill="1F497D"/>
            <w:vAlign w:val="center"/>
          </w:tcPr>
          <w:p w14:paraId="27E8F336" w14:textId="77777777" w:rsidR="00C70726" w:rsidRPr="00F87DCD" w:rsidRDefault="00C70726" w:rsidP="00F87DCD">
            <w:pPr>
              <w:widowControl w:val="0"/>
              <w:autoSpaceDE w:val="0"/>
              <w:autoSpaceDN w:val="0"/>
              <w:spacing w:before="120" w:after="120"/>
              <w:ind w:firstLine="284"/>
              <w:jc w:val="both"/>
              <w:rPr>
                <w:rFonts w:ascii="Arial" w:eastAsia="Times New Roman" w:hAnsi="Arial" w:cs="Arial"/>
                <w:b/>
                <w:bCs/>
                <w:color w:val="FFFFFF"/>
                <w:lang w:val="es-US" w:eastAsia="es-VE" w:bidi="es-ES"/>
              </w:rPr>
            </w:pPr>
          </w:p>
        </w:tc>
        <w:tc>
          <w:tcPr>
            <w:tcW w:w="3483" w:type="pct"/>
            <w:tcBorders>
              <w:top w:val="single" w:sz="4" w:space="0" w:color="auto"/>
              <w:left w:val="single" w:sz="4" w:space="0" w:color="auto"/>
              <w:bottom w:val="single" w:sz="4" w:space="0" w:color="auto"/>
              <w:right w:val="single" w:sz="4" w:space="0" w:color="auto"/>
            </w:tcBorders>
            <w:shd w:val="clear" w:color="auto" w:fill="1F497D"/>
            <w:vAlign w:val="center"/>
          </w:tcPr>
          <w:p w14:paraId="2EC72E31" w14:textId="034A5184" w:rsidR="00C70726" w:rsidRPr="00F87DCD" w:rsidRDefault="00C70726" w:rsidP="00F87DCD">
            <w:pPr>
              <w:widowControl w:val="0"/>
              <w:autoSpaceDE w:val="0"/>
              <w:autoSpaceDN w:val="0"/>
              <w:spacing w:before="120" w:after="120"/>
              <w:ind w:firstLine="284"/>
              <w:jc w:val="both"/>
              <w:rPr>
                <w:rFonts w:ascii="Arial" w:eastAsia="Times New Roman" w:hAnsi="Arial" w:cs="Arial"/>
                <w:b/>
                <w:bCs/>
                <w:color w:val="FFFFFF"/>
                <w:lang w:val="es-US" w:eastAsia="es-VE" w:bidi="es-ES"/>
              </w:rPr>
            </w:pPr>
            <w:r w:rsidRPr="00F87DCD">
              <w:rPr>
                <w:rFonts w:ascii="Arial" w:eastAsia="Times New Roman" w:hAnsi="Arial" w:cs="Arial"/>
                <w:b/>
                <w:bCs/>
                <w:color w:val="FFFFFF"/>
                <w:lang w:val="es-US" w:eastAsia="es-VE" w:bidi="es-ES"/>
              </w:rPr>
              <w:t>CARACTERISTICAS</w:t>
            </w:r>
          </w:p>
        </w:tc>
      </w:tr>
      <w:tr w:rsidR="00C70726" w:rsidRPr="00F87DCD" w14:paraId="76D05F89" w14:textId="77777777" w:rsidTr="00C70726">
        <w:tc>
          <w:tcPr>
            <w:tcW w:w="1517" w:type="pct"/>
            <w:tcBorders>
              <w:top w:val="single" w:sz="4" w:space="0" w:color="auto"/>
              <w:left w:val="single" w:sz="4" w:space="0" w:color="auto"/>
              <w:bottom w:val="single" w:sz="4" w:space="0" w:color="auto"/>
              <w:right w:val="single" w:sz="4" w:space="0" w:color="auto"/>
            </w:tcBorders>
            <w:shd w:val="clear" w:color="auto" w:fill="D9D9D9"/>
            <w:vAlign w:val="center"/>
          </w:tcPr>
          <w:p w14:paraId="098A96B8" w14:textId="77777777" w:rsidR="00C70726" w:rsidRPr="00F87DCD" w:rsidRDefault="00C70726" w:rsidP="00F87DCD">
            <w:pPr>
              <w:widowControl w:val="0"/>
              <w:autoSpaceDE w:val="0"/>
              <w:autoSpaceDN w:val="0"/>
              <w:spacing w:before="120" w:after="120"/>
              <w:ind w:firstLine="284"/>
              <w:jc w:val="both"/>
              <w:rPr>
                <w:rFonts w:ascii="Arial" w:eastAsia="Times New Roman" w:hAnsi="Arial" w:cs="Arial"/>
                <w:lang w:val="es-US" w:eastAsia="es-VE" w:bidi="es-ES"/>
              </w:rPr>
            </w:pPr>
            <w:r w:rsidRPr="00F87DCD">
              <w:rPr>
                <w:rFonts w:ascii="Arial" w:eastAsia="Times New Roman" w:hAnsi="Arial" w:cs="Arial"/>
                <w:lang w:val="es-US" w:eastAsia="es-VE" w:bidi="es-ES"/>
              </w:rPr>
              <w:t>Personal Calificado</w:t>
            </w:r>
          </w:p>
        </w:tc>
        <w:tc>
          <w:tcPr>
            <w:tcW w:w="3483" w:type="pct"/>
            <w:tcBorders>
              <w:top w:val="single" w:sz="4" w:space="0" w:color="auto"/>
              <w:left w:val="single" w:sz="4" w:space="0" w:color="auto"/>
              <w:bottom w:val="single" w:sz="4" w:space="0" w:color="auto"/>
              <w:right w:val="single" w:sz="4" w:space="0" w:color="auto"/>
            </w:tcBorders>
          </w:tcPr>
          <w:p w14:paraId="24C4D21C" w14:textId="77777777" w:rsidR="00C70726" w:rsidRPr="00F87DCD" w:rsidRDefault="00C70726" w:rsidP="00F87DCD">
            <w:pPr>
              <w:widowControl w:val="0"/>
              <w:numPr>
                <w:ilvl w:val="0"/>
                <w:numId w:val="15"/>
              </w:numPr>
              <w:autoSpaceDE w:val="0"/>
              <w:autoSpaceDN w:val="0"/>
              <w:spacing w:before="120" w:after="120"/>
              <w:ind w:left="73" w:firstLine="284"/>
              <w:jc w:val="both"/>
              <w:rPr>
                <w:rFonts w:ascii="Arial" w:eastAsia="Times New Roman" w:hAnsi="Arial" w:cs="Arial"/>
                <w:lang w:val="es-US" w:eastAsia="es-VE" w:bidi="es-ES"/>
              </w:rPr>
            </w:pPr>
            <w:r w:rsidRPr="00F87DCD">
              <w:rPr>
                <w:rFonts w:ascii="Arial" w:eastAsia="Times New Roman" w:hAnsi="Arial" w:cs="Arial"/>
                <w:lang w:val="es-US" w:eastAsia="es-VE" w:bidi="es-ES"/>
              </w:rPr>
              <w:t>Moderada claridad y consistencia en las actividades asignadas en los procesos operativos.</w:t>
            </w:r>
          </w:p>
          <w:p w14:paraId="2DBD37AB" w14:textId="77777777" w:rsidR="00C70726" w:rsidRPr="00F87DCD" w:rsidRDefault="00C70726" w:rsidP="00F87DCD">
            <w:pPr>
              <w:widowControl w:val="0"/>
              <w:numPr>
                <w:ilvl w:val="0"/>
                <w:numId w:val="15"/>
              </w:numPr>
              <w:autoSpaceDE w:val="0"/>
              <w:autoSpaceDN w:val="0"/>
              <w:spacing w:before="120" w:after="120"/>
              <w:ind w:left="73" w:firstLine="284"/>
              <w:jc w:val="both"/>
              <w:rPr>
                <w:rFonts w:ascii="Arial" w:eastAsia="Times New Roman" w:hAnsi="Arial" w:cs="Arial"/>
                <w:lang w:val="es-US" w:eastAsia="es-VE" w:bidi="es-ES"/>
              </w:rPr>
            </w:pPr>
            <w:r w:rsidRPr="00F87DCD">
              <w:rPr>
                <w:rFonts w:ascii="Arial" w:eastAsia="Times New Roman" w:hAnsi="Arial" w:cs="Arial"/>
                <w:lang w:val="es-US" w:eastAsia="es-VE" w:bidi="es-ES"/>
              </w:rPr>
              <w:t>Atrasos en las actividades.</w:t>
            </w:r>
          </w:p>
          <w:p w14:paraId="4F0D5723" w14:textId="77777777" w:rsidR="00C70726" w:rsidRPr="00F87DCD" w:rsidRDefault="00C70726" w:rsidP="00F87DCD">
            <w:pPr>
              <w:widowControl w:val="0"/>
              <w:numPr>
                <w:ilvl w:val="0"/>
                <w:numId w:val="15"/>
              </w:numPr>
              <w:autoSpaceDE w:val="0"/>
              <w:autoSpaceDN w:val="0"/>
              <w:spacing w:before="120" w:after="120"/>
              <w:ind w:left="73" w:firstLine="284"/>
              <w:jc w:val="both"/>
              <w:rPr>
                <w:rFonts w:ascii="Arial" w:eastAsia="Times New Roman" w:hAnsi="Arial" w:cs="Arial"/>
                <w:lang w:val="es-US" w:eastAsia="es-VE" w:bidi="es-ES"/>
              </w:rPr>
            </w:pPr>
            <w:r w:rsidRPr="00F87DCD">
              <w:rPr>
                <w:rFonts w:ascii="Arial" w:eastAsia="Times New Roman" w:hAnsi="Arial" w:cs="Arial"/>
                <w:lang w:val="es-US" w:eastAsia="es-VE" w:bidi="es-ES"/>
              </w:rPr>
              <w:t>Exceso en el manejo de información.</w:t>
            </w:r>
          </w:p>
          <w:p w14:paraId="4DD4C683" w14:textId="77777777" w:rsidR="00C70726" w:rsidRPr="00F87DCD" w:rsidRDefault="00C70726" w:rsidP="00F87DCD">
            <w:pPr>
              <w:widowControl w:val="0"/>
              <w:numPr>
                <w:ilvl w:val="0"/>
                <w:numId w:val="15"/>
              </w:numPr>
              <w:autoSpaceDE w:val="0"/>
              <w:autoSpaceDN w:val="0"/>
              <w:spacing w:before="120" w:after="120"/>
              <w:ind w:left="73" w:firstLine="284"/>
              <w:jc w:val="both"/>
              <w:rPr>
                <w:rFonts w:ascii="Arial" w:eastAsia="Times New Roman" w:hAnsi="Arial" w:cs="Arial"/>
                <w:lang w:val="es-US" w:eastAsia="es-VE" w:bidi="es-ES"/>
              </w:rPr>
            </w:pPr>
            <w:r w:rsidRPr="00F87DCD">
              <w:rPr>
                <w:rFonts w:ascii="Arial" w:eastAsia="Times New Roman" w:hAnsi="Arial" w:cs="Arial"/>
                <w:lang w:val="es-US" w:eastAsia="es-VE" w:bidi="es-ES"/>
              </w:rPr>
              <w:t>Falta de comunicación en tiempo real.</w:t>
            </w:r>
          </w:p>
        </w:tc>
      </w:tr>
      <w:tr w:rsidR="00C70726" w:rsidRPr="00F87DCD" w14:paraId="7D18221E" w14:textId="77777777" w:rsidTr="00C70726">
        <w:tc>
          <w:tcPr>
            <w:tcW w:w="1517" w:type="pct"/>
            <w:tcBorders>
              <w:top w:val="single" w:sz="4" w:space="0" w:color="auto"/>
              <w:left w:val="single" w:sz="4" w:space="0" w:color="auto"/>
              <w:bottom w:val="single" w:sz="4" w:space="0" w:color="auto"/>
              <w:right w:val="single" w:sz="4" w:space="0" w:color="auto"/>
            </w:tcBorders>
            <w:shd w:val="clear" w:color="auto" w:fill="D9D9D9"/>
            <w:vAlign w:val="center"/>
          </w:tcPr>
          <w:p w14:paraId="32EE03B4" w14:textId="77777777" w:rsidR="00C70726" w:rsidRPr="00F87DCD" w:rsidRDefault="00C70726" w:rsidP="00F87DCD">
            <w:pPr>
              <w:widowControl w:val="0"/>
              <w:autoSpaceDE w:val="0"/>
              <w:autoSpaceDN w:val="0"/>
              <w:spacing w:before="120" w:after="120"/>
              <w:ind w:firstLine="284"/>
              <w:jc w:val="both"/>
              <w:rPr>
                <w:rFonts w:ascii="Arial" w:eastAsia="Times New Roman" w:hAnsi="Arial" w:cs="Arial"/>
                <w:lang w:val="es-US" w:eastAsia="es-VE" w:bidi="es-ES"/>
              </w:rPr>
            </w:pPr>
            <w:r w:rsidRPr="00F87DCD">
              <w:rPr>
                <w:rFonts w:ascii="Arial" w:eastAsia="Times New Roman" w:hAnsi="Arial" w:cs="Arial"/>
                <w:lang w:val="es-US" w:eastAsia="es-VE" w:bidi="es-ES"/>
              </w:rPr>
              <w:t>Gestión</w:t>
            </w:r>
          </w:p>
        </w:tc>
        <w:tc>
          <w:tcPr>
            <w:tcW w:w="3483" w:type="pct"/>
            <w:tcBorders>
              <w:top w:val="single" w:sz="4" w:space="0" w:color="auto"/>
              <w:left w:val="single" w:sz="4" w:space="0" w:color="auto"/>
              <w:bottom w:val="single" w:sz="4" w:space="0" w:color="auto"/>
              <w:right w:val="single" w:sz="4" w:space="0" w:color="auto"/>
            </w:tcBorders>
          </w:tcPr>
          <w:p w14:paraId="7010F0D2" w14:textId="77777777" w:rsidR="00C70726" w:rsidRPr="00F87DCD" w:rsidRDefault="00C70726" w:rsidP="00F87DCD">
            <w:pPr>
              <w:widowControl w:val="0"/>
              <w:numPr>
                <w:ilvl w:val="0"/>
                <w:numId w:val="15"/>
              </w:numPr>
              <w:autoSpaceDE w:val="0"/>
              <w:autoSpaceDN w:val="0"/>
              <w:spacing w:before="120" w:after="120"/>
              <w:ind w:left="73" w:firstLine="284"/>
              <w:jc w:val="both"/>
              <w:rPr>
                <w:rFonts w:ascii="Arial" w:eastAsia="Times New Roman" w:hAnsi="Arial" w:cs="Arial"/>
                <w:lang w:eastAsia="es-VE" w:bidi="es-ES"/>
              </w:rPr>
            </w:pPr>
            <w:r w:rsidRPr="00F87DCD">
              <w:rPr>
                <w:rFonts w:ascii="Arial" w:eastAsia="Times New Roman" w:hAnsi="Arial" w:cs="Arial"/>
                <w:lang w:eastAsia="es-VE" w:bidi="es-ES"/>
              </w:rPr>
              <w:t>No hay un óptimo proceso de comunicación entre el personal.</w:t>
            </w:r>
          </w:p>
          <w:p w14:paraId="54F39FB9" w14:textId="77777777" w:rsidR="00C70726" w:rsidRPr="00F87DCD" w:rsidRDefault="00C70726" w:rsidP="00F87DCD">
            <w:pPr>
              <w:widowControl w:val="0"/>
              <w:numPr>
                <w:ilvl w:val="0"/>
                <w:numId w:val="15"/>
              </w:numPr>
              <w:autoSpaceDE w:val="0"/>
              <w:autoSpaceDN w:val="0"/>
              <w:spacing w:before="120" w:after="120"/>
              <w:ind w:left="73" w:firstLine="284"/>
              <w:jc w:val="both"/>
              <w:rPr>
                <w:rFonts w:ascii="Arial" w:eastAsia="Times New Roman" w:hAnsi="Arial" w:cs="Arial"/>
                <w:lang w:eastAsia="es-VE" w:bidi="es-ES"/>
              </w:rPr>
            </w:pPr>
            <w:r w:rsidRPr="00F87DCD">
              <w:rPr>
                <w:rFonts w:ascii="Arial" w:eastAsia="Times New Roman" w:hAnsi="Arial" w:cs="Arial"/>
                <w:lang w:eastAsia="es-VE" w:bidi="es-ES"/>
              </w:rPr>
              <w:t>Información redundante.</w:t>
            </w:r>
          </w:p>
          <w:p w14:paraId="21436ABA" w14:textId="77777777" w:rsidR="00C70726" w:rsidRPr="00F87DCD" w:rsidRDefault="00C70726" w:rsidP="00F87DCD">
            <w:pPr>
              <w:widowControl w:val="0"/>
              <w:numPr>
                <w:ilvl w:val="0"/>
                <w:numId w:val="15"/>
              </w:numPr>
              <w:autoSpaceDE w:val="0"/>
              <w:autoSpaceDN w:val="0"/>
              <w:spacing w:before="120" w:after="120"/>
              <w:ind w:left="73" w:firstLine="284"/>
              <w:jc w:val="both"/>
              <w:rPr>
                <w:rFonts w:ascii="Arial" w:eastAsia="Times New Roman" w:hAnsi="Arial" w:cs="Arial"/>
                <w:lang w:eastAsia="es-VE" w:bidi="es-ES"/>
              </w:rPr>
            </w:pPr>
            <w:r w:rsidRPr="00F87DCD">
              <w:rPr>
                <w:rFonts w:ascii="Arial" w:eastAsia="Times New Roman" w:hAnsi="Arial" w:cs="Arial"/>
                <w:lang w:eastAsia="es-VE" w:bidi="es-ES"/>
              </w:rPr>
              <w:t>Información no disponible.</w:t>
            </w:r>
          </w:p>
          <w:p w14:paraId="32623857" w14:textId="77777777" w:rsidR="00C70726" w:rsidRPr="00F87DCD" w:rsidRDefault="00C70726" w:rsidP="00F87DCD">
            <w:pPr>
              <w:widowControl w:val="0"/>
              <w:numPr>
                <w:ilvl w:val="0"/>
                <w:numId w:val="15"/>
              </w:numPr>
              <w:autoSpaceDE w:val="0"/>
              <w:autoSpaceDN w:val="0"/>
              <w:spacing w:before="120" w:after="120"/>
              <w:ind w:left="73" w:firstLine="284"/>
              <w:jc w:val="both"/>
              <w:rPr>
                <w:rFonts w:ascii="Arial" w:eastAsia="Times New Roman" w:hAnsi="Arial" w:cs="Arial"/>
                <w:lang w:eastAsia="es-VE" w:bidi="es-ES"/>
              </w:rPr>
            </w:pPr>
            <w:r w:rsidRPr="00F87DCD">
              <w:rPr>
                <w:rFonts w:ascii="Arial" w:eastAsia="Times New Roman" w:hAnsi="Arial" w:cs="Arial"/>
                <w:lang w:eastAsia="es-VE" w:bidi="es-ES"/>
              </w:rPr>
              <w:t>Problemas en el análisis e interpretación de la información.</w:t>
            </w:r>
          </w:p>
        </w:tc>
      </w:tr>
      <w:tr w:rsidR="00C70726" w:rsidRPr="00F87DCD" w14:paraId="3AF01EE9" w14:textId="77777777" w:rsidTr="00C70726">
        <w:tc>
          <w:tcPr>
            <w:tcW w:w="1517" w:type="pct"/>
            <w:tcBorders>
              <w:top w:val="single" w:sz="4" w:space="0" w:color="auto"/>
              <w:left w:val="single" w:sz="4" w:space="0" w:color="auto"/>
              <w:bottom w:val="single" w:sz="4" w:space="0" w:color="auto"/>
              <w:right w:val="single" w:sz="4" w:space="0" w:color="auto"/>
            </w:tcBorders>
            <w:shd w:val="clear" w:color="auto" w:fill="D9D9D9"/>
            <w:vAlign w:val="center"/>
          </w:tcPr>
          <w:p w14:paraId="21E1C1CD" w14:textId="77777777" w:rsidR="00C70726" w:rsidRPr="00F87DCD" w:rsidRDefault="00C70726" w:rsidP="00F87DCD">
            <w:pPr>
              <w:widowControl w:val="0"/>
              <w:autoSpaceDE w:val="0"/>
              <w:autoSpaceDN w:val="0"/>
              <w:spacing w:before="120" w:after="120"/>
              <w:ind w:firstLine="284"/>
              <w:jc w:val="both"/>
              <w:rPr>
                <w:rFonts w:ascii="Arial" w:eastAsia="Times New Roman" w:hAnsi="Arial" w:cs="Arial"/>
                <w:lang w:val="es-US" w:eastAsia="es-VE" w:bidi="es-ES"/>
              </w:rPr>
            </w:pPr>
            <w:r w:rsidRPr="00F87DCD">
              <w:rPr>
                <w:rFonts w:ascii="Arial" w:eastAsia="Times New Roman" w:hAnsi="Arial" w:cs="Arial"/>
                <w:lang w:val="es-US" w:eastAsia="es-VE" w:bidi="es-ES"/>
              </w:rPr>
              <w:t>Control</w:t>
            </w:r>
          </w:p>
        </w:tc>
        <w:tc>
          <w:tcPr>
            <w:tcW w:w="3483" w:type="pct"/>
            <w:tcBorders>
              <w:top w:val="single" w:sz="4" w:space="0" w:color="auto"/>
              <w:left w:val="single" w:sz="4" w:space="0" w:color="auto"/>
              <w:bottom w:val="single" w:sz="4" w:space="0" w:color="auto"/>
              <w:right w:val="single" w:sz="4" w:space="0" w:color="auto"/>
            </w:tcBorders>
          </w:tcPr>
          <w:p w14:paraId="6CD49456" w14:textId="77777777" w:rsidR="00C70726" w:rsidRPr="00F87DCD" w:rsidRDefault="00C70726" w:rsidP="00F87DCD">
            <w:pPr>
              <w:widowControl w:val="0"/>
              <w:numPr>
                <w:ilvl w:val="0"/>
                <w:numId w:val="15"/>
              </w:numPr>
              <w:autoSpaceDE w:val="0"/>
              <w:autoSpaceDN w:val="0"/>
              <w:spacing w:before="120" w:after="120"/>
              <w:ind w:left="73" w:firstLine="284"/>
              <w:jc w:val="both"/>
              <w:rPr>
                <w:rFonts w:ascii="Arial" w:eastAsia="Arial" w:hAnsi="Arial" w:cs="Arial"/>
                <w:lang w:eastAsia="es-ES" w:bidi="es-ES"/>
              </w:rPr>
            </w:pPr>
            <w:r w:rsidRPr="00F87DCD">
              <w:rPr>
                <w:rFonts w:ascii="Arial" w:eastAsia="Arial" w:hAnsi="Arial" w:cs="Arial"/>
                <w:lang w:eastAsia="es-ES" w:bidi="es-ES"/>
              </w:rPr>
              <w:t>Complicaciones en la administración.</w:t>
            </w:r>
          </w:p>
          <w:p w14:paraId="324B904B" w14:textId="77777777" w:rsidR="00C70726" w:rsidRPr="00F87DCD" w:rsidRDefault="00C70726" w:rsidP="00F87DCD">
            <w:pPr>
              <w:widowControl w:val="0"/>
              <w:numPr>
                <w:ilvl w:val="0"/>
                <w:numId w:val="15"/>
              </w:numPr>
              <w:autoSpaceDE w:val="0"/>
              <w:autoSpaceDN w:val="0"/>
              <w:spacing w:before="120" w:after="120"/>
              <w:ind w:left="73" w:firstLine="284"/>
              <w:jc w:val="both"/>
              <w:rPr>
                <w:rFonts w:ascii="Arial" w:eastAsia="Arial" w:hAnsi="Arial" w:cs="Arial"/>
                <w:lang w:eastAsia="es-ES" w:bidi="es-ES"/>
              </w:rPr>
            </w:pPr>
            <w:r w:rsidRPr="00F87DCD">
              <w:rPr>
                <w:rFonts w:ascii="Arial" w:eastAsia="Arial" w:hAnsi="Arial" w:cs="Arial"/>
                <w:lang w:eastAsia="es-ES" w:bidi="es-ES"/>
              </w:rPr>
              <w:t>No cuenta con un sistema de red.</w:t>
            </w:r>
          </w:p>
          <w:p w14:paraId="17EB5A33" w14:textId="77777777" w:rsidR="00C70726" w:rsidRPr="00F87DCD" w:rsidRDefault="00C70726" w:rsidP="00F87DCD">
            <w:pPr>
              <w:widowControl w:val="0"/>
              <w:numPr>
                <w:ilvl w:val="0"/>
                <w:numId w:val="15"/>
              </w:numPr>
              <w:autoSpaceDE w:val="0"/>
              <w:autoSpaceDN w:val="0"/>
              <w:spacing w:before="120" w:after="120"/>
              <w:ind w:left="73" w:firstLine="284"/>
              <w:jc w:val="both"/>
              <w:rPr>
                <w:rFonts w:ascii="Arial" w:eastAsia="Arial" w:hAnsi="Arial" w:cs="Arial"/>
                <w:lang w:eastAsia="es-ES" w:bidi="es-ES"/>
              </w:rPr>
            </w:pPr>
            <w:r w:rsidRPr="00F87DCD">
              <w:rPr>
                <w:rFonts w:ascii="Arial" w:eastAsia="Arial" w:hAnsi="Arial" w:cs="Arial"/>
                <w:lang w:eastAsia="es-ES" w:bidi="es-ES"/>
              </w:rPr>
              <w:t>Actualización de la información</w:t>
            </w:r>
          </w:p>
        </w:tc>
      </w:tr>
      <w:tr w:rsidR="00C70726" w:rsidRPr="00F87DCD" w14:paraId="2A11BEB3" w14:textId="77777777" w:rsidTr="00C70726">
        <w:tc>
          <w:tcPr>
            <w:tcW w:w="1517" w:type="pct"/>
            <w:tcBorders>
              <w:top w:val="single" w:sz="4" w:space="0" w:color="auto"/>
              <w:left w:val="single" w:sz="4" w:space="0" w:color="auto"/>
              <w:bottom w:val="single" w:sz="4" w:space="0" w:color="auto"/>
              <w:right w:val="single" w:sz="4" w:space="0" w:color="auto"/>
            </w:tcBorders>
            <w:shd w:val="clear" w:color="auto" w:fill="D9D9D9"/>
            <w:vAlign w:val="center"/>
          </w:tcPr>
          <w:p w14:paraId="28DE95F4" w14:textId="77777777" w:rsidR="00C70726" w:rsidRPr="00F87DCD" w:rsidRDefault="00C70726" w:rsidP="00F87DCD">
            <w:pPr>
              <w:widowControl w:val="0"/>
              <w:autoSpaceDE w:val="0"/>
              <w:autoSpaceDN w:val="0"/>
              <w:spacing w:before="120" w:after="120"/>
              <w:ind w:firstLine="284"/>
              <w:jc w:val="both"/>
              <w:rPr>
                <w:rFonts w:ascii="Arial" w:eastAsia="Times New Roman" w:hAnsi="Arial" w:cs="Arial"/>
                <w:lang w:val="es-US" w:eastAsia="es-VE" w:bidi="es-ES"/>
              </w:rPr>
            </w:pPr>
            <w:r w:rsidRPr="00F87DCD">
              <w:rPr>
                <w:rFonts w:ascii="Arial" w:eastAsia="Times New Roman" w:hAnsi="Arial" w:cs="Arial"/>
                <w:lang w:val="es-US" w:eastAsia="es-VE" w:bidi="es-ES"/>
              </w:rPr>
              <w:t>Equipos de Telecomunicaciones</w:t>
            </w:r>
          </w:p>
        </w:tc>
        <w:tc>
          <w:tcPr>
            <w:tcW w:w="3483" w:type="pct"/>
            <w:tcBorders>
              <w:top w:val="single" w:sz="4" w:space="0" w:color="auto"/>
              <w:left w:val="single" w:sz="4" w:space="0" w:color="auto"/>
              <w:bottom w:val="single" w:sz="4" w:space="0" w:color="auto"/>
              <w:right w:val="single" w:sz="4" w:space="0" w:color="auto"/>
            </w:tcBorders>
          </w:tcPr>
          <w:p w14:paraId="7E2B8C27" w14:textId="77777777" w:rsidR="00C70726" w:rsidRPr="00F87DCD" w:rsidRDefault="00C70726" w:rsidP="00F87DCD">
            <w:pPr>
              <w:widowControl w:val="0"/>
              <w:numPr>
                <w:ilvl w:val="0"/>
                <w:numId w:val="15"/>
              </w:numPr>
              <w:autoSpaceDE w:val="0"/>
              <w:autoSpaceDN w:val="0"/>
              <w:spacing w:before="120" w:after="120"/>
              <w:ind w:left="73" w:firstLine="284"/>
              <w:jc w:val="both"/>
              <w:rPr>
                <w:rFonts w:ascii="Arial" w:eastAsia="Arial" w:hAnsi="Arial" w:cs="Arial"/>
                <w:lang w:eastAsia="es-ES" w:bidi="es-ES"/>
              </w:rPr>
            </w:pPr>
            <w:r w:rsidRPr="00F87DCD">
              <w:rPr>
                <w:rFonts w:ascii="Arial" w:eastAsia="Arial" w:hAnsi="Arial" w:cs="Arial"/>
                <w:lang w:eastAsia="es-ES" w:bidi="es-ES"/>
              </w:rPr>
              <w:t>No existe gestión de información.</w:t>
            </w:r>
          </w:p>
          <w:p w14:paraId="67AC9E30" w14:textId="77777777" w:rsidR="00C70726" w:rsidRPr="00F87DCD" w:rsidRDefault="00C70726" w:rsidP="00F87DCD">
            <w:pPr>
              <w:widowControl w:val="0"/>
              <w:numPr>
                <w:ilvl w:val="0"/>
                <w:numId w:val="15"/>
              </w:numPr>
              <w:autoSpaceDE w:val="0"/>
              <w:autoSpaceDN w:val="0"/>
              <w:spacing w:before="120" w:after="120"/>
              <w:ind w:left="73" w:firstLine="284"/>
              <w:jc w:val="both"/>
              <w:rPr>
                <w:rFonts w:ascii="Arial" w:eastAsia="Arial" w:hAnsi="Arial" w:cs="Arial"/>
                <w:lang w:eastAsia="es-ES" w:bidi="es-ES"/>
              </w:rPr>
            </w:pPr>
            <w:r w:rsidRPr="00F87DCD">
              <w:rPr>
                <w:rFonts w:ascii="Arial" w:eastAsia="Arial" w:hAnsi="Arial" w:cs="Arial"/>
                <w:lang w:eastAsia="es-ES" w:bidi="es-ES"/>
              </w:rPr>
              <w:t>No cuentan con el registro digitalizado de sus procesos.</w:t>
            </w:r>
          </w:p>
          <w:p w14:paraId="643D9889" w14:textId="0FC75BDE" w:rsidR="00C70726" w:rsidRPr="00F87DCD" w:rsidRDefault="00C70726" w:rsidP="00F87DCD">
            <w:pPr>
              <w:widowControl w:val="0"/>
              <w:numPr>
                <w:ilvl w:val="0"/>
                <w:numId w:val="15"/>
              </w:numPr>
              <w:autoSpaceDE w:val="0"/>
              <w:autoSpaceDN w:val="0"/>
              <w:spacing w:before="120" w:after="120"/>
              <w:ind w:left="73" w:firstLine="284"/>
              <w:jc w:val="both"/>
              <w:rPr>
                <w:rFonts w:ascii="Arial" w:eastAsia="Arial" w:hAnsi="Arial" w:cs="Arial"/>
                <w:lang w:eastAsia="es-ES" w:bidi="es-ES"/>
              </w:rPr>
            </w:pPr>
            <w:r w:rsidRPr="00F87DCD">
              <w:rPr>
                <w:rFonts w:ascii="Arial" w:eastAsia="Arial" w:hAnsi="Arial" w:cs="Arial"/>
                <w:lang w:eastAsia="es-ES" w:bidi="es-ES"/>
              </w:rPr>
              <w:t>Lentitud en las bús</w:t>
            </w:r>
            <w:r w:rsidR="00B2779B" w:rsidRPr="00B2779B">
              <w:rPr>
                <w:rFonts w:ascii="Arial" w:eastAsia="Arial" w:hAnsi="Arial" w:cs="Arial"/>
                <w:b/>
                <w:color w:val="000000" w:themeColor="text1"/>
                <w:sz w:val="24"/>
                <w:lang w:eastAsia="es-ES" w:bidi="es-ES"/>
              </w:rPr>
              <w:t>que</w:t>
            </w:r>
            <w:r w:rsidRPr="00F87DCD">
              <w:rPr>
                <w:rFonts w:ascii="Arial" w:eastAsia="Arial" w:hAnsi="Arial" w:cs="Arial"/>
                <w:lang w:eastAsia="es-ES" w:bidi="es-ES"/>
              </w:rPr>
              <w:t>das de información.</w:t>
            </w:r>
          </w:p>
        </w:tc>
      </w:tr>
    </w:tbl>
    <w:p w14:paraId="05CDA755" w14:textId="77777777" w:rsidR="00C70726" w:rsidRPr="00F87DCD" w:rsidRDefault="00C70726" w:rsidP="00F87DCD">
      <w:pPr>
        <w:widowControl w:val="0"/>
        <w:autoSpaceDE w:val="0"/>
        <w:autoSpaceDN w:val="0"/>
        <w:spacing w:before="120" w:after="120" w:line="240" w:lineRule="auto"/>
        <w:ind w:firstLine="284"/>
        <w:jc w:val="both"/>
        <w:rPr>
          <w:rFonts w:ascii="Arial" w:eastAsia="Times New Roman" w:hAnsi="Arial" w:cs="Arial"/>
          <w:lang w:eastAsia="es-VE" w:bidi="es-ES"/>
        </w:rPr>
      </w:pPr>
      <w:r w:rsidRPr="00F87DCD">
        <w:rPr>
          <w:rFonts w:ascii="Arial" w:eastAsia="Times New Roman" w:hAnsi="Arial" w:cs="Arial"/>
          <w:b/>
          <w:bCs/>
          <w:lang w:eastAsia="es-VE" w:bidi="es-ES"/>
        </w:rPr>
        <w:t>Fuente:</w:t>
      </w:r>
      <w:r w:rsidRPr="00F87DCD">
        <w:rPr>
          <w:rFonts w:ascii="Arial" w:eastAsia="Times New Roman" w:hAnsi="Arial" w:cs="Arial"/>
          <w:lang w:eastAsia="es-VE" w:bidi="es-ES"/>
        </w:rPr>
        <w:t xml:space="preserve"> González, J. (2022).</w:t>
      </w:r>
    </w:p>
    <w:p w14:paraId="3D99143D" w14:textId="77777777" w:rsidR="00C70726" w:rsidRPr="00F87DCD" w:rsidRDefault="00C70726" w:rsidP="00F87DCD">
      <w:pPr>
        <w:spacing w:before="120" w:after="120" w:line="240" w:lineRule="auto"/>
        <w:ind w:firstLine="284"/>
        <w:jc w:val="both"/>
        <w:rPr>
          <w:rFonts w:ascii="Arial" w:eastAsia="Times New Roman" w:hAnsi="Arial" w:cs="Arial"/>
          <w:lang w:eastAsia="es-CO"/>
        </w:rPr>
      </w:pPr>
    </w:p>
    <w:p w14:paraId="0000EAB7" w14:textId="47182D34" w:rsidR="00C70726" w:rsidRPr="00F87DCD" w:rsidRDefault="00C70726" w:rsidP="00F87DCD">
      <w:pPr>
        <w:spacing w:before="120" w:after="120" w:line="240" w:lineRule="auto"/>
        <w:ind w:firstLine="284"/>
        <w:jc w:val="both"/>
        <w:rPr>
          <w:rFonts w:ascii="Arial" w:eastAsia="Times New Roman" w:hAnsi="Arial" w:cs="Arial"/>
          <w:lang w:eastAsia="es-CO"/>
        </w:rPr>
      </w:pPr>
      <w:r w:rsidRPr="00F87DCD">
        <w:rPr>
          <w:rFonts w:ascii="Arial" w:eastAsia="Times New Roman" w:hAnsi="Arial" w:cs="Arial"/>
          <w:lang w:eastAsia="es-CO"/>
        </w:rPr>
        <w:t xml:space="preserve">Por lo cual sobre este particular y en la documentación observada se puede evidenciar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no existe gestión de las tecnologías de comunicación inalámbricas de las bibliotecas referenciadas Ahora bien, con relación, a lo presentado, y analizando los es</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mas de conectividad de las bibliotecas con incorporación de tecnologías, se observa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las bibliotecas públicas pertenecientes a la RNBP del Departamento de Magdalena poseen un sistema de comunicaciones inalámbrico, pero no están propiciando una operatividad óptima, dado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el aforo de las bibliotecas exige un mejor servicio y el regente no está cumpliendo las expectativas de los usuarios. </w:t>
      </w:r>
      <w:r w:rsidR="00056BDA" w:rsidRPr="00F87DCD">
        <w:rPr>
          <w:rFonts w:ascii="Arial" w:eastAsia="Times New Roman" w:hAnsi="Arial" w:cs="Arial"/>
          <w:lang w:eastAsia="es-CO"/>
        </w:rPr>
        <w:t xml:space="preserve"> </w:t>
      </w:r>
      <w:r w:rsidRPr="00F87DCD">
        <w:rPr>
          <w:rFonts w:ascii="Arial" w:eastAsia="Times New Roman" w:hAnsi="Arial" w:cs="Arial"/>
          <w:lang w:eastAsia="es-CO"/>
        </w:rPr>
        <w:t xml:space="preserve">Así mismo, las bibliotecas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no cuentan con este sistema, los usuarios tienen aún menos oportunidades de acceder a la información al no contar con este servicio,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hoy en día no es una opción sino una necesidad en toda </w:t>
      </w:r>
      <w:r w:rsidRPr="00F87DCD">
        <w:rPr>
          <w:rFonts w:ascii="Arial" w:eastAsia="Times New Roman" w:hAnsi="Arial" w:cs="Arial"/>
          <w:lang w:eastAsia="es-CO"/>
        </w:rPr>
        <w:lastRenderedPageBreak/>
        <w:t xml:space="preserve">organización. En este sentido, se muestra el gráfico </w:t>
      </w:r>
      <w:r w:rsidR="001853F5" w:rsidRPr="00F87DCD">
        <w:rPr>
          <w:rFonts w:ascii="Arial" w:eastAsia="Times New Roman" w:hAnsi="Arial" w:cs="Arial"/>
          <w:lang w:eastAsia="es-CO"/>
        </w:rPr>
        <w:t>1</w:t>
      </w:r>
      <w:r w:rsidRPr="00F87DCD">
        <w:rPr>
          <w:rFonts w:ascii="Arial" w:eastAsia="Times New Roman" w:hAnsi="Arial" w:cs="Arial"/>
          <w:lang w:eastAsia="es-CO"/>
        </w:rPr>
        <w:t xml:space="preserve"> con el diagrama de red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posee cada biblioteca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cuenta con el servicio presente.</w:t>
      </w:r>
    </w:p>
    <w:p w14:paraId="7570CFA2" w14:textId="77777777" w:rsidR="001853F5" w:rsidRPr="00F87DCD" w:rsidRDefault="001853F5" w:rsidP="00F87DCD">
      <w:pPr>
        <w:spacing w:before="120" w:after="120" w:line="240" w:lineRule="auto"/>
        <w:ind w:firstLine="284"/>
        <w:jc w:val="both"/>
        <w:rPr>
          <w:rFonts w:ascii="Arial" w:eastAsia="Times New Roman" w:hAnsi="Arial" w:cs="Arial"/>
          <w:lang w:eastAsia="es-CO"/>
        </w:rPr>
      </w:pPr>
    </w:p>
    <w:p w14:paraId="2F8554F0" w14:textId="1F5AF1D7" w:rsidR="00C70726" w:rsidRPr="00F87DCD" w:rsidRDefault="00C70726" w:rsidP="00F87DCD">
      <w:pPr>
        <w:spacing w:before="120" w:after="120" w:line="240" w:lineRule="auto"/>
        <w:ind w:firstLine="284"/>
        <w:jc w:val="both"/>
        <w:rPr>
          <w:rFonts w:ascii="Arial" w:eastAsia="Times New Roman" w:hAnsi="Arial" w:cs="Arial"/>
          <w:b/>
          <w:bCs/>
          <w:i/>
          <w:iCs/>
          <w:lang w:eastAsia="es-CO"/>
        </w:rPr>
      </w:pPr>
      <w:bookmarkStart w:id="15" w:name="_Toc103211814"/>
      <w:r w:rsidRPr="00F87DCD">
        <w:rPr>
          <w:rFonts w:ascii="Arial" w:eastAsia="Times New Roman" w:hAnsi="Arial" w:cs="Arial"/>
          <w:b/>
          <w:bCs/>
          <w:i/>
          <w:iCs/>
          <w:lang w:eastAsia="es-CO"/>
        </w:rPr>
        <w:t xml:space="preserve">Gráfico </w:t>
      </w:r>
      <w:r w:rsidR="001853F5" w:rsidRPr="00F87DCD">
        <w:rPr>
          <w:rFonts w:ascii="Arial" w:eastAsia="Times New Roman" w:hAnsi="Arial" w:cs="Arial"/>
          <w:b/>
          <w:bCs/>
          <w:i/>
          <w:iCs/>
          <w:lang w:eastAsia="es-CO"/>
        </w:rPr>
        <w:t>1</w:t>
      </w:r>
      <w:r w:rsidRPr="00F87DCD">
        <w:rPr>
          <w:rFonts w:ascii="Arial" w:eastAsia="Times New Roman" w:hAnsi="Arial" w:cs="Arial"/>
          <w:b/>
          <w:bCs/>
          <w:i/>
          <w:iCs/>
          <w:lang w:eastAsia="es-CO"/>
        </w:rPr>
        <w:t xml:space="preserve">. Diagrama de red de las bibliotecas </w:t>
      </w:r>
      <w:bookmarkEnd w:id="15"/>
      <w:r w:rsidR="00EA2513" w:rsidRPr="00F87DCD">
        <w:rPr>
          <w:rFonts w:ascii="Arial" w:eastAsia="Times New Roman" w:hAnsi="Arial" w:cs="Arial"/>
          <w:b/>
          <w:bCs/>
          <w:i/>
          <w:iCs/>
          <w:lang w:eastAsia="es-CO"/>
        </w:rPr>
        <w:t>públicas de</w:t>
      </w:r>
      <w:r w:rsidRPr="00F87DCD">
        <w:rPr>
          <w:rFonts w:ascii="Arial" w:eastAsia="Times New Roman" w:hAnsi="Arial" w:cs="Arial"/>
          <w:b/>
          <w:bCs/>
          <w:i/>
          <w:iCs/>
          <w:lang w:eastAsia="es-CO"/>
        </w:rPr>
        <w:t xml:space="preserve"> la RNBP del Departamento del Magdalena.</w:t>
      </w:r>
    </w:p>
    <w:p w14:paraId="291855ED" w14:textId="14DE89CC" w:rsidR="00C70726" w:rsidRPr="00F87DCD" w:rsidRDefault="00056BDA" w:rsidP="00F87DCD">
      <w:pPr>
        <w:spacing w:before="120" w:after="120" w:line="240" w:lineRule="auto"/>
        <w:ind w:firstLine="284"/>
        <w:jc w:val="both"/>
        <w:rPr>
          <w:rFonts w:ascii="Arial" w:eastAsia="Times New Roman" w:hAnsi="Arial" w:cs="Arial"/>
          <w:lang w:eastAsia="es-CO"/>
        </w:rPr>
      </w:pPr>
      <w:r w:rsidRPr="00F87DCD">
        <w:rPr>
          <w:rFonts w:ascii="Arial" w:eastAsia="Times New Roman" w:hAnsi="Arial" w:cs="Arial"/>
          <w:noProof/>
          <w:lang w:val="es-VE" w:eastAsia="es-VE"/>
        </w:rPr>
        <w:drawing>
          <wp:anchor distT="0" distB="0" distL="114300" distR="114300" simplePos="0" relativeHeight="251659264" behindDoc="0" locked="0" layoutInCell="1" allowOverlap="1" wp14:anchorId="7B0045F0" wp14:editId="58BE7748">
            <wp:simplePos x="0" y="0"/>
            <wp:positionH relativeFrom="margin">
              <wp:align>center</wp:align>
            </wp:positionH>
            <wp:positionV relativeFrom="paragraph">
              <wp:posOffset>48260</wp:posOffset>
            </wp:positionV>
            <wp:extent cx="2705100" cy="2290595"/>
            <wp:effectExtent l="0" t="0" r="0" b="0"/>
            <wp:wrapNone/>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2705100" cy="2290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A53DAA" w14:textId="77777777" w:rsidR="00C70726" w:rsidRPr="00F87DCD" w:rsidRDefault="00C70726" w:rsidP="00F87DCD">
      <w:pPr>
        <w:spacing w:before="120" w:after="120" w:line="240" w:lineRule="auto"/>
        <w:ind w:firstLine="284"/>
        <w:jc w:val="both"/>
        <w:rPr>
          <w:rFonts w:ascii="Arial" w:eastAsia="Times New Roman" w:hAnsi="Arial" w:cs="Arial"/>
          <w:lang w:eastAsia="es-CO"/>
        </w:rPr>
      </w:pPr>
    </w:p>
    <w:p w14:paraId="4F3B710F" w14:textId="77777777" w:rsidR="00C70726" w:rsidRPr="00F87DCD" w:rsidRDefault="00C70726" w:rsidP="00F87DCD">
      <w:pPr>
        <w:spacing w:before="120" w:after="120" w:line="240" w:lineRule="auto"/>
        <w:ind w:firstLine="284"/>
        <w:jc w:val="both"/>
        <w:rPr>
          <w:rFonts w:ascii="Arial" w:eastAsia="Times New Roman" w:hAnsi="Arial" w:cs="Arial"/>
          <w:b/>
          <w:lang w:eastAsia="es-CO"/>
        </w:rPr>
      </w:pPr>
    </w:p>
    <w:p w14:paraId="366D1F2C" w14:textId="77777777" w:rsidR="00C70726" w:rsidRPr="00F87DCD" w:rsidRDefault="00C70726" w:rsidP="00F87DCD">
      <w:pPr>
        <w:spacing w:before="120" w:after="120" w:line="240" w:lineRule="auto"/>
        <w:ind w:firstLine="284"/>
        <w:jc w:val="both"/>
        <w:rPr>
          <w:rFonts w:ascii="Arial" w:eastAsia="Times New Roman" w:hAnsi="Arial" w:cs="Arial"/>
          <w:b/>
          <w:lang w:eastAsia="es-CO"/>
        </w:rPr>
      </w:pPr>
    </w:p>
    <w:p w14:paraId="1351A2D8" w14:textId="77777777" w:rsidR="00C70726" w:rsidRPr="00F87DCD" w:rsidRDefault="00C70726" w:rsidP="00F87DCD">
      <w:pPr>
        <w:spacing w:before="120" w:after="120" w:line="240" w:lineRule="auto"/>
        <w:ind w:firstLine="284"/>
        <w:jc w:val="both"/>
        <w:rPr>
          <w:rFonts w:ascii="Arial" w:eastAsia="Times New Roman" w:hAnsi="Arial" w:cs="Arial"/>
          <w:b/>
          <w:lang w:eastAsia="es-CO"/>
        </w:rPr>
      </w:pPr>
    </w:p>
    <w:p w14:paraId="3DE0F35D" w14:textId="77777777" w:rsidR="00C70726" w:rsidRPr="00F87DCD" w:rsidRDefault="00C70726" w:rsidP="00F87DCD">
      <w:pPr>
        <w:spacing w:before="120" w:after="120" w:line="240" w:lineRule="auto"/>
        <w:ind w:firstLine="284"/>
        <w:jc w:val="both"/>
        <w:rPr>
          <w:rFonts w:ascii="Arial" w:eastAsia="Times New Roman" w:hAnsi="Arial" w:cs="Arial"/>
          <w:b/>
          <w:lang w:eastAsia="es-CO"/>
        </w:rPr>
      </w:pPr>
    </w:p>
    <w:p w14:paraId="79E507C8" w14:textId="77777777" w:rsidR="00C70726" w:rsidRPr="00F87DCD" w:rsidRDefault="00C70726" w:rsidP="00F87DCD">
      <w:pPr>
        <w:spacing w:before="120" w:after="120" w:line="240" w:lineRule="auto"/>
        <w:ind w:firstLine="284"/>
        <w:jc w:val="both"/>
        <w:rPr>
          <w:rFonts w:ascii="Arial" w:eastAsia="Times New Roman" w:hAnsi="Arial" w:cs="Arial"/>
          <w:b/>
          <w:lang w:eastAsia="es-CO"/>
        </w:rPr>
      </w:pPr>
    </w:p>
    <w:p w14:paraId="62686B0E" w14:textId="77777777" w:rsidR="00C70726" w:rsidRPr="00F87DCD" w:rsidRDefault="00C70726" w:rsidP="00F87DCD">
      <w:pPr>
        <w:spacing w:before="120" w:after="120" w:line="240" w:lineRule="auto"/>
        <w:ind w:firstLine="284"/>
        <w:jc w:val="both"/>
        <w:rPr>
          <w:rFonts w:ascii="Arial" w:eastAsia="Times New Roman" w:hAnsi="Arial" w:cs="Arial"/>
          <w:b/>
          <w:lang w:eastAsia="es-CO"/>
        </w:rPr>
      </w:pPr>
    </w:p>
    <w:p w14:paraId="5ADFEB66" w14:textId="77777777" w:rsidR="00C70726" w:rsidRPr="00F87DCD" w:rsidRDefault="00C70726" w:rsidP="00F87DCD">
      <w:pPr>
        <w:spacing w:before="120" w:after="120" w:line="240" w:lineRule="auto"/>
        <w:ind w:firstLine="284"/>
        <w:jc w:val="both"/>
        <w:rPr>
          <w:rFonts w:ascii="Arial" w:eastAsia="Times New Roman" w:hAnsi="Arial" w:cs="Arial"/>
          <w:b/>
          <w:lang w:eastAsia="es-CO"/>
        </w:rPr>
      </w:pPr>
    </w:p>
    <w:p w14:paraId="5B5696CC" w14:textId="77777777" w:rsidR="00C70726" w:rsidRPr="00F87DCD" w:rsidRDefault="00C70726" w:rsidP="00F87DCD">
      <w:pPr>
        <w:spacing w:before="120" w:after="120" w:line="240" w:lineRule="auto"/>
        <w:ind w:firstLine="284"/>
        <w:jc w:val="both"/>
        <w:rPr>
          <w:rFonts w:ascii="Arial" w:eastAsia="Times New Roman" w:hAnsi="Arial" w:cs="Arial"/>
          <w:b/>
          <w:lang w:eastAsia="es-CO"/>
        </w:rPr>
      </w:pPr>
    </w:p>
    <w:p w14:paraId="23E3FBC9" w14:textId="77777777" w:rsidR="00C70726" w:rsidRPr="00F87DCD" w:rsidRDefault="00C70726" w:rsidP="00F87DCD">
      <w:pPr>
        <w:spacing w:before="120" w:after="120" w:line="240" w:lineRule="auto"/>
        <w:ind w:firstLine="284"/>
        <w:jc w:val="both"/>
        <w:rPr>
          <w:rFonts w:ascii="Arial" w:eastAsia="Times New Roman" w:hAnsi="Arial" w:cs="Arial"/>
          <w:b/>
          <w:lang w:eastAsia="es-CO"/>
        </w:rPr>
      </w:pPr>
    </w:p>
    <w:p w14:paraId="4D733195" w14:textId="77777777" w:rsidR="00056BDA" w:rsidRPr="00F87DCD" w:rsidRDefault="00056BDA" w:rsidP="00F87DCD">
      <w:pPr>
        <w:spacing w:before="120" w:after="120" w:line="240" w:lineRule="auto"/>
        <w:ind w:firstLine="284"/>
        <w:jc w:val="both"/>
        <w:rPr>
          <w:rFonts w:ascii="Arial" w:eastAsia="Times New Roman" w:hAnsi="Arial" w:cs="Arial"/>
          <w:b/>
          <w:lang w:eastAsia="es-CO"/>
        </w:rPr>
      </w:pPr>
      <w:bookmarkStart w:id="16" w:name="_Hlk88256604"/>
    </w:p>
    <w:p w14:paraId="1AB2DD58" w14:textId="77777777" w:rsidR="00056BDA" w:rsidRPr="00F87DCD" w:rsidRDefault="00056BDA" w:rsidP="00F87DCD">
      <w:pPr>
        <w:spacing w:before="120" w:after="120" w:line="240" w:lineRule="auto"/>
        <w:ind w:firstLine="284"/>
        <w:jc w:val="both"/>
        <w:rPr>
          <w:rFonts w:ascii="Arial" w:eastAsia="Times New Roman" w:hAnsi="Arial" w:cs="Arial"/>
          <w:b/>
          <w:lang w:eastAsia="es-CO"/>
        </w:rPr>
      </w:pPr>
    </w:p>
    <w:p w14:paraId="33CCAC32" w14:textId="77777777" w:rsidR="00056BDA" w:rsidRPr="00F87DCD" w:rsidRDefault="00056BDA" w:rsidP="00F87DCD">
      <w:pPr>
        <w:spacing w:before="120" w:after="120" w:line="240" w:lineRule="auto"/>
        <w:ind w:firstLine="284"/>
        <w:jc w:val="both"/>
        <w:rPr>
          <w:rFonts w:ascii="Arial" w:eastAsia="Times New Roman" w:hAnsi="Arial" w:cs="Arial"/>
          <w:b/>
          <w:lang w:eastAsia="es-CO"/>
        </w:rPr>
      </w:pPr>
    </w:p>
    <w:p w14:paraId="35CB3127" w14:textId="77777777" w:rsidR="001853F5" w:rsidRPr="00F87DCD" w:rsidRDefault="001853F5" w:rsidP="00F87DCD">
      <w:pPr>
        <w:spacing w:before="120" w:after="120" w:line="240" w:lineRule="auto"/>
        <w:ind w:firstLine="284"/>
        <w:jc w:val="both"/>
        <w:rPr>
          <w:rFonts w:ascii="Arial" w:eastAsia="Times New Roman" w:hAnsi="Arial" w:cs="Arial"/>
          <w:b/>
          <w:lang w:eastAsia="es-CO"/>
        </w:rPr>
      </w:pPr>
    </w:p>
    <w:p w14:paraId="184315A6" w14:textId="60D203A1" w:rsidR="00C70726" w:rsidRPr="00F87DCD" w:rsidRDefault="00C70726" w:rsidP="00F87DCD">
      <w:pPr>
        <w:spacing w:before="120" w:after="120" w:line="240" w:lineRule="auto"/>
        <w:ind w:firstLine="284"/>
        <w:jc w:val="both"/>
        <w:rPr>
          <w:rFonts w:ascii="Arial" w:eastAsia="Times New Roman" w:hAnsi="Arial" w:cs="Arial"/>
          <w:bCs/>
          <w:lang w:eastAsia="es-CO"/>
        </w:rPr>
      </w:pPr>
      <w:r w:rsidRPr="00F87DCD">
        <w:rPr>
          <w:rFonts w:ascii="Arial" w:eastAsia="Times New Roman" w:hAnsi="Arial" w:cs="Arial"/>
          <w:b/>
          <w:lang w:eastAsia="es-CO"/>
        </w:rPr>
        <w:t>Fuente:</w:t>
      </w:r>
      <w:r w:rsidRPr="00F87DCD">
        <w:rPr>
          <w:rFonts w:ascii="Arial" w:eastAsia="Times New Roman" w:hAnsi="Arial" w:cs="Arial"/>
          <w:bCs/>
          <w:lang w:eastAsia="es-CO"/>
        </w:rPr>
        <w:t xml:space="preserve"> </w:t>
      </w:r>
      <w:bookmarkStart w:id="17" w:name="_Hlk88259190"/>
      <w:bookmarkEnd w:id="16"/>
      <w:r w:rsidRPr="00F87DCD">
        <w:rPr>
          <w:rFonts w:ascii="Arial" w:eastAsia="Times New Roman" w:hAnsi="Arial" w:cs="Arial"/>
          <w:bCs/>
          <w:lang w:eastAsia="es-CO"/>
        </w:rPr>
        <w:t>Departamento TIC oficina de cultura Gobernación del Magdalena (2021).</w:t>
      </w:r>
    </w:p>
    <w:bookmarkEnd w:id="17"/>
    <w:p w14:paraId="5AAA24F1" w14:textId="77777777" w:rsidR="001853F5" w:rsidRPr="00F87DCD" w:rsidRDefault="001853F5" w:rsidP="00F87DCD">
      <w:pPr>
        <w:spacing w:before="120" w:after="120" w:line="240" w:lineRule="auto"/>
        <w:ind w:firstLine="284"/>
        <w:jc w:val="both"/>
        <w:rPr>
          <w:rFonts w:ascii="Arial" w:eastAsia="Times New Roman" w:hAnsi="Arial" w:cs="Arial"/>
          <w:lang w:eastAsia="es-CO"/>
        </w:rPr>
      </w:pPr>
    </w:p>
    <w:p w14:paraId="49F22CC7" w14:textId="2E35801D" w:rsidR="00C70726" w:rsidRPr="00F87DCD" w:rsidRDefault="00C70726" w:rsidP="00F87DCD">
      <w:pPr>
        <w:spacing w:before="120" w:after="120" w:line="240" w:lineRule="auto"/>
        <w:ind w:firstLine="284"/>
        <w:jc w:val="both"/>
        <w:rPr>
          <w:rFonts w:ascii="Arial" w:eastAsia="Times New Roman" w:hAnsi="Arial" w:cs="Arial"/>
          <w:lang w:eastAsia="es-CO"/>
        </w:rPr>
      </w:pPr>
      <w:r w:rsidRPr="00F87DCD">
        <w:rPr>
          <w:rFonts w:ascii="Arial" w:eastAsia="Times New Roman" w:hAnsi="Arial" w:cs="Arial"/>
          <w:lang w:eastAsia="es-CO"/>
        </w:rPr>
        <w:t xml:space="preserve">Es preciso destacar, de un lado,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las bibliotecas  analizadas en el Departamento de Magdalena, a excepción de la Biblioteca de Empresas Públicas, se asumen como sistemas de bibliotecas y no como bibliotecas individuales, debido a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los procesos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comprenden de las funciones técnicas se realizan en forma centralizada, la presente investigación da cuenta de los resultados correspondientes a las variables: procesos, recursos e infraestructura correspondientes a las bibliotecas públicas, apoyándose en la matrices de análisis. </w:t>
      </w:r>
    </w:p>
    <w:p w14:paraId="6AAC9C97" w14:textId="0BE71B8C" w:rsidR="00C70726" w:rsidRPr="00F87DCD" w:rsidRDefault="00C70726" w:rsidP="00F87DCD">
      <w:pPr>
        <w:spacing w:before="120" w:after="120" w:line="240" w:lineRule="auto"/>
        <w:ind w:firstLine="284"/>
        <w:jc w:val="both"/>
        <w:rPr>
          <w:rFonts w:ascii="Arial" w:eastAsia="Times New Roman" w:hAnsi="Arial" w:cs="Arial"/>
          <w:lang w:eastAsia="es-CO"/>
        </w:rPr>
      </w:pPr>
      <w:r w:rsidRPr="00F87DCD">
        <w:rPr>
          <w:rFonts w:ascii="Arial" w:eastAsia="Times New Roman" w:hAnsi="Arial" w:cs="Arial"/>
          <w:lang w:eastAsia="es-CO"/>
        </w:rPr>
        <w:t xml:space="preserve">Los resultados de este análisis,  permiten ver cómo la incorporación de las TIC en las funciones técnicas comportan las siguientes características generales, con relación dos aspectos, el software y hardware, como conjunto de aplicaciones tecnológicas, incorporado y usado en las funciones técnicas es lo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la investigación denominó infraestructura tecnológica; es desde esta infraestructura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se analiza la incorporación y uso de las TIC en las bibliotecas públicas del Departamento </w:t>
      </w:r>
      <w:r w:rsidR="00B2779B" w:rsidRPr="00B2779B">
        <w:rPr>
          <w:rFonts w:ascii="Arial" w:eastAsia="Times New Roman" w:hAnsi="Arial" w:cs="Arial"/>
          <w:b/>
          <w:color w:val="000000" w:themeColor="text1"/>
          <w:sz w:val="24"/>
          <w:lang w:eastAsia="es-CO"/>
        </w:rPr>
        <w:t>que</w:t>
      </w:r>
      <w:r w:rsidRPr="00F87DCD">
        <w:rPr>
          <w:rFonts w:ascii="Arial" w:eastAsia="Times New Roman" w:hAnsi="Arial" w:cs="Arial"/>
          <w:lang w:eastAsia="es-CO"/>
        </w:rPr>
        <w:t xml:space="preserve"> sirve como base a la identificación de volúmenes de información y servicios a analizar en la siguiente fase.</w:t>
      </w:r>
    </w:p>
    <w:p w14:paraId="5C169407" w14:textId="4CA85A2F" w:rsidR="00C70726" w:rsidRPr="00F87DCD" w:rsidRDefault="00C70726" w:rsidP="00F87DCD">
      <w:pPr>
        <w:spacing w:before="120" w:after="120" w:line="240" w:lineRule="auto"/>
        <w:ind w:firstLine="284"/>
        <w:jc w:val="both"/>
        <w:rPr>
          <w:rFonts w:ascii="Arial" w:hAnsi="Arial" w:cs="Arial"/>
          <w:b/>
          <w:bCs/>
        </w:rPr>
      </w:pPr>
    </w:p>
    <w:p w14:paraId="4AAA31B3" w14:textId="1416EC33" w:rsidR="00D15DE1" w:rsidRPr="00F87DCD" w:rsidRDefault="00D15DE1" w:rsidP="00F87DCD">
      <w:pPr>
        <w:spacing w:before="120" w:after="120" w:line="240" w:lineRule="auto"/>
        <w:ind w:firstLine="284"/>
        <w:jc w:val="both"/>
        <w:rPr>
          <w:rFonts w:ascii="Arial" w:hAnsi="Arial" w:cs="Arial"/>
          <w:b/>
          <w:bCs/>
          <w:lang w:eastAsia="es-ES" w:bidi="es-ES"/>
        </w:rPr>
      </w:pPr>
      <w:r w:rsidRPr="00F87DCD">
        <w:rPr>
          <w:rFonts w:ascii="Arial" w:hAnsi="Arial" w:cs="Arial"/>
          <w:b/>
          <w:bCs/>
          <w:lang w:eastAsia="es-ES" w:bidi="es-ES"/>
        </w:rPr>
        <w:lastRenderedPageBreak/>
        <w:t xml:space="preserve">FASE II: Identificar los volúmenes de información y servicios de red </w:t>
      </w:r>
      <w:r w:rsidR="00B2779B" w:rsidRPr="00B2779B">
        <w:rPr>
          <w:rFonts w:ascii="Arial" w:hAnsi="Arial" w:cs="Arial"/>
          <w:b/>
          <w:bCs/>
          <w:color w:val="000000" w:themeColor="text1"/>
          <w:sz w:val="24"/>
          <w:lang w:eastAsia="es-ES" w:bidi="es-ES"/>
        </w:rPr>
        <w:t>que</w:t>
      </w:r>
      <w:r w:rsidRPr="00F87DCD">
        <w:rPr>
          <w:rFonts w:ascii="Arial" w:hAnsi="Arial" w:cs="Arial"/>
          <w:b/>
          <w:bCs/>
          <w:lang w:eastAsia="es-ES" w:bidi="es-ES"/>
        </w:rPr>
        <w:t xml:space="preserve"> ofrecen las bibliotecas públicas del Departamento del Magdalena, mediante las tecnologías de comunicación inalámbricas.</w:t>
      </w:r>
    </w:p>
    <w:p w14:paraId="36DD766A" w14:textId="77777777" w:rsidR="00D15DE1" w:rsidRPr="00F87DCD" w:rsidRDefault="00D15DE1" w:rsidP="00F87DCD">
      <w:pPr>
        <w:spacing w:before="120" w:after="120" w:line="240" w:lineRule="auto"/>
        <w:ind w:firstLine="284"/>
        <w:jc w:val="both"/>
        <w:rPr>
          <w:rFonts w:ascii="Arial" w:hAnsi="Arial" w:cs="Arial"/>
        </w:rPr>
      </w:pPr>
    </w:p>
    <w:p w14:paraId="7E417777" w14:textId="4366ABB3" w:rsidR="00D15DE1" w:rsidRPr="00F87DCD" w:rsidRDefault="00D15DE1" w:rsidP="00F87DCD">
      <w:pPr>
        <w:spacing w:before="120" w:after="120" w:line="240" w:lineRule="auto"/>
        <w:ind w:firstLine="284"/>
        <w:jc w:val="both"/>
        <w:rPr>
          <w:rFonts w:ascii="Arial" w:hAnsi="Arial" w:cs="Arial"/>
        </w:rPr>
      </w:pPr>
      <w:r w:rsidRPr="00F87DCD">
        <w:rPr>
          <w:rFonts w:ascii="Arial" w:hAnsi="Arial" w:cs="Arial"/>
        </w:rPr>
        <w:t xml:space="preserve">Basado en el análisis anterior, se conoció </w:t>
      </w:r>
      <w:r w:rsidR="00B2779B" w:rsidRPr="00B2779B">
        <w:rPr>
          <w:rFonts w:ascii="Arial" w:hAnsi="Arial" w:cs="Arial"/>
          <w:b/>
          <w:color w:val="000000" w:themeColor="text1"/>
          <w:sz w:val="24"/>
        </w:rPr>
        <w:t>que</w:t>
      </w:r>
      <w:r w:rsidRPr="00F87DCD">
        <w:rPr>
          <w:rFonts w:ascii="Arial" w:hAnsi="Arial" w:cs="Arial"/>
        </w:rPr>
        <w:t xml:space="preserve"> el departamento de TIC de la Gobernación del Magdalena no cuenta con un sistema de gestión de red </w:t>
      </w:r>
      <w:r w:rsidR="00B2779B" w:rsidRPr="00B2779B">
        <w:rPr>
          <w:rFonts w:ascii="Arial" w:hAnsi="Arial" w:cs="Arial"/>
          <w:b/>
          <w:color w:val="000000" w:themeColor="text1"/>
          <w:sz w:val="24"/>
        </w:rPr>
        <w:t>que</w:t>
      </w:r>
      <w:r w:rsidRPr="00F87DCD">
        <w:rPr>
          <w:rFonts w:ascii="Arial" w:hAnsi="Arial" w:cs="Arial"/>
        </w:rPr>
        <w:t xml:space="preserve"> genere un servicio efectivo para las bibliotecas públicas tanto para los empleados de </w:t>
      </w:r>
      <w:r w:rsidR="00B53CA0" w:rsidRPr="00F87DCD">
        <w:rPr>
          <w:rFonts w:ascii="Arial" w:hAnsi="Arial" w:cs="Arial"/>
        </w:rPr>
        <w:t>estas</w:t>
      </w:r>
      <w:r w:rsidRPr="00F87DCD">
        <w:rPr>
          <w:rFonts w:ascii="Arial" w:hAnsi="Arial" w:cs="Arial"/>
        </w:rPr>
        <w:t xml:space="preserve"> como para los usuarios, debido a </w:t>
      </w:r>
      <w:r w:rsidR="00B2779B" w:rsidRPr="00B2779B">
        <w:rPr>
          <w:rFonts w:ascii="Arial" w:hAnsi="Arial" w:cs="Arial"/>
          <w:b/>
          <w:color w:val="000000" w:themeColor="text1"/>
          <w:sz w:val="24"/>
        </w:rPr>
        <w:t>que</w:t>
      </w:r>
      <w:r w:rsidRPr="00F87DCD">
        <w:rPr>
          <w:rFonts w:ascii="Arial" w:hAnsi="Arial" w:cs="Arial"/>
        </w:rPr>
        <w:t xml:space="preserve"> estas instituciones poseen una red de datos </w:t>
      </w:r>
      <w:r w:rsidR="00B2779B" w:rsidRPr="00B2779B">
        <w:rPr>
          <w:rFonts w:ascii="Arial" w:hAnsi="Arial" w:cs="Arial"/>
          <w:b/>
          <w:color w:val="000000" w:themeColor="text1"/>
          <w:sz w:val="24"/>
        </w:rPr>
        <w:t>que</w:t>
      </w:r>
      <w:r w:rsidRPr="00F87DCD">
        <w:rPr>
          <w:rFonts w:ascii="Arial" w:hAnsi="Arial" w:cs="Arial"/>
        </w:rPr>
        <w:t xml:space="preserve"> permite la prestación de servicios puntuales, es decir, no tienen ningún tipo de aplicaciones para </w:t>
      </w:r>
      <w:r w:rsidR="00B2779B" w:rsidRPr="00B2779B">
        <w:rPr>
          <w:rFonts w:ascii="Arial" w:hAnsi="Arial" w:cs="Arial"/>
          <w:b/>
          <w:color w:val="000000" w:themeColor="text1"/>
          <w:sz w:val="24"/>
        </w:rPr>
        <w:t>que</w:t>
      </w:r>
      <w:r w:rsidRPr="00F87DCD">
        <w:rPr>
          <w:rFonts w:ascii="Arial" w:hAnsi="Arial" w:cs="Arial"/>
        </w:rPr>
        <w:t xml:space="preserve"> los empleados de las bibliotecas puedan acceder y así realizar sus labores administrativas como operativas, además, no cuentan con un entorno web </w:t>
      </w:r>
      <w:r w:rsidR="00B2779B" w:rsidRPr="00B2779B">
        <w:rPr>
          <w:rFonts w:ascii="Arial" w:hAnsi="Arial" w:cs="Arial"/>
          <w:b/>
          <w:color w:val="000000" w:themeColor="text1"/>
          <w:sz w:val="24"/>
        </w:rPr>
        <w:t>que</w:t>
      </w:r>
      <w:r w:rsidRPr="00F87DCD">
        <w:rPr>
          <w:rFonts w:ascii="Arial" w:hAnsi="Arial" w:cs="Arial"/>
        </w:rPr>
        <w:t xml:space="preserve"> facilite el servicio hacia los usuarios. </w:t>
      </w:r>
    </w:p>
    <w:p w14:paraId="30910F76" w14:textId="52D684F0" w:rsidR="00D15DE1" w:rsidRPr="00F87DCD" w:rsidRDefault="00D15DE1" w:rsidP="00F87DCD">
      <w:pPr>
        <w:spacing w:before="120" w:after="120" w:line="240" w:lineRule="auto"/>
        <w:ind w:firstLine="284"/>
        <w:jc w:val="both"/>
        <w:rPr>
          <w:rFonts w:ascii="Arial" w:hAnsi="Arial" w:cs="Arial"/>
        </w:rPr>
      </w:pPr>
      <w:r w:rsidRPr="00F87DCD">
        <w:rPr>
          <w:rFonts w:ascii="Arial" w:hAnsi="Arial" w:cs="Arial"/>
        </w:rPr>
        <w:t xml:space="preserve">Por lo tanto, estas bibliotecas no poseen servidores de red para el almacenamiento de datos </w:t>
      </w:r>
      <w:r w:rsidR="00B2779B" w:rsidRPr="00B2779B">
        <w:rPr>
          <w:rFonts w:ascii="Arial" w:hAnsi="Arial" w:cs="Arial"/>
          <w:b/>
          <w:color w:val="000000" w:themeColor="text1"/>
          <w:sz w:val="24"/>
        </w:rPr>
        <w:t>que</w:t>
      </w:r>
      <w:r w:rsidRPr="00F87DCD">
        <w:rPr>
          <w:rFonts w:ascii="Arial" w:hAnsi="Arial" w:cs="Arial"/>
        </w:rPr>
        <w:t xml:space="preserve"> se generan bien sea por la operatividad laboral o por a</w:t>
      </w:r>
      <w:r w:rsidR="00B2779B" w:rsidRPr="00B2779B">
        <w:rPr>
          <w:rFonts w:ascii="Arial" w:hAnsi="Arial" w:cs="Arial"/>
          <w:b/>
          <w:color w:val="000000" w:themeColor="text1"/>
          <w:sz w:val="24"/>
        </w:rPr>
        <w:t>que</w:t>
      </w:r>
      <w:r w:rsidRPr="00F87DCD">
        <w:rPr>
          <w:rFonts w:ascii="Arial" w:hAnsi="Arial" w:cs="Arial"/>
        </w:rPr>
        <w:t xml:space="preserve">llas solicitudes </w:t>
      </w:r>
      <w:r w:rsidR="00B2779B" w:rsidRPr="00B2779B">
        <w:rPr>
          <w:rFonts w:ascii="Arial" w:hAnsi="Arial" w:cs="Arial"/>
          <w:b/>
          <w:color w:val="000000" w:themeColor="text1"/>
          <w:sz w:val="24"/>
        </w:rPr>
        <w:t>que</w:t>
      </w:r>
      <w:r w:rsidRPr="00F87DCD">
        <w:rPr>
          <w:rFonts w:ascii="Arial" w:hAnsi="Arial" w:cs="Arial"/>
        </w:rPr>
        <w:t xml:space="preserve"> puedan hacer los asiduos a </w:t>
      </w:r>
      <w:r w:rsidR="00B53CA0" w:rsidRPr="00F87DCD">
        <w:rPr>
          <w:rFonts w:ascii="Arial" w:hAnsi="Arial" w:cs="Arial"/>
        </w:rPr>
        <w:t>estas</w:t>
      </w:r>
      <w:r w:rsidRPr="00F87DCD">
        <w:rPr>
          <w:rFonts w:ascii="Arial" w:hAnsi="Arial" w:cs="Arial"/>
        </w:rPr>
        <w:t xml:space="preserve">, en </w:t>
      </w:r>
      <w:r w:rsidR="00EA2513" w:rsidRPr="00F87DCD">
        <w:rPr>
          <w:rFonts w:ascii="Arial" w:hAnsi="Arial" w:cs="Arial"/>
        </w:rPr>
        <w:t>consecuencia,</w:t>
      </w:r>
      <w:r w:rsidRPr="00F87DCD">
        <w:rPr>
          <w:rFonts w:ascii="Arial" w:hAnsi="Arial" w:cs="Arial"/>
        </w:rPr>
        <w:t xml:space="preserve"> existe dificultad para el resguardo de a</w:t>
      </w:r>
      <w:r w:rsidR="00B2779B" w:rsidRPr="00B2779B">
        <w:rPr>
          <w:rFonts w:ascii="Arial" w:hAnsi="Arial" w:cs="Arial"/>
          <w:b/>
          <w:color w:val="000000" w:themeColor="text1"/>
          <w:sz w:val="24"/>
        </w:rPr>
        <w:t>que</w:t>
      </w:r>
      <w:r w:rsidRPr="00F87DCD">
        <w:rPr>
          <w:rFonts w:ascii="Arial" w:hAnsi="Arial" w:cs="Arial"/>
        </w:rPr>
        <w:t xml:space="preserve">llos datos administrativos y operativos. De esta manera, se evidencia </w:t>
      </w:r>
      <w:r w:rsidR="00B2779B" w:rsidRPr="00B2779B">
        <w:rPr>
          <w:rFonts w:ascii="Arial" w:hAnsi="Arial" w:cs="Arial"/>
          <w:b/>
          <w:color w:val="000000" w:themeColor="text1"/>
          <w:sz w:val="24"/>
        </w:rPr>
        <w:t>que</w:t>
      </w:r>
      <w:r w:rsidRPr="00F87DCD">
        <w:rPr>
          <w:rFonts w:ascii="Arial" w:hAnsi="Arial" w:cs="Arial"/>
        </w:rPr>
        <w:t xml:space="preserve"> la infraestructura tecnológica en cada </w:t>
      </w:r>
      <w:r w:rsidR="0084067A" w:rsidRPr="00F87DCD">
        <w:rPr>
          <w:rFonts w:ascii="Arial" w:hAnsi="Arial" w:cs="Arial"/>
        </w:rPr>
        <w:t>uno</w:t>
      </w:r>
      <w:r w:rsidRPr="00F87DCD">
        <w:rPr>
          <w:rFonts w:ascii="Arial" w:hAnsi="Arial" w:cs="Arial"/>
        </w:rPr>
        <w:t xml:space="preserve"> de estos establecimientos no está siendo administrada de manera correcta para la demanda de los servicios de internet </w:t>
      </w:r>
      <w:r w:rsidR="00B2779B" w:rsidRPr="00B2779B">
        <w:rPr>
          <w:rFonts w:ascii="Arial" w:hAnsi="Arial" w:cs="Arial"/>
          <w:b/>
          <w:color w:val="000000" w:themeColor="text1"/>
          <w:sz w:val="24"/>
        </w:rPr>
        <w:t>que</w:t>
      </w:r>
      <w:r w:rsidRPr="00F87DCD">
        <w:rPr>
          <w:rFonts w:ascii="Arial" w:hAnsi="Arial" w:cs="Arial"/>
        </w:rPr>
        <w:t xml:space="preserve"> puedan solicitar los empleados como a los usuarios, por ende, no hay una gestión de dispositivos ni una debida priorización de pa</w:t>
      </w:r>
      <w:r w:rsidR="00B2779B" w:rsidRPr="00B2779B">
        <w:rPr>
          <w:rFonts w:ascii="Arial" w:hAnsi="Arial" w:cs="Arial"/>
          <w:b/>
          <w:color w:val="000000" w:themeColor="text1"/>
          <w:sz w:val="24"/>
        </w:rPr>
        <w:t>que</w:t>
      </w:r>
      <w:r w:rsidRPr="00F87DCD">
        <w:rPr>
          <w:rFonts w:ascii="Arial" w:hAnsi="Arial" w:cs="Arial"/>
        </w:rPr>
        <w:t>tes de datos.</w:t>
      </w:r>
    </w:p>
    <w:p w14:paraId="480AE5D4" w14:textId="0CDAAB99" w:rsidR="00D15DE1" w:rsidRPr="00F87DCD" w:rsidRDefault="00D15DE1" w:rsidP="00F87DCD">
      <w:pPr>
        <w:spacing w:before="120" w:after="120" w:line="240" w:lineRule="auto"/>
        <w:ind w:firstLine="284"/>
        <w:jc w:val="both"/>
        <w:rPr>
          <w:rFonts w:ascii="Arial" w:hAnsi="Arial" w:cs="Arial"/>
        </w:rPr>
      </w:pPr>
      <w:r w:rsidRPr="00F87DCD">
        <w:rPr>
          <w:rFonts w:ascii="Arial" w:hAnsi="Arial" w:cs="Arial"/>
        </w:rPr>
        <w:t xml:space="preserve">De allí pues, </w:t>
      </w:r>
      <w:r w:rsidR="00B2779B" w:rsidRPr="00B2779B">
        <w:rPr>
          <w:rFonts w:ascii="Arial" w:hAnsi="Arial" w:cs="Arial"/>
          <w:b/>
          <w:color w:val="000000" w:themeColor="text1"/>
          <w:sz w:val="24"/>
        </w:rPr>
        <w:t>que</w:t>
      </w:r>
      <w:r w:rsidRPr="00F87DCD">
        <w:rPr>
          <w:rFonts w:ascii="Arial" w:hAnsi="Arial" w:cs="Arial"/>
        </w:rPr>
        <w:t xml:space="preserve"> el enlace de conectividad dentro de cada biblioteca pública analizada es débil, presentando latencia y pérdida de datos o archivos, específicamente cuando la red de servicio de internet se ve saturada o con un incremento por la congestión de usuarios, las cuales propicia aumento en el tráfico y en el uso de multimedia, donde, el ancho de banda es insuficiente, comportándose inestable, lo </w:t>
      </w:r>
      <w:r w:rsidR="00B2779B" w:rsidRPr="00B2779B">
        <w:rPr>
          <w:rFonts w:ascii="Arial" w:hAnsi="Arial" w:cs="Arial"/>
          <w:b/>
          <w:color w:val="000000" w:themeColor="text1"/>
          <w:sz w:val="24"/>
        </w:rPr>
        <w:t>que</w:t>
      </w:r>
      <w:r w:rsidRPr="00F87DCD">
        <w:rPr>
          <w:rFonts w:ascii="Arial" w:hAnsi="Arial" w:cs="Arial"/>
        </w:rPr>
        <w:t xml:space="preserve"> debilita el sistema de red de </w:t>
      </w:r>
      <w:r w:rsidR="0084067A" w:rsidRPr="00F87DCD">
        <w:rPr>
          <w:rFonts w:ascii="Arial" w:hAnsi="Arial" w:cs="Arial"/>
        </w:rPr>
        <w:t>estas.</w:t>
      </w:r>
      <w:r w:rsidRPr="00F87DCD">
        <w:rPr>
          <w:rFonts w:ascii="Arial" w:hAnsi="Arial" w:cs="Arial"/>
        </w:rPr>
        <w:t xml:space="preserve"> </w:t>
      </w:r>
    </w:p>
    <w:p w14:paraId="651FC630" w14:textId="1D50E6DD" w:rsidR="00D15DE1" w:rsidRPr="00F87DCD" w:rsidRDefault="00D15DE1" w:rsidP="00F87DCD">
      <w:pPr>
        <w:spacing w:before="120" w:after="120" w:line="240" w:lineRule="auto"/>
        <w:ind w:firstLine="284"/>
        <w:jc w:val="both"/>
        <w:rPr>
          <w:rFonts w:ascii="Arial" w:hAnsi="Arial" w:cs="Arial"/>
        </w:rPr>
      </w:pPr>
      <w:r w:rsidRPr="00F87DCD">
        <w:rPr>
          <w:rFonts w:ascii="Arial" w:hAnsi="Arial" w:cs="Arial"/>
          <w:bCs/>
        </w:rPr>
        <w:t xml:space="preserve">Ahora bien, el equipo especializado del referido departamento considera </w:t>
      </w:r>
      <w:r w:rsidR="00B2779B" w:rsidRPr="00B2779B">
        <w:rPr>
          <w:rFonts w:ascii="Arial" w:hAnsi="Arial" w:cs="Arial"/>
          <w:b/>
          <w:bCs/>
          <w:color w:val="000000" w:themeColor="text1"/>
          <w:sz w:val="24"/>
        </w:rPr>
        <w:t>que</w:t>
      </w:r>
      <w:r w:rsidRPr="00F87DCD">
        <w:rPr>
          <w:rFonts w:ascii="Arial" w:hAnsi="Arial" w:cs="Arial"/>
          <w:bCs/>
        </w:rPr>
        <w:t xml:space="preserve"> en la actualidad por la crecida demanda hacia el uso de las TIC, los empleados como usuarios de las bibliotecas públicas perteneciente a la RNBP del Departamento de Magdalena, deben contar con un sistema de red </w:t>
      </w:r>
      <w:r w:rsidR="00B2779B" w:rsidRPr="00B2779B">
        <w:rPr>
          <w:rFonts w:ascii="Arial" w:hAnsi="Arial" w:cs="Arial"/>
          <w:b/>
          <w:bCs/>
          <w:color w:val="000000" w:themeColor="text1"/>
          <w:sz w:val="24"/>
        </w:rPr>
        <w:t>que</w:t>
      </w:r>
      <w:r w:rsidRPr="00F87DCD">
        <w:rPr>
          <w:rFonts w:ascii="Arial" w:hAnsi="Arial" w:cs="Arial"/>
          <w:bCs/>
        </w:rPr>
        <w:t xml:space="preserve"> se apoye en la computación en la nube, debido a </w:t>
      </w:r>
      <w:r w:rsidR="00B2779B" w:rsidRPr="00B2779B">
        <w:rPr>
          <w:rFonts w:ascii="Arial" w:hAnsi="Arial" w:cs="Arial"/>
          <w:b/>
          <w:bCs/>
          <w:color w:val="000000" w:themeColor="text1"/>
          <w:sz w:val="24"/>
        </w:rPr>
        <w:t>que</w:t>
      </w:r>
      <w:r w:rsidRPr="00F87DCD">
        <w:rPr>
          <w:rFonts w:ascii="Arial" w:hAnsi="Arial" w:cs="Arial"/>
          <w:bCs/>
        </w:rPr>
        <w:t xml:space="preserve"> cada uno de estos establecimientos, al no poseer un servidor, exista la falta de </w:t>
      </w:r>
      <w:r w:rsidRPr="00F87DCD">
        <w:rPr>
          <w:rFonts w:ascii="Arial" w:hAnsi="Arial" w:cs="Arial"/>
        </w:rPr>
        <w:t xml:space="preserve">aplicaciones </w:t>
      </w:r>
      <w:r w:rsidR="00B2779B" w:rsidRPr="00B2779B">
        <w:rPr>
          <w:rFonts w:ascii="Arial" w:hAnsi="Arial" w:cs="Arial"/>
          <w:b/>
          <w:color w:val="000000" w:themeColor="text1"/>
          <w:sz w:val="24"/>
        </w:rPr>
        <w:t>que</w:t>
      </w:r>
      <w:r w:rsidRPr="00F87DCD">
        <w:rPr>
          <w:rFonts w:ascii="Arial" w:hAnsi="Arial" w:cs="Arial"/>
        </w:rPr>
        <w:t xml:space="preserve"> vayan a consumir los empleados </w:t>
      </w:r>
      <w:r w:rsidR="00B2779B" w:rsidRPr="00B2779B">
        <w:rPr>
          <w:rFonts w:ascii="Arial" w:hAnsi="Arial" w:cs="Arial"/>
          <w:b/>
          <w:color w:val="000000" w:themeColor="text1"/>
          <w:sz w:val="24"/>
        </w:rPr>
        <w:t>que</w:t>
      </w:r>
      <w:r w:rsidRPr="00F87DCD">
        <w:rPr>
          <w:rFonts w:ascii="Arial" w:hAnsi="Arial" w:cs="Arial"/>
        </w:rPr>
        <w:t xml:space="preserve"> pertenecen a esta red de bibliotecas en sus distintos puestos de trabajo.</w:t>
      </w:r>
    </w:p>
    <w:p w14:paraId="0F0306EB" w14:textId="7403711A" w:rsidR="00D15DE1" w:rsidRPr="00F87DCD" w:rsidRDefault="00D15DE1" w:rsidP="00F87DCD">
      <w:pPr>
        <w:spacing w:before="120" w:after="120" w:line="240" w:lineRule="auto"/>
        <w:ind w:firstLine="284"/>
        <w:jc w:val="both"/>
        <w:rPr>
          <w:rFonts w:ascii="Arial" w:hAnsi="Arial" w:cs="Arial"/>
        </w:rPr>
      </w:pPr>
      <w:r w:rsidRPr="00F87DCD">
        <w:rPr>
          <w:rFonts w:ascii="Arial" w:hAnsi="Arial" w:cs="Arial"/>
        </w:rPr>
        <w:t xml:space="preserve">Por consiguiente, no cuentan con entornos de ejecución </w:t>
      </w:r>
      <w:r w:rsidR="00B2779B" w:rsidRPr="00B2779B">
        <w:rPr>
          <w:rFonts w:ascii="Arial" w:hAnsi="Arial" w:cs="Arial"/>
          <w:b/>
          <w:color w:val="000000" w:themeColor="text1"/>
          <w:sz w:val="24"/>
        </w:rPr>
        <w:t>que</w:t>
      </w:r>
      <w:r w:rsidRPr="00F87DCD">
        <w:rPr>
          <w:rFonts w:ascii="Arial" w:hAnsi="Arial" w:cs="Arial"/>
        </w:rPr>
        <w:t xml:space="preserve"> facilite la comunicación entre el mencionado personal, es decir, solo cuentan con el servicio de correo electrónico, sin embargo, les falta apoyarse en telefonía IP, mensajería, servicio de conferencia o video llamada, entre otros, componentes de comunicación </w:t>
      </w:r>
      <w:r w:rsidR="00B2779B" w:rsidRPr="00B2779B">
        <w:rPr>
          <w:rFonts w:ascii="Arial" w:hAnsi="Arial" w:cs="Arial"/>
          <w:b/>
          <w:color w:val="000000" w:themeColor="text1"/>
          <w:sz w:val="24"/>
        </w:rPr>
        <w:t>que</w:t>
      </w:r>
      <w:r w:rsidRPr="00F87DCD">
        <w:rPr>
          <w:rFonts w:ascii="Arial" w:hAnsi="Arial" w:cs="Arial"/>
        </w:rPr>
        <w:t xml:space="preserve"> puedan estar dentro de un entorno web. Además, es importante para estas bibliotecas </w:t>
      </w:r>
      <w:r w:rsidR="00B2779B" w:rsidRPr="00B2779B">
        <w:rPr>
          <w:rFonts w:ascii="Arial" w:hAnsi="Arial" w:cs="Arial"/>
          <w:b/>
          <w:color w:val="000000" w:themeColor="text1"/>
          <w:sz w:val="24"/>
        </w:rPr>
        <w:t>que</w:t>
      </w:r>
      <w:r w:rsidRPr="00F87DCD">
        <w:rPr>
          <w:rFonts w:ascii="Arial" w:hAnsi="Arial" w:cs="Arial"/>
        </w:rPr>
        <w:t xml:space="preserve"> puedan contar con un gestor de Plataformas, Datos y control de Integración de las distintas aplicaciones, ya </w:t>
      </w:r>
      <w:r w:rsidR="00B2779B" w:rsidRPr="00B2779B">
        <w:rPr>
          <w:rFonts w:ascii="Arial" w:hAnsi="Arial" w:cs="Arial"/>
          <w:b/>
          <w:color w:val="000000" w:themeColor="text1"/>
          <w:sz w:val="24"/>
        </w:rPr>
        <w:t>que</w:t>
      </w:r>
      <w:r w:rsidRPr="00F87DCD">
        <w:rPr>
          <w:rFonts w:ascii="Arial" w:hAnsi="Arial" w:cs="Arial"/>
        </w:rPr>
        <w:t xml:space="preserve"> en la actualidad no tienen una gestión para la utilización de software para propiciar un servicio de una plataforma de comunicación óptima.</w:t>
      </w:r>
    </w:p>
    <w:p w14:paraId="5EFD890F" w14:textId="7AB96F01" w:rsidR="001853F5" w:rsidRPr="00F87DCD" w:rsidRDefault="00D15DE1" w:rsidP="00F87DCD">
      <w:pPr>
        <w:spacing w:before="120" w:after="120" w:line="240" w:lineRule="auto"/>
        <w:ind w:firstLine="284"/>
        <w:jc w:val="both"/>
        <w:rPr>
          <w:rFonts w:ascii="Arial" w:hAnsi="Arial" w:cs="Arial"/>
          <w:lang w:eastAsia="es-ES" w:bidi="es-ES"/>
        </w:rPr>
      </w:pPr>
      <w:r w:rsidRPr="00F87DCD">
        <w:rPr>
          <w:rFonts w:ascii="Arial" w:hAnsi="Arial" w:cs="Arial"/>
        </w:rPr>
        <w:lastRenderedPageBreak/>
        <w:t xml:space="preserve">En atención a lo señalado, las bibliotecas públicas de la RNBP del Departamento de Magdalena son una población considerable y esencial, las cuales pueden propiciar un escenario idóneo para </w:t>
      </w:r>
      <w:r w:rsidR="00B2779B" w:rsidRPr="00B2779B">
        <w:rPr>
          <w:rFonts w:ascii="Arial" w:hAnsi="Arial" w:cs="Arial"/>
          <w:b/>
          <w:color w:val="000000" w:themeColor="text1"/>
          <w:sz w:val="24"/>
        </w:rPr>
        <w:t>que</w:t>
      </w:r>
      <w:r w:rsidRPr="00F87DCD">
        <w:rPr>
          <w:rFonts w:ascii="Arial" w:hAnsi="Arial" w:cs="Arial"/>
        </w:rPr>
        <w:t xml:space="preserve"> la población en general emprenda grandes cambios sustanciales en beneficio propio y para el desarrollo tanto del mencionado Departamento como para el país en sí. De allí pues, </w:t>
      </w:r>
      <w:r w:rsidR="00B2779B" w:rsidRPr="00B2779B">
        <w:rPr>
          <w:rFonts w:ascii="Arial" w:hAnsi="Arial" w:cs="Arial"/>
          <w:b/>
          <w:color w:val="000000" w:themeColor="text1"/>
          <w:sz w:val="24"/>
        </w:rPr>
        <w:t>que</w:t>
      </w:r>
      <w:r w:rsidRPr="00F87DCD">
        <w:rPr>
          <w:rFonts w:ascii="Arial" w:hAnsi="Arial" w:cs="Arial"/>
        </w:rPr>
        <w:t xml:space="preserve"> el impacto de las innovaciones tecnológicas dentro de estos establecimientos permitirá formular nuevas propuestas para el direccionamiento estratégico en de ejecutar I+D+I</w:t>
      </w:r>
      <w:r w:rsidR="001853F5" w:rsidRPr="00F87DCD">
        <w:rPr>
          <w:rFonts w:ascii="Arial" w:hAnsi="Arial" w:cs="Arial"/>
          <w:lang w:eastAsia="es-ES" w:bidi="es-ES"/>
        </w:rPr>
        <w:t>.</w:t>
      </w:r>
    </w:p>
    <w:p w14:paraId="628635DD" w14:textId="7331F7D5" w:rsidR="001853F5" w:rsidRPr="00F87DCD" w:rsidRDefault="001853F5" w:rsidP="00F87DCD">
      <w:pPr>
        <w:spacing w:before="120" w:after="120" w:line="240" w:lineRule="auto"/>
        <w:ind w:firstLine="284"/>
        <w:jc w:val="both"/>
        <w:rPr>
          <w:rFonts w:ascii="Arial" w:hAnsi="Arial" w:cs="Arial"/>
        </w:rPr>
      </w:pPr>
      <w:r w:rsidRPr="00F87DCD">
        <w:rPr>
          <w:rFonts w:ascii="Arial" w:hAnsi="Arial" w:cs="Arial"/>
          <w:lang w:eastAsia="es-ES" w:bidi="es-ES"/>
        </w:rPr>
        <w:t xml:space="preserve"> </w:t>
      </w:r>
    </w:p>
    <w:p w14:paraId="0470F35F" w14:textId="77D60D73" w:rsidR="001853F5" w:rsidRPr="00F87DCD" w:rsidRDefault="001853F5" w:rsidP="00F87DCD">
      <w:pPr>
        <w:spacing w:before="120" w:after="120" w:line="240" w:lineRule="auto"/>
        <w:ind w:firstLine="284"/>
        <w:jc w:val="both"/>
        <w:rPr>
          <w:rFonts w:ascii="Arial" w:hAnsi="Arial" w:cs="Arial"/>
          <w:b/>
          <w:bCs/>
        </w:rPr>
      </w:pPr>
      <w:r w:rsidRPr="00F87DCD">
        <w:rPr>
          <w:rFonts w:ascii="Arial" w:hAnsi="Arial" w:cs="Arial"/>
          <w:b/>
          <w:bCs/>
          <w:lang w:eastAsia="es-ES" w:bidi="es-ES"/>
        </w:rPr>
        <w:t xml:space="preserve">FASE III: </w:t>
      </w:r>
      <w:r w:rsidRPr="00F87DCD">
        <w:rPr>
          <w:rFonts w:ascii="Arial" w:hAnsi="Arial" w:cs="Arial"/>
          <w:b/>
          <w:bCs/>
        </w:rPr>
        <w:t>Determinar los re</w:t>
      </w:r>
      <w:r w:rsidR="00B2779B" w:rsidRPr="00B2779B">
        <w:rPr>
          <w:rFonts w:ascii="Arial" w:hAnsi="Arial" w:cs="Arial"/>
          <w:b/>
          <w:bCs/>
          <w:color w:val="000000" w:themeColor="text1"/>
          <w:sz w:val="24"/>
        </w:rPr>
        <w:t>que</w:t>
      </w:r>
      <w:r w:rsidRPr="00F87DCD">
        <w:rPr>
          <w:rFonts w:ascii="Arial" w:hAnsi="Arial" w:cs="Arial"/>
          <w:b/>
          <w:bCs/>
        </w:rPr>
        <w:t>rimientos tecnológicos para la implementación de la Tecnología Li-Fi en la red de bibliotecas públicas del Departamento del Magdalena.</w:t>
      </w:r>
    </w:p>
    <w:p w14:paraId="3C8FED17" w14:textId="77777777" w:rsidR="00E80484" w:rsidRPr="00F87DCD" w:rsidRDefault="00E80484" w:rsidP="00F87DCD">
      <w:pPr>
        <w:spacing w:before="120" w:after="120" w:line="240" w:lineRule="auto"/>
        <w:ind w:firstLine="284"/>
        <w:jc w:val="both"/>
        <w:rPr>
          <w:rFonts w:ascii="Arial" w:hAnsi="Arial" w:cs="Arial"/>
          <w:lang w:eastAsia="es-CO"/>
        </w:rPr>
      </w:pPr>
    </w:p>
    <w:p w14:paraId="6756C77B" w14:textId="41E146CB" w:rsidR="001853F5" w:rsidRPr="00F87DCD" w:rsidRDefault="001853F5" w:rsidP="00F87DCD">
      <w:pPr>
        <w:spacing w:before="120" w:after="120" w:line="240" w:lineRule="auto"/>
        <w:ind w:firstLine="284"/>
        <w:jc w:val="both"/>
        <w:rPr>
          <w:rFonts w:ascii="Arial" w:hAnsi="Arial" w:cs="Arial"/>
        </w:rPr>
      </w:pPr>
      <w:r w:rsidRPr="00F87DCD">
        <w:rPr>
          <w:rFonts w:ascii="Arial" w:hAnsi="Arial" w:cs="Arial"/>
        </w:rPr>
        <w:t xml:space="preserve">El sistema Li-Fi se basa en la Comunicación de Luz Visible, por lo tanto, esta técnica se apoya en luz visible entre 400 y 800 Tera Hertz (THz) como portadora óptica para la transmisión de datos y la iluminación. Con base en esto, el principal componente de este sistema es la lámpara LED blanco de alto brillo, la cual actuará como fuente de transmisión, además de un fotodiodo de silicio </w:t>
      </w:r>
      <w:r w:rsidR="00B2779B" w:rsidRPr="00B2779B">
        <w:rPr>
          <w:rFonts w:ascii="Arial" w:hAnsi="Arial" w:cs="Arial"/>
          <w:b/>
          <w:color w:val="000000" w:themeColor="text1"/>
          <w:sz w:val="24"/>
        </w:rPr>
        <w:t>que</w:t>
      </w:r>
      <w:r w:rsidRPr="00F87DCD">
        <w:rPr>
          <w:rFonts w:ascii="Arial" w:hAnsi="Arial" w:cs="Arial"/>
        </w:rPr>
        <w:t xml:space="preserve"> responde de buena manera a luz visible como elemento receptor.</w:t>
      </w:r>
    </w:p>
    <w:p w14:paraId="4BE9F76C" w14:textId="539DA74C" w:rsidR="001853F5" w:rsidRPr="00F87DCD" w:rsidRDefault="001853F5" w:rsidP="00F87DCD">
      <w:pPr>
        <w:spacing w:before="120" w:after="120" w:line="240" w:lineRule="auto"/>
        <w:ind w:firstLine="284"/>
        <w:jc w:val="both"/>
        <w:rPr>
          <w:rFonts w:ascii="Arial" w:hAnsi="Arial" w:cs="Arial"/>
        </w:rPr>
      </w:pPr>
      <w:r w:rsidRPr="00F87DCD">
        <w:rPr>
          <w:rFonts w:ascii="Arial" w:hAnsi="Arial" w:cs="Arial"/>
        </w:rPr>
        <w:t xml:space="preserve">De esta manera, es conveniente explicar </w:t>
      </w:r>
      <w:r w:rsidR="00B2779B" w:rsidRPr="00B2779B">
        <w:rPr>
          <w:rFonts w:ascii="Arial" w:hAnsi="Arial" w:cs="Arial"/>
          <w:b/>
          <w:color w:val="000000" w:themeColor="text1"/>
          <w:sz w:val="24"/>
        </w:rPr>
        <w:t>que</w:t>
      </w:r>
      <w:r w:rsidRPr="00F87DCD">
        <w:rPr>
          <w:rFonts w:ascii="Arial" w:hAnsi="Arial" w:cs="Arial"/>
        </w:rPr>
        <w:t xml:space="preserve"> el sistema emisor de esta tecnología consta de cuatro (4) elementos principales: a) La lámpara LED; b) Un circuito amplificador de potencia para radio frecuencia; c) placa de circuito impreso y d) un receptor. Ahora bien, la placa controla la entrada y salida electica de la lámpara, donde esta es el factor primordial de este sistema. En </w:t>
      </w:r>
      <w:r w:rsidR="009F7DF5" w:rsidRPr="00F87DCD">
        <w:rPr>
          <w:rFonts w:ascii="Arial" w:hAnsi="Arial" w:cs="Arial"/>
        </w:rPr>
        <w:t xml:space="preserve">consecuencia </w:t>
      </w:r>
      <w:r w:rsidRPr="00F87DCD">
        <w:rPr>
          <w:rFonts w:ascii="Arial" w:hAnsi="Arial" w:cs="Arial"/>
        </w:rPr>
        <w:t>a lo señalado, se muestra en el siguiente gráfico el diagrama de blo</w:t>
      </w:r>
      <w:r w:rsidR="00B2779B" w:rsidRPr="00B2779B">
        <w:rPr>
          <w:rFonts w:ascii="Arial" w:hAnsi="Arial" w:cs="Arial"/>
          <w:b/>
          <w:color w:val="000000" w:themeColor="text1"/>
          <w:sz w:val="24"/>
        </w:rPr>
        <w:t>que</w:t>
      </w:r>
      <w:r w:rsidRPr="00F87DCD">
        <w:rPr>
          <w:rFonts w:ascii="Arial" w:hAnsi="Arial" w:cs="Arial"/>
        </w:rPr>
        <w:t xml:space="preserve"> del sistema Li-Fi</w:t>
      </w:r>
    </w:p>
    <w:p w14:paraId="69C5CB7D" w14:textId="331B3246" w:rsidR="001853F5" w:rsidRPr="00F87DCD" w:rsidRDefault="001853F5" w:rsidP="00F87DCD">
      <w:pPr>
        <w:spacing w:before="120" w:after="120" w:line="240" w:lineRule="auto"/>
        <w:ind w:firstLine="284"/>
        <w:jc w:val="both"/>
        <w:rPr>
          <w:rFonts w:ascii="Arial" w:hAnsi="Arial" w:cs="Arial"/>
          <w:b/>
          <w:bCs/>
        </w:rPr>
      </w:pPr>
      <w:bookmarkStart w:id="18" w:name="_Toc103211815"/>
      <w:r w:rsidRPr="00F87DCD">
        <w:rPr>
          <w:rFonts w:ascii="Arial" w:hAnsi="Arial" w:cs="Arial"/>
          <w:b/>
          <w:bCs/>
          <w:i/>
          <w:iCs/>
        </w:rPr>
        <w:t>Gráfico 2. Diagrama de blo</w:t>
      </w:r>
      <w:r w:rsidR="00B2779B" w:rsidRPr="00B2779B">
        <w:rPr>
          <w:rFonts w:ascii="Arial" w:hAnsi="Arial" w:cs="Arial"/>
          <w:b/>
          <w:bCs/>
          <w:i/>
          <w:iCs/>
          <w:color w:val="000000" w:themeColor="text1"/>
          <w:sz w:val="24"/>
        </w:rPr>
        <w:t>que</w:t>
      </w:r>
      <w:r w:rsidRPr="00F87DCD">
        <w:rPr>
          <w:rFonts w:ascii="Arial" w:hAnsi="Arial" w:cs="Arial"/>
          <w:b/>
          <w:bCs/>
          <w:i/>
          <w:iCs/>
        </w:rPr>
        <w:t xml:space="preserve"> sistema Li-Fi.</w:t>
      </w:r>
      <w:bookmarkEnd w:id="18"/>
    </w:p>
    <w:p w14:paraId="641C71C5" w14:textId="77777777" w:rsidR="001853F5" w:rsidRPr="00F87DCD" w:rsidRDefault="001853F5" w:rsidP="00F87DCD">
      <w:pPr>
        <w:spacing w:before="120" w:after="120" w:line="240" w:lineRule="auto"/>
        <w:ind w:firstLine="284"/>
        <w:jc w:val="both"/>
        <w:rPr>
          <w:rFonts w:ascii="Arial" w:hAnsi="Arial" w:cs="Arial"/>
        </w:rPr>
      </w:pPr>
      <w:r w:rsidRPr="00F87DCD">
        <w:rPr>
          <w:rFonts w:ascii="Arial" w:hAnsi="Arial" w:cs="Arial"/>
          <w:b/>
          <w:noProof/>
          <w:lang w:val="es-VE" w:eastAsia="es-VE"/>
        </w:rPr>
        <w:drawing>
          <wp:anchor distT="0" distB="0" distL="114300" distR="114300" simplePos="0" relativeHeight="251665408" behindDoc="0" locked="0" layoutInCell="1" allowOverlap="1" wp14:anchorId="52E94ADB" wp14:editId="38601E37">
            <wp:simplePos x="0" y="0"/>
            <wp:positionH relativeFrom="margin">
              <wp:posOffset>1285875</wp:posOffset>
            </wp:positionH>
            <wp:positionV relativeFrom="paragraph">
              <wp:posOffset>9525</wp:posOffset>
            </wp:positionV>
            <wp:extent cx="3352800" cy="1396492"/>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3352800" cy="1396492"/>
                    </a:xfrm>
                    <a:prstGeom prst="rect">
                      <a:avLst/>
                    </a:prstGeom>
                  </pic:spPr>
                </pic:pic>
              </a:graphicData>
            </a:graphic>
            <wp14:sizeRelH relativeFrom="page">
              <wp14:pctWidth>0</wp14:pctWidth>
            </wp14:sizeRelH>
            <wp14:sizeRelV relativeFrom="page">
              <wp14:pctHeight>0</wp14:pctHeight>
            </wp14:sizeRelV>
          </wp:anchor>
        </w:drawing>
      </w:r>
    </w:p>
    <w:p w14:paraId="324579F8" w14:textId="77777777" w:rsidR="001853F5" w:rsidRPr="00F87DCD" w:rsidRDefault="001853F5" w:rsidP="00F87DCD">
      <w:pPr>
        <w:spacing w:before="120" w:after="120" w:line="240" w:lineRule="auto"/>
        <w:ind w:firstLine="284"/>
        <w:jc w:val="both"/>
        <w:rPr>
          <w:rFonts w:ascii="Arial" w:hAnsi="Arial" w:cs="Arial"/>
        </w:rPr>
      </w:pPr>
    </w:p>
    <w:p w14:paraId="2E64EC0C" w14:textId="77777777" w:rsidR="001853F5" w:rsidRPr="00F87DCD" w:rsidRDefault="001853F5" w:rsidP="00F87DCD">
      <w:pPr>
        <w:spacing w:before="120" w:after="120" w:line="240" w:lineRule="auto"/>
        <w:ind w:firstLine="284"/>
        <w:jc w:val="both"/>
        <w:rPr>
          <w:rFonts w:ascii="Arial" w:hAnsi="Arial" w:cs="Arial"/>
          <w:b/>
        </w:rPr>
      </w:pPr>
    </w:p>
    <w:p w14:paraId="70C050BD" w14:textId="77777777" w:rsidR="001853F5" w:rsidRPr="00F87DCD" w:rsidRDefault="001853F5" w:rsidP="00F87DCD">
      <w:pPr>
        <w:spacing w:before="120" w:after="120" w:line="240" w:lineRule="auto"/>
        <w:ind w:firstLine="284"/>
        <w:jc w:val="both"/>
        <w:rPr>
          <w:rFonts w:ascii="Arial" w:hAnsi="Arial" w:cs="Arial"/>
          <w:b/>
        </w:rPr>
      </w:pPr>
    </w:p>
    <w:p w14:paraId="1CE64E56" w14:textId="77777777" w:rsidR="001853F5" w:rsidRPr="00F87DCD" w:rsidRDefault="001853F5" w:rsidP="00F87DCD">
      <w:pPr>
        <w:spacing w:before="120" w:after="120" w:line="240" w:lineRule="auto"/>
        <w:ind w:firstLine="284"/>
        <w:jc w:val="both"/>
        <w:rPr>
          <w:rFonts w:ascii="Arial" w:hAnsi="Arial" w:cs="Arial"/>
          <w:b/>
        </w:rPr>
      </w:pPr>
    </w:p>
    <w:p w14:paraId="3B30B923" w14:textId="77777777" w:rsidR="001853F5" w:rsidRPr="00F87DCD" w:rsidRDefault="001853F5" w:rsidP="00F87DCD">
      <w:pPr>
        <w:spacing w:before="120" w:after="120" w:line="240" w:lineRule="auto"/>
        <w:ind w:firstLine="284"/>
        <w:jc w:val="both"/>
        <w:rPr>
          <w:rFonts w:ascii="Arial" w:hAnsi="Arial" w:cs="Arial"/>
          <w:b/>
        </w:rPr>
      </w:pPr>
    </w:p>
    <w:p w14:paraId="33A7D86A" w14:textId="2FE886EF" w:rsidR="001853F5" w:rsidRPr="00F87DCD" w:rsidRDefault="001853F5" w:rsidP="00F87DCD">
      <w:pPr>
        <w:spacing w:before="120" w:after="120" w:line="240" w:lineRule="auto"/>
        <w:ind w:firstLine="284"/>
        <w:jc w:val="both"/>
        <w:rPr>
          <w:rFonts w:ascii="Arial" w:hAnsi="Arial" w:cs="Arial"/>
          <w:bCs/>
        </w:rPr>
      </w:pPr>
      <w:r w:rsidRPr="00F87DCD">
        <w:rPr>
          <w:rFonts w:ascii="Arial" w:hAnsi="Arial" w:cs="Arial"/>
          <w:b/>
        </w:rPr>
        <w:t>Fuente:</w:t>
      </w:r>
      <w:r w:rsidRPr="00F87DCD">
        <w:rPr>
          <w:rFonts w:ascii="Arial" w:hAnsi="Arial" w:cs="Arial"/>
          <w:bCs/>
        </w:rPr>
        <w:t xml:space="preserve"> Manual técnico LIFX (2020).</w:t>
      </w:r>
    </w:p>
    <w:p w14:paraId="492627C2" w14:textId="6A6CD4FF" w:rsidR="001853F5" w:rsidRPr="00F87DCD" w:rsidRDefault="001853F5" w:rsidP="00F87DCD">
      <w:pPr>
        <w:spacing w:before="120" w:after="120" w:line="240" w:lineRule="auto"/>
        <w:ind w:firstLine="284"/>
        <w:jc w:val="both"/>
        <w:rPr>
          <w:rFonts w:ascii="Arial" w:hAnsi="Arial" w:cs="Arial"/>
        </w:rPr>
      </w:pPr>
      <w:r w:rsidRPr="00F87DCD">
        <w:rPr>
          <w:rFonts w:ascii="Arial" w:hAnsi="Arial" w:cs="Arial"/>
        </w:rPr>
        <w:t xml:space="preserve">En el gráfico </w:t>
      </w:r>
      <w:r w:rsidR="00E80484" w:rsidRPr="00F87DCD">
        <w:rPr>
          <w:rFonts w:ascii="Arial" w:hAnsi="Arial" w:cs="Arial"/>
        </w:rPr>
        <w:t>2</w:t>
      </w:r>
      <w:r w:rsidRPr="00F87DCD">
        <w:rPr>
          <w:rFonts w:ascii="Arial" w:hAnsi="Arial" w:cs="Arial"/>
        </w:rPr>
        <w:t xml:space="preserve"> se evidencia el proceso del sistema Li-Fi, donde este está conectado a un servidor remoto el cual transmite pa</w:t>
      </w:r>
      <w:r w:rsidR="00B2779B" w:rsidRPr="00B2779B">
        <w:rPr>
          <w:rFonts w:ascii="Arial" w:hAnsi="Arial" w:cs="Arial"/>
          <w:b/>
          <w:color w:val="000000" w:themeColor="text1"/>
          <w:sz w:val="24"/>
        </w:rPr>
        <w:t>que</w:t>
      </w:r>
      <w:r w:rsidRPr="00F87DCD">
        <w:rPr>
          <w:rFonts w:ascii="Arial" w:hAnsi="Arial" w:cs="Arial"/>
        </w:rPr>
        <w:t xml:space="preserve">te de datos, esto se procesa por medio de un </w:t>
      </w:r>
      <w:proofErr w:type="spellStart"/>
      <w:r w:rsidRPr="00F87DCD">
        <w:rPr>
          <w:rFonts w:ascii="Arial" w:hAnsi="Arial" w:cs="Arial"/>
        </w:rPr>
        <w:t>router</w:t>
      </w:r>
      <w:proofErr w:type="spellEnd"/>
      <w:r w:rsidRPr="00F87DCD">
        <w:rPr>
          <w:rFonts w:ascii="Arial" w:hAnsi="Arial" w:cs="Arial"/>
        </w:rPr>
        <w:t xml:space="preserve"> Li-Fi, con la finalidad de permitir alimentar el sistema de iluminación, es decir, las lámparas LED, donde la lógica de funcionamiento de cada bombilla es la siguiente, si el LED está encendido transmite un alto lógico (1), y si está apagado transmite un (0) binario. </w:t>
      </w:r>
    </w:p>
    <w:p w14:paraId="57D021BB" w14:textId="0C836F7A" w:rsidR="001853F5" w:rsidRPr="00F87DCD" w:rsidRDefault="001853F5" w:rsidP="00F87DCD">
      <w:pPr>
        <w:spacing w:before="120" w:after="120" w:line="240" w:lineRule="auto"/>
        <w:ind w:firstLine="284"/>
        <w:jc w:val="both"/>
        <w:rPr>
          <w:rFonts w:ascii="Arial" w:hAnsi="Arial" w:cs="Arial"/>
        </w:rPr>
      </w:pPr>
      <w:r w:rsidRPr="00F87DCD">
        <w:rPr>
          <w:rFonts w:ascii="Arial" w:hAnsi="Arial" w:cs="Arial"/>
        </w:rPr>
        <w:t xml:space="preserve">Ahora bien, es conveniente señalar </w:t>
      </w:r>
      <w:r w:rsidR="00B2779B" w:rsidRPr="00B2779B">
        <w:rPr>
          <w:rFonts w:ascii="Arial" w:hAnsi="Arial" w:cs="Arial"/>
          <w:b/>
          <w:color w:val="000000" w:themeColor="text1"/>
          <w:sz w:val="24"/>
        </w:rPr>
        <w:t>que</w:t>
      </w:r>
      <w:r w:rsidRPr="00F87DCD">
        <w:rPr>
          <w:rFonts w:ascii="Arial" w:hAnsi="Arial" w:cs="Arial"/>
        </w:rPr>
        <w:t xml:space="preserve"> para el presente estudio se tomó en cuenta con el transmisor Li-Fi </w:t>
      </w:r>
      <w:r w:rsidR="00B2779B" w:rsidRPr="00B2779B">
        <w:rPr>
          <w:rFonts w:ascii="Arial" w:hAnsi="Arial" w:cs="Arial"/>
          <w:b/>
          <w:color w:val="000000" w:themeColor="text1"/>
          <w:sz w:val="24"/>
        </w:rPr>
        <w:t>que</w:t>
      </w:r>
      <w:r w:rsidRPr="00F87DCD">
        <w:rPr>
          <w:rFonts w:ascii="Arial" w:hAnsi="Arial" w:cs="Arial"/>
        </w:rPr>
        <w:t xml:space="preserve"> se basa en el modelo de Interconexión de Sistemas Abiertos (en sus siglas en inglés, OSI) </w:t>
      </w:r>
      <w:r w:rsidR="00B2779B" w:rsidRPr="00B2779B">
        <w:rPr>
          <w:rFonts w:ascii="Arial" w:hAnsi="Arial" w:cs="Arial"/>
          <w:b/>
          <w:color w:val="000000" w:themeColor="text1"/>
          <w:sz w:val="24"/>
        </w:rPr>
        <w:t>que</w:t>
      </w:r>
      <w:r w:rsidRPr="00F87DCD">
        <w:rPr>
          <w:rFonts w:ascii="Arial" w:hAnsi="Arial" w:cs="Arial"/>
        </w:rPr>
        <w:t xml:space="preserve"> fue establecido para esta </w:t>
      </w:r>
      <w:r w:rsidRPr="00F87DCD">
        <w:rPr>
          <w:rFonts w:ascii="Arial" w:hAnsi="Arial" w:cs="Arial"/>
        </w:rPr>
        <w:lastRenderedPageBreak/>
        <w:t xml:space="preserve">tecnología, por lo tanto, para las bibliotecas públicas de la RNBP del Departamento de Magdalena es recomendable la subcapa física PHY II, debido a </w:t>
      </w:r>
      <w:r w:rsidR="00B2779B" w:rsidRPr="00B2779B">
        <w:rPr>
          <w:rFonts w:ascii="Arial" w:hAnsi="Arial" w:cs="Arial"/>
          <w:b/>
          <w:color w:val="000000" w:themeColor="text1"/>
          <w:sz w:val="24"/>
        </w:rPr>
        <w:t>que</w:t>
      </w:r>
      <w:r w:rsidRPr="00F87DCD">
        <w:rPr>
          <w:rFonts w:ascii="Arial" w:hAnsi="Arial" w:cs="Arial"/>
        </w:rPr>
        <w:t xml:space="preserve"> esta es una versión bajo el cumplimiento de velocidad de datos entre los 1.25 y 96 Mbps en ambientes internos, lo </w:t>
      </w:r>
      <w:r w:rsidR="00B2779B" w:rsidRPr="00B2779B">
        <w:rPr>
          <w:rFonts w:ascii="Arial" w:hAnsi="Arial" w:cs="Arial"/>
          <w:b/>
          <w:color w:val="000000" w:themeColor="text1"/>
          <w:sz w:val="24"/>
        </w:rPr>
        <w:t>que</w:t>
      </w:r>
      <w:r w:rsidRPr="00F87DCD">
        <w:rPr>
          <w:rFonts w:ascii="Arial" w:hAnsi="Arial" w:cs="Arial"/>
        </w:rPr>
        <w:t xml:space="preserve"> lo hace ideal para el funcionamiento del sistema de red para las bibliotecas.</w:t>
      </w:r>
    </w:p>
    <w:p w14:paraId="69CD890E" w14:textId="0D0FDE24" w:rsidR="001227D9" w:rsidRPr="00F87DCD" w:rsidRDefault="001227D9" w:rsidP="00F87DCD">
      <w:pPr>
        <w:spacing w:before="120" w:after="120" w:line="240" w:lineRule="auto"/>
        <w:ind w:firstLine="284"/>
        <w:jc w:val="both"/>
        <w:rPr>
          <w:rFonts w:ascii="Arial" w:hAnsi="Arial" w:cs="Arial"/>
        </w:rPr>
      </w:pPr>
    </w:p>
    <w:p w14:paraId="6BCA91B2" w14:textId="77777777" w:rsidR="001227D9" w:rsidRPr="00F87DCD" w:rsidRDefault="001227D9" w:rsidP="00F87DCD">
      <w:pPr>
        <w:spacing w:before="120" w:after="120" w:line="240" w:lineRule="auto"/>
        <w:ind w:firstLine="284"/>
        <w:jc w:val="both"/>
        <w:rPr>
          <w:rFonts w:ascii="Arial" w:hAnsi="Arial" w:cs="Arial"/>
        </w:rPr>
      </w:pPr>
    </w:p>
    <w:p w14:paraId="44182746" w14:textId="18A95498" w:rsidR="001853F5" w:rsidRPr="00F87DCD" w:rsidRDefault="001853F5" w:rsidP="00F87DCD">
      <w:pPr>
        <w:spacing w:before="120" w:after="120" w:line="240" w:lineRule="auto"/>
        <w:ind w:firstLine="284"/>
        <w:jc w:val="both"/>
        <w:rPr>
          <w:rFonts w:ascii="Arial" w:hAnsi="Arial" w:cs="Arial"/>
        </w:rPr>
      </w:pPr>
      <w:r w:rsidRPr="00F87DCD">
        <w:rPr>
          <w:rFonts w:ascii="Arial" w:hAnsi="Arial" w:cs="Arial"/>
        </w:rPr>
        <w:t>Posterior a lo antes señalado, el sistema se completa con la capa de acceso, donde esta se refiere a a</w:t>
      </w:r>
      <w:r w:rsidR="00B2779B" w:rsidRPr="00B2779B">
        <w:rPr>
          <w:rFonts w:ascii="Arial" w:hAnsi="Arial" w:cs="Arial"/>
          <w:b/>
          <w:color w:val="000000" w:themeColor="text1"/>
          <w:sz w:val="24"/>
        </w:rPr>
        <w:t>que</w:t>
      </w:r>
      <w:r w:rsidRPr="00F87DCD">
        <w:rPr>
          <w:rFonts w:ascii="Arial" w:hAnsi="Arial" w:cs="Arial"/>
        </w:rPr>
        <w:t>llos dispositivos finales tales como PC, impresoras, teléfonos IP, cámaras, smartphone, entre otros dispositivos quienes permiten dar acceso a la red. Sobre la base de la idea expuesta, el gráfico 3 muestra el es</w:t>
      </w:r>
      <w:r w:rsidR="00B2779B" w:rsidRPr="00B2779B">
        <w:rPr>
          <w:rFonts w:ascii="Arial" w:hAnsi="Arial" w:cs="Arial"/>
          <w:b/>
          <w:color w:val="000000" w:themeColor="text1"/>
          <w:sz w:val="24"/>
        </w:rPr>
        <w:t>que</w:t>
      </w:r>
      <w:r w:rsidRPr="00F87DCD">
        <w:rPr>
          <w:rFonts w:ascii="Arial" w:hAnsi="Arial" w:cs="Arial"/>
        </w:rPr>
        <w:t>ma de conectividad de la tecnología Li-Fi.</w:t>
      </w:r>
    </w:p>
    <w:p w14:paraId="68A77650" w14:textId="77777777" w:rsidR="00B2680E" w:rsidRPr="00F87DCD" w:rsidRDefault="00B2680E" w:rsidP="00F87DCD">
      <w:pPr>
        <w:spacing w:before="120" w:after="120" w:line="240" w:lineRule="auto"/>
        <w:ind w:firstLine="284"/>
        <w:jc w:val="both"/>
        <w:rPr>
          <w:rFonts w:ascii="Arial" w:hAnsi="Arial" w:cs="Arial"/>
        </w:rPr>
      </w:pPr>
    </w:p>
    <w:p w14:paraId="6DA7845D" w14:textId="46320EF1" w:rsidR="001853F5" w:rsidRPr="00F87DCD" w:rsidRDefault="001853F5" w:rsidP="00F87DCD">
      <w:pPr>
        <w:spacing w:before="120" w:after="120" w:line="240" w:lineRule="auto"/>
        <w:ind w:firstLine="284"/>
        <w:jc w:val="both"/>
        <w:rPr>
          <w:rFonts w:ascii="Arial" w:hAnsi="Arial" w:cs="Arial"/>
          <w:b/>
          <w:bCs/>
        </w:rPr>
      </w:pPr>
      <w:bookmarkStart w:id="19" w:name="_Toc103211816"/>
      <w:r w:rsidRPr="00F87DCD">
        <w:rPr>
          <w:rFonts w:ascii="Arial" w:hAnsi="Arial" w:cs="Arial"/>
          <w:noProof/>
          <w:lang w:val="es-VE" w:eastAsia="es-VE"/>
        </w:rPr>
        <w:drawing>
          <wp:anchor distT="0" distB="0" distL="114300" distR="114300" simplePos="0" relativeHeight="251664384" behindDoc="0" locked="0" layoutInCell="1" allowOverlap="1" wp14:anchorId="4C04FDAF" wp14:editId="6CD082AB">
            <wp:simplePos x="0" y="0"/>
            <wp:positionH relativeFrom="column">
              <wp:posOffset>415636</wp:posOffset>
            </wp:positionH>
            <wp:positionV relativeFrom="paragraph">
              <wp:posOffset>218491</wp:posOffset>
            </wp:positionV>
            <wp:extent cx="5184754" cy="2518267"/>
            <wp:effectExtent l="0" t="0" r="0" b="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197983" cy="25246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87DCD">
        <w:rPr>
          <w:rFonts w:ascii="Arial" w:hAnsi="Arial" w:cs="Arial"/>
          <w:b/>
          <w:bCs/>
          <w:i/>
          <w:iCs/>
        </w:rPr>
        <w:t>Gráfico</w:t>
      </w:r>
      <w:r w:rsidR="00E80484" w:rsidRPr="00F87DCD">
        <w:rPr>
          <w:rFonts w:ascii="Arial" w:hAnsi="Arial" w:cs="Arial"/>
          <w:b/>
          <w:bCs/>
          <w:i/>
          <w:iCs/>
        </w:rPr>
        <w:t xml:space="preserve"> </w:t>
      </w:r>
      <w:r w:rsidRPr="00F87DCD">
        <w:rPr>
          <w:rFonts w:ascii="Arial" w:hAnsi="Arial" w:cs="Arial"/>
          <w:b/>
          <w:bCs/>
          <w:i/>
          <w:iCs/>
        </w:rPr>
        <w:t>3. Es</w:t>
      </w:r>
      <w:r w:rsidR="00B2779B" w:rsidRPr="00B2779B">
        <w:rPr>
          <w:rFonts w:ascii="Arial" w:hAnsi="Arial" w:cs="Arial"/>
          <w:b/>
          <w:bCs/>
          <w:i/>
          <w:iCs/>
          <w:color w:val="000000" w:themeColor="text1"/>
          <w:sz w:val="24"/>
        </w:rPr>
        <w:t>que</w:t>
      </w:r>
      <w:r w:rsidRPr="00F87DCD">
        <w:rPr>
          <w:rFonts w:ascii="Arial" w:hAnsi="Arial" w:cs="Arial"/>
          <w:b/>
          <w:bCs/>
          <w:i/>
          <w:iCs/>
        </w:rPr>
        <w:t>ma de conectividad de la tecnología Li-Fi.</w:t>
      </w:r>
      <w:bookmarkEnd w:id="19"/>
    </w:p>
    <w:p w14:paraId="4E8DDF1E" w14:textId="77777777" w:rsidR="001853F5" w:rsidRPr="00F87DCD" w:rsidRDefault="001853F5" w:rsidP="00F87DCD">
      <w:pPr>
        <w:spacing w:before="120" w:after="120" w:line="240" w:lineRule="auto"/>
        <w:ind w:firstLine="284"/>
        <w:jc w:val="both"/>
        <w:rPr>
          <w:rFonts w:ascii="Arial" w:hAnsi="Arial" w:cs="Arial"/>
        </w:rPr>
      </w:pPr>
    </w:p>
    <w:p w14:paraId="33B55B24" w14:textId="77777777" w:rsidR="001853F5" w:rsidRPr="00F87DCD" w:rsidRDefault="001853F5" w:rsidP="00F87DCD">
      <w:pPr>
        <w:spacing w:before="120" w:after="120" w:line="240" w:lineRule="auto"/>
        <w:ind w:firstLine="284"/>
        <w:jc w:val="both"/>
        <w:rPr>
          <w:rFonts w:ascii="Arial" w:hAnsi="Arial" w:cs="Arial"/>
        </w:rPr>
      </w:pPr>
    </w:p>
    <w:p w14:paraId="4F76345E" w14:textId="77777777" w:rsidR="001853F5" w:rsidRPr="00F87DCD" w:rsidRDefault="001853F5" w:rsidP="00F87DCD">
      <w:pPr>
        <w:spacing w:before="120" w:after="120" w:line="240" w:lineRule="auto"/>
        <w:ind w:firstLine="284"/>
        <w:jc w:val="both"/>
        <w:rPr>
          <w:rFonts w:ascii="Arial" w:hAnsi="Arial" w:cs="Arial"/>
        </w:rPr>
      </w:pPr>
    </w:p>
    <w:p w14:paraId="04C3CE26" w14:textId="77777777" w:rsidR="001853F5" w:rsidRPr="00F87DCD" w:rsidRDefault="001853F5" w:rsidP="00F87DCD">
      <w:pPr>
        <w:spacing w:before="120" w:after="120" w:line="240" w:lineRule="auto"/>
        <w:ind w:firstLine="284"/>
        <w:jc w:val="both"/>
        <w:rPr>
          <w:rFonts w:ascii="Arial" w:hAnsi="Arial" w:cs="Arial"/>
        </w:rPr>
      </w:pPr>
    </w:p>
    <w:p w14:paraId="66C82CAB" w14:textId="77777777" w:rsidR="001853F5" w:rsidRPr="00F87DCD" w:rsidRDefault="001853F5" w:rsidP="00F87DCD">
      <w:pPr>
        <w:spacing w:before="120" w:after="120" w:line="240" w:lineRule="auto"/>
        <w:ind w:firstLine="284"/>
        <w:jc w:val="both"/>
        <w:rPr>
          <w:rFonts w:ascii="Arial" w:hAnsi="Arial" w:cs="Arial"/>
        </w:rPr>
      </w:pPr>
    </w:p>
    <w:p w14:paraId="2866840C" w14:textId="77777777" w:rsidR="001853F5" w:rsidRPr="00F87DCD" w:rsidRDefault="001853F5" w:rsidP="00F87DCD">
      <w:pPr>
        <w:spacing w:before="120" w:after="120" w:line="240" w:lineRule="auto"/>
        <w:ind w:firstLine="284"/>
        <w:jc w:val="both"/>
        <w:rPr>
          <w:rFonts w:ascii="Arial" w:hAnsi="Arial" w:cs="Arial"/>
        </w:rPr>
      </w:pPr>
    </w:p>
    <w:p w14:paraId="7FE497B9" w14:textId="77777777" w:rsidR="001853F5" w:rsidRPr="00F87DCD" w:rsidRDefault="001853F5" w:rsidP="00F87DCD">
      <w:pPr>
        <w:spacing w:before="120" w:after="120" w:line="240" w:lineRule="auto"/>
        <w:ind w:firstLine="284"/>
        <w:jc w:val="both"/>
        <w:rPr>
          <w:rFonts w:ascii="Arial" w:hAnsi="Arial" w:cs="Arial"/>
          <w:i/>
        </w:rPr>
      </w:pPr>
    </w:p>
    <w:p w14:paraId="5A229F99" w14:textId="77777777" w:rsidR="001853F5" w:rsidRPr="00F87DCD" w:rsidRDefault="001853F5" w:rsidP="00F87DCD">
      <w:pPr>
        <w:spacing w:before="120" w:after="120" w:line="240" w:lineRule="auto"/>
        <w:ind w:firstLine="284"/>
        <w:jc w:val="both"/>
        <w:rPr>
          <w:rFonts w:ascii="Arial" w:hAnsi="Arial" w:cs="Arial"/>
          <w:bCs/>
        </w:rPr>
      </w:pPr>
    </w:p>
    <w:p w14:paraId="7B7029A1" w14:textId="77777777" w:rsidR="00B2680E" w:rsidRPr="00F87DCD" w:rsidRDefault="00B2680E" w:rsidP="00F87DCD">
      <w:pPr>
        <w:spacing w:before="120" w:after="120" w:line="240" w:lineRule="auto"/>
        <w:ind w:firstLine="284"/>
        <w:jc w:val="both"/>
        <w:rPr>
          <w:rFonts w:ascii="Arial" w:hAnsi="Arial" w:cs="Arial"/>
          <w:b/>
        </w:rPr>
      </w:pPr>
    </w:p>
    <w:p w14:paraId="491B3BAC" w14:textId="77777777" w:rsidR="00B2680E" w:rsidRPr="00F87DCD" w:rsidRDefault="00B2680E" w:rsidP="00F87DCD">
      <w:pPr>
        <w:spacing w:before="120" w:after="120" w:line="240" w:lineRule="auto"/>
        <w:ind w:firstLine="284"/>
        <w:jc w:val="both"/>
        <w:rPr>
          <w:rFonts w:ascii="Arial" w:hAnsi="Arial" w:cs="Arial"/>
          <w:b/>
        </w:rPr>
      </w:pPr>
    </w:p>
    <w:p w14:paraId="7D519FD9" w14:textId="18F9FAE7" w:rsidR="001853F5" w:rsidRPr="00F87DCD" w:rsidRDefault="001853F5" w:rsidP="00F87DCD">
      <w:pPr>
        <w:spacing w:before="120" w:after="120" w:line="240" w:lineRule="auto"/>
        <w:ind w:firstLine="284"/>
        <w:jc w:val="both"/>
        <w:rPr>
          <w:rFonts w:ascii="Arial" w:hAnsi="Arial" w:cs="Arial"/>
          <w:bCs/>
        </w:rPr>
      </w:pPr>
      <w:r w:rsidRPr="00F87DCD">
        <w:rPr>
          <w:rFonts w:ascii="Arial" w:hAnsi="Arial" w:cs="Arial"/>
          <w:b/>
        </w:rPr>
        <w:t>Fuente:</w:t>
      </w:r>
      <w:r w:rsidRPr="00F87DCD">
        <w:rPr>
          <w:rFonts w:ascii="Arial" w:hAnsi="Arial" w:cs="Arial"/>
          <w:bCs/>
        </w:rPr>
        <w:t xml:space="preserve"> Manual técnico LIFX (2020).</w:t>
      </w:r>
    </w:p>
    <w:p w14:paraId="3F6E3DEB" w14:textId="77777777" w:rsidR="001853F5" w:rsidRPr="00F87DCD" w:rsidRDefault="001853F5" w:rsidP="00F87DCD">
      <w:pPr>
        <w:spacing w:before="120" w:after="120" w:line="240" w:lineRule="auto"/>
        <w:ind w:firstLine="284"/>
        <w:jc w:val="both"/>
        <w:rPr>
          <w:rFonts w:ascii="Arial" w:hAnsi="Arial" w:cs="Arial"/>
          <w:bCs/>
        </w:rPr>
      </w:pPr>
    </w:p>
    <w:p w14:paraId="034A4468" w14:textId="6C0E9C50" w:rsidR="001853F5" w:rsidRPr="00F87DCD" w:rsidRDefault="001853F5" w:rsidP="00F87DCD">
      <w:pPr>
        <w:spacing w:before="120" w:after="120" w:line="240" w:lineRule="auto"/>
        <w:ind w:firstLine="284"/>
        <w:jc w:val="both"/>
        <w:rPr>
          <w:rFonts w:ascii="Arial" w:hAnsi="Arial" w:cs="Arial"/>
        </w:rPr>
      </w:pPr>
      <w:r w:rsidRPr="00F87DCD">
        <w:rPr>
          <w:rFonts w:ascii="Arial" w:hAnsi="Arial" w:cs="Arial"/>
        </w:rPr>
        <w:t xml:space="preserve">Ahora bien, el transmisor para la tecnología Li-Fi está compuesto por dos (2) factores importantes, es decir, el emisor y el foto receptor o detector directo, donde, estos hacen posible la comunicación bajo una modulación óptica, donde Turan (2019), explica </w:t>
      </w:r>
      <w:r w:rsidR="00B2779B" w:rsidRPr="00B2779B">
        <w:rPr>
          <w:rFonts w:ascii="Arial" w:hAnsi="Arial" w:cs="Arial"/>
          <w:b/>
          <w:color w:val="000000" w:themeColor="text1"/>
          <w:sz w:val="24"/>
        </w:rPr>
        <w:t>que</w:t>
      </w:r>
      <w:r w:rsidRPr="00F87DCD">
        <w:rPr>
          <w:rFonts w:ascii="Arial" w:hAnsi="Arial" w:cs="Arial"/>
        </w:rPr>
        <w:t xml:space="preserve"> </w:t>
      </w:r>
      <w:r w:rsidR="00D87EB4" w:rsidRPr="00F87DCD">
        <w:rPr>
          <w:rFonts w:ascii="Arial" w:hAnsi="Arial" w:cs="Arial"/>
        </w:rPr>
        <w:t>esta</w:t>
      </w:r>
      <w:r w:rsidRPr="00F87DCD">
        <w:rPr>
          <w:rFonts w:ascii="Arial" w:hAnsi="Arial" w:cs="Arial"/>
        </w:rPr>
        <w:t xml:space="preserve"> “se basa en las comunicaciones ópticas inalámbricas (OWC), la cual está formada por un emisor </w:t>
      </w:r>
      <w:r w:rsidR="00B2779B" w:rsidRPr="00B2779B">
        <w:rPr>
          <w:rFonts w:ascii="Arial" w:hAnsi="Arial" w:cs="Arial"/>
          <w:b/>
          <w:color w:val="000000" w:themeColor="text1"/>
          <w:sz w:val="24"/>
        </w:rPr>
        <w:t>que</w:t>
      </w:r>
      <w:r w:rsidRPr="00F87DCD">
        <w:rPr>
          <w:rFonts w:ascii="Arial" w:hAnsi="Arial" w:cs="Arial"/>
        </w:rPr>
        <w:t xml:space="preserve"> es la fuente de luz por donde en enviará la información, además por un receptor el cual captara las diversas intensidades de luz” (p. 15). Por lo tanto, la modulación </w:t>
      </w:r>
      <w:r w:rsidR="00B2779B" w:rsidRPr="00B2779B">
        <w:rPr>
          <w:rFonts w:ascii="Arial" w:hAnsi="Arial" w:cs="Arial"/>
          <w:b/>
          <w:color w:val="000000" w:themeColor="text1"/>
          <w:sz w:val="24"/>
        </w:rPr>
        <w:t>que</w:t>
      </w:r>
      <w:r w:rsidRPr="00F87DCD">
        <w:rPr>
          <w:rFonts w:ascii="Arial" w:hAnsi="Arial" w:cs="Arial"/>
        </w:rPr>
        <w:t xml:space="preserve"> deberá apoyarse la futura red bajo la tecnología Li-Fi en las bibliotecas públicas sujetas de estudio es la modulación de amplitud en cuadratura (en sus siglas en inglés, QAM).</w:t>
      </w:r>
    </w:p>
    <w:p w14:paraId="49C86068" w14:textId="0A5F6DE2" w:rsidR="001853F5" w:rsidRPr="00F87DCD" w:rsidRDefault="001853F5" w:rsidP="00F87DCD">
      <w:pPr>
        <w:spacing w:before="120" w:after="120" w:line="240" w:lineRule="auto"/>
        <w:ind w:firstLine="284"/>
        <w:jc w:val="both"/>
        <w:rPr>
          <w:rFonts w:ascii="Arial" w:hAnsi="Arial" w:cs="Arial"/>
        </w:rPr>
      </w:pPr>
      <w:r w:rsidRPr="00F87DCD">
        <w:rPr>
          <w:rFonts w:ascii="Arial" w:hAnsi="Arial" w:cs="Arial"/>
        </w:rPr>
        <w:t xml:space="preserve">En consecuencia, esto implicará </w:t>
      </w:r>
      <w:r w:rsidR="00B2779B" w:rsidRPr="00B2779B">
        <w:rPr>
          <w:rFonts w:ascii="Arial" w:hAnsi="Arial" w:cs="Arial"/>
          <w:b/>
          <w:color w:val="000000" w:themeColor="text1"/>
          <w:sz w:val="24"/>
        </w:rPr>
        <w:t>que</w:t>
      </w:r>
      <w:r w:rsidRPr="00F87DCD">
        <w:rPr>
          <w:rFonts w:ascii="Arial" w:hAnsi="Arial" w:cs="Arial"/>
        </w:rPr>
        <w:t xml:space="preserve"> los datos se encontrarán tanto en la amplitud como en la base de la señal portadora a transmitir. Es conveniente resaltar </w:t>
      </w:r>
      <w:r w:rsidR="00B2779B" w:rsidRPr="00B2779B">
        <w:rPr>
          <w:rFonts w:ascii="Arial" w:hAnsi="Arial" w:cs="Arial"/>
          <w:b/>
          <w:color w:val="000000" w:themeColor="text1"/>
          <w:sz w:val="24"/>
        </w:rPr>
        <w:t>que</w:t>
      </w:r>
      <w:r w:rsidRPr="00F87DCD">
        <w:rPr>
          <w:rFonts w:ascii="Arial" w:hAnsi="Arial" w:cs="Arial"/>
        </w:rPr>
        <w:t xml:space="preserve"> dentro de esta tecnología se pueden usar cualquiera de los sistemas de modulación entre las constelaciones de 4-QAM a 128-QAM, lo </w:t>
      </w:r>
      <w:r w:rsidR="00B2779B" w:rsidRPr="00B2779B">
        <w:rPr>
          <w:rFonts w:ascii="Arial" w:hAnsi="Arial" w:cs="Arial"/>
          <w:b/>
          <w:color w:val="000000" w:themeColor="text1"/>
          <w:sz w:val="24"/>
        </w:rPr>
        <w:t>que</w:t>
      </w:r>
      <w:r w:rsidRPr="00F87DCD">
        <w:rPr>
          <w:rFonts w:ascii="Arial" w:hAnsi="Arial" w:cs="Arial"/>
        </w:rPr>
        <w:t xml:space="preserve"> hay </w:t>
      </w:r>
      <w:r w:rsidR="00B2779B" w:rsidRPr="00B2779B">
        <w:rPr>
          <w:rFonts w:ascii="Arial" w:hAnsi="Arial" w:cs="Arial"/>
          <w:b/>
          <w:color w:val="000000" w:themeColor="text1"/>
          <w:sz w:val="24"/>
        </w:rPr>
        <w:t>que</w:t>
      </w:r>
      <w:r w:rsidRPr="00F87DCD">
        <w:rPr>
          <w:rFonts w:ascii="Arial" w:hAnsi="Arial" w:cs="Arial"/>
        </w:rPr>
        <w:t xml:space="preserve"> tener </w:t>
      </w:r>
      <w:r w:rsidRPr="00F87DCD">
        <w:rPr>
          <w:rFonts w:ascii="Arial" w:hAnsi="Arial" w:cs="Arial"/>
        </w:rPr>
        <w:lastRenderedPageBreak/>
        <w:t xml:space="preserve">en cuenta </w:t>
      </w:r>
      <w:r w:rsidR="00B2779B" w:rsidRPr="00B2779B">
        <w:rPr>
          <w:rFonts w:ascii="Arial" w:hAnsi="Arial" w:cs="Arial"/>
          <w:b/>
          <w:color w:val="000000" w:themeColor="text1"/>
          <w:sz w:val="24"/>
        </w:rPr>
        <w:t>que</w:t>
      </w:r>
      <w:r w:rsidRPr="00F87DCD">
        <w:rPr>
          <w:rFonts w:ascii="Arial" w:hAnsi="Arial" w:cs="Arial"/>
        </w:rPr>
        <w:t xml:space="preserve"> a partir de 64-QAM, se producen una tasa de error más elevada, donde la curva de probabilidad expone un error de bit. De esta manera, para implementar una zona con cobertura Li-Fi dentro de las bibliotecas públicas sujeta de estudio deberán utilizar: </w:t>
      </w:r>
    </w:p>
    <w:p w14:paraId="383ADB14" w14:textId="44F36A6D" w:rsidR="00B2680E" w:rsidRPr="00F87DCD" w:rsidRDefault="00B2680E" w:rsidP="00F87DCD">
      <w:pPr>
        <w:spacing w:before="120" w:after="120" w:line="240" w:lineRule="auto"/>
        <w:ind w:firstLine="284"/>
        <w:jc w:val="both"/>
        <w:rPr>
          <w:rFonts w:ascii="Arial" w:hAnsi="Arial" w:cs="Arial"/>
        </w:rPr>
      </w:pPr>
    </w:p>
    <w:p w14:paraId="4946C179" w14:textId="3A790BAF" w:rsidR="00B2680E" w:rsidRPr="00F87DCD" w:rsidRDefault="00B2680E" w:rsidP="00F87DCD">
      <w:pPr>
        <w:spacing w:before="120" w:after="120" w:line="240" w:lineRule="auto"/>
        <w:ind w:firstLine="284"/>
        <w:jc w:val="both"/>
        <w:rPr>
          <w:rFonts w:ascii="Arial" w:hAnsi="Arial" w:cs="Arial"/>
        </w:rPr>
      </w:pPr>
    </w:p>
    <w:p w14:paraId="50C2126A" w14:textId="6197FFEF" w:rsidR="00B2680E" w:rsidRPr="00F87DCD" w:rsidRDefault="00B2680E" w:rsidP="00F87DCD">
      <w:pPr>
        <w:spacing w:before="120" w:after="120" w:line="240" w:lineRule="auto"/>
        <w:ind w:firstLine="284"/>
        <w:jc w:val="both"/>
        <w:rPr>
          <w:rFonts w:ascii="Arial" w:hAnsi="Arial" w:cs="Arial"/>
        </w:rPr>
      </w:pPr>
    </w:p>
    <w:p w14:paraId="1F426977" w14:textId="51D4B473" w:rsidR="001227D9" w:rsidRPr="00F87DCD" w:rsidRDefault="001227D9" w:rsidP="00F87DCD">
      <w:pPr>
        <w:spacing w:before="120" w:after="120" w:line="240" w:lineRule="auto"/>
        <w:ind w:firstLine="284"/>
        <w:jc w:val="both"/>
        <w:rPr>
          <w:rFonts w:ascii="Arial" w:hAnsi="Arial" w:cs="Arial"/>
        </w:rPr>
      </w:pPr>
    </w:p>
    <w:p w14:paraId="681B7EC9" w14:textId="01DBCB27" w:rsidR="001227D9" w:rsidRPr="00F87DCD" w:rsidRDefault="001227D9" w:rsidP="00F87DCD">
      <w:pPr>
        <w:spacing w:before="120" w:after="120" w:line="240" w:lineRule="auto"/>
        <w:ind w:firstLine="284"/>
        <w:jc w:val="both"/>
        <w:rPr>
          <w:rFonts w:ascii="Arial" w:hAnsi="Arial" w:cs="Arial"/>
        </w:rPr>
      </w:pPr>
    </w:p>
    <w:p w14:paraId="680D3A62" w14:textId="5E85A9AE" w:rsidR="001227D9" w:rsidRPr="00F87DCD" w:rsidRDefault="001227D9" w:rsidP="00F87DCD">
      <w:pPr>
        <w:spacing w:before="120" w:after="120" w:line="240" w:lineRule="auto"/>
        <w:ind w:firstLine="284"/>
        <w:jc w:val="both"/>
        <w:rPr>
          <w:rFonts w:ascii="Arial" w:hAnsi="Arial" w:cs="Arial"/>
        </w:rPr>
      </w:pPr>
    </w:p>
    <w:p w14:paraId="48CB4E27" w14:textId="3A82151F" w:rsidR="001227D9" w:rsidRPr="00F87DCD" w:rsidRDefault="001227D9" w:rsidP="00F87DCD">
      <w:pPr>
        <w:spacing w:before="120" w:after="120" w:line="240" w:lineRule="auto"/>
        <w:ind w:firstLine="284"/>
        <w:jc w:val="both"/>
        <w:rPr>
          <w:rFonts w:ascii="Arial" w:hAnsi="Arial" w:cs="Arial"/>
        </w:rPr>
      </w:pPr>
    </w:p>
    <w:p w14:paraId="2B710FC5" w14:textId="2B76B350" w:rsidR="001227D9" w:rsidRPr="00F87DCD" w:rsidRDefault="001227D9" w:rsidP="00F87DCD">
      <w:pPr>
        <w:spacing w:before="120" w:after="120" w:line="240" w:lineRule="auto"/>
        <w:ind w:firstLine="284"/>
        <w:jc w:val="both"/>
        <w:rPr>
          <w:rFonts w:ascii="Arial" w:hAnsi="Arial" w:cs="Arial"/>
        </w:rPr>
      </w:pPr>
    </w:p>
    <w:p w14:paraId="2727413C" w14:textId="0CF2A1F1" w:rsidR="001853F5" w:rsidRPr="003072CE" w:rsidRDefault="001853F5" w:rsidP="00F87DCD">
      <w:pPr>
        <w:pStyle w:val="Caption"/>
        <w:spacing w:before="120" w:after="120"/>
        <w:ind w:firstLine="284"/>
        <w:jc w:val="both"/>
        <w:rPr>
          <w:rFonts w:cs="Arial"/>
          <w:sz w:val="22"/>
          <w:szCs w:val="22"/>
          <w:lang w:val="pt-BR"/>
        </w:rPr>
      </w:pPr>
      <w:bookmarkStart w:id="20" w:name="_Toc103211964"/>
      <w:r w:rsidRPr="003072CE">
        <w:rPr>
          <w:rFonts w:cs="Arial"/>
          <w:sz w:val="22"/>
          <w:szCs w:val="22"/>
          <w:lang w:val="pt-BR"/>
        </w:rPr>
        <w:t>Cuadro</w:t>
      </w:r>
      <w:r w:rsidR="00E80484" w:rsidRPr="003072CE">
        <w:rPr>
          <w:rFonts w:cs="Arial"/>
          <w:sz w:val="22"/>
          <w:szCs w:val="22"/>
          <w:lang w:val="pt-BR"/>
        </w:rPr>
        <w:t xml:space="preserve"> 5</w:t>
      </w:r>
      <w:r w:rsidRPr="003072CE">
        <w:rPr>
          <w:rFonts w:cs="Arial"/>
          <w:sz w:val="22"/>
          <w:szCs w:val="22"/>
          <w:lang w:val="pt-BR"/>
        </w:rPr>
        <w:t>. Matriz de análisis para definir arquitectura Li-Fi.</w:t>
      </w:r>
      <w:bookmarkEnd w:id="20"/>
    </w:p>
    <w:tbl>
      <w:tblPr>
        <w:tblStyle w:val="Tablaconcuadrcula2"/>
        <w:tblW w:w="5000" w:type="pct"/>
        <w:tblLayout w:type="fixed"/>
        <w:tblLook w:val="04A0" w:firstRow="1" w:lastRow="0" w:firstColumn="1" w:lastColumn="0" w:noHBand="0" w:noVBand="1"/>
      </w:tblPr>
      <w:tblGrid>
        <w:gridCol w:w="2324"/>
        <w:gridCol w:w="6163"/>
      </w:tblGrid>
      <w:tr w:rsidR="001853F5" w:rsidRPr="00F87DCD" w14:paraId="6AF6DAC6" w14:textId="77777777" w:rsidTr="00B2779B">
        <w:tc>
          <w:tcPr>
            <w:tcW w:w="1369" w:type="pct"/>
            <w:tcBorders>
              <w:top w:val="single" w:sz="4" w:space="0" w:color="auto"/>
              <w:left w:val="single" w:sz="4" w:space="0" w:color="auto"/>
              <w:bottom w:val="single" w:sz="4" w:space="0" w:color="auto"/>
              <w:right w:val="single" w:sz="4" w:space="0" w:color="auto"/>
            </w:tcBorders>
            <w:shd w:val="clear" w:color="auto" w:fill="44546A" w:themeFill="text2"/>
            <w:vAlign w:val="center"/>
          </w:tcPr>
          <w:p w14:paraId="27FE7144" w14:textId="77777777" w:rsidR="001853F5" w:rsidRPr="00F87DCD" w:rsidRDefault="001853F5" w:rsidP="00F87DCD">
            <w:pPr>
              <w:spacing w:before="120" w:after="120"/>
              <w:ind w:firstLine="284"/>
              <w:jc w:val="both"/>
              <w:rPr>
                <w:rFonts w:ascii="Arial" w:hAnsi="Arial" w:cs="Arial"/>
                <w:b/>
                <w:bCs/>
                <w:color w:val="FFFFFF" w:themeColor="background1"/>
                <w:lang w:val="es-US"/>
              </w:rPr>
            </w:pPr>
            <w:r w:rsidRPr="00F87DCD">
              <w:rPr>
                <w:rFonts w:ascii="Arial" w:hAnsi="Arial" w:cs="Arial"/>
                <w:b/>
                <w:bCs/>
                <w:color w:val="FFFFFF" w:themeColor="background1"/>
                <w:lang w:val="es-US"/>
              </w:rPr>
              <w:t>DESCRIPCION</w:t>
            </w:r>
          </w:p>
        </w:tc>
        <w:tc>
          <w:tcPr>
            <w:tcW w:w="3631" w:type="pct"/>
            <w:tcBorders>
              <w:top w:val="single" w:sz="4" w:space="0" w:color="auto"/>
              <w:left w:val="single" w:sz="4" w:space="0" w:color="auto"/>
              <w:bottom w:val="single" w:sz="4" w:space="0" w:color="auto"/>
              <w:right w:val="single" w:sz="4" w:space="0" w:color="auto"/>
            </w:tcBorders>
            <w:shd w:val="clear" w:color="auto" w:fill="44546A" w:themeFill="text2"/>
            <w:vAlign w:val="center"/>
          </w:tcPr>
          <w:p w14:paraId="674C08B4" w14:textId="77777777" w:rsidR="001853F5" w:rsidRPr="00F87DCD" w:rsidRDefault="001853F5" w:rsidP="00F87DCD">
            <w:pPr>
              <w:spacing w:before="120" w:after="120"/>
              <w:ind w:firstLine="284"/>
              <w:jc w:val="both"/>
              <w:rPr>
                <w:rFonts w:ascii="Arial" w:hAnsi="Arial" w:cs="Arial"/>
                <w:b/>
                <w:bCs/>
                <w:color w:val="FFFFFF" w:themeColor="background1"/>
                <w:lang w:val="es-US"/>
              </w:rPr>
            </w:pPr>
            <w:r w:rsidRPr="00F87DCD">
              <w:rPr>
                <w:rFonts w:ascii="Arial" w:hAnsi="Arial" w:cs="Arial"/>
                <w:b/>
                <w:bCs/>
                <w:color w:val="FFFFFF" w:themeColor="background1"/>
                <w:lang w:val="es-US"/>
              </w:rPr>
              <w:t>CARACTERISTICAS</w:t>
            </w:r>
          </w:p>
        </w:tc>
      </w:tr>
      <w:tr w:rsidR="001853F5" w:rsidRPr="00F87DCD" w14:paraId="3168C0FD" w14:textId="77777777" w:rsidTr="00B2779B">
        <w:tc>
          <w:tcPr>
            <w:tcW w:w="1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33C1A9" w14:textId="77777777" w:rsidR="001853F5" w:rsidRPr="00F87DCD" w:rsidRDefault="001853F5" w:rsidP="00F87DCD">
            <w:pPr>
              <w:spacing w:before="120" w:after="120"/>
              <w:ind w:firstLine="284"/>
              <w:jc w:val="both"/>
              <w:rPr>
                <w:rFonts w:ascii="Arial" w:hAnsi="Arial" w:cs="Arial"/>
                <w:lang w:val="es-US"/>
              </w:rPr>
            </w:pPr>
            <w:r w:rsidRPr="00F87DCD">
              <w:rPr>
                <w:rFonts w:ascii="Arial" w:hAnsi="Arial" w:cs="Arial"/>
              </w:rPr>
              <w:t xml:space="preserve">Transmisor </w:t>
            </w:r>
            <w:proofErr w:type="spellStart"/>
            <w:r w:rsidRPr="00F87DCD">
              <w:rPr>
                <w:rFonts w:ascii="Arial" w:hAnsi="Arial" w:cs="Arial"/>
              </w:rPr>
              <w:t>LiFiCup</w:t>
            </w:r>
            <w:proofErr w:type="spellEnd"/>
          </w:p>
        </w:tc>
        <w:tc>
          <w:tcPr>
            <w:tcW w:w="3631" w:type="pct"/>
            <w:tcBorders>
              <w:top w:val="single" w:sz="4" w:space="0" w:color="auto"/>
              <w:left w:val="single" w:sz="4" w:space="0" w:color="auto"/>
              <w:bottom w:val="single" w:sz="4" w:space="0" w:color="auto"/>
              <w:right w:val="single" w:sz="4" w:space="0" w:color="auto"/>
            </w:tcBorders>
          </w:tcPr>
          <w:p w14:paraId="2B99413E" w14:textId="77777777" w:rsidR="001853F5" w:rsidRPr="00F87DCD" w:rsidRDefault="001853F5" w:rsidP="00F87DCD">
            <w:pPr>
              <w:spacing w:before="120" w:after="120"/>
              <w:ind w:firstLine="284"/>
              <w:jc w:val="both"/>
              <w:rPr>
                <w:rFonts w:ascii="Arial" w:hAnsi="Arial" w:cs="Arial"/>
                <w:lang w:val="es-US"/>
              </w:rPr>
            </w:pPr>
            <w:r w:rsidRPr="00F87DCD">
              <w:rPr>
                <w:rFonts w:ascii="Arial" w:hAnsi="Arial" w:cs="Arial"/>
              </w:rPr>
              <w:t xml:space="preserve">Luminaria empotrable fija Li-Fi LED, de Potencia de 30W, Flujo </w:t>
            </w:r>
            <w:proofErr w:type="spellStart"/>
            <w:r w:rsidRPr="00F87DCD">
              <w:rPr>
                <w:rFonts w:ascii="Arial" w:hAnsi="Arial" w:cs="Arial"/>
              </w:rPr>
              <w:t>lumineux</w:t>
            </w:r>
            <w:proofErr w:type="spellEnd"/>
            <w:r w:rsidRPr="00F87DCD">
              <w:rPr>
                <w:rFonts w:ascii="Arial" w:hAnsi="Arial" w:cs="Arial"/>
              </w:rPr>
              <w:t xml:space="preserve"> de 1900lm, índice de protección de temperatura de </w:t>
            </w:r>
            <w:proofErr w:type="spellStart"/>
            <w:r w:rsidRPr="00F87DCD">
              <w:rPr>
                <w:rFonts w:ascii="Arial" w:hAnsi="Arial" w:cs="Arial"/>
              </w:rPr>
              <w:t>couleur</w:t>
            </w:r>
            <w:proofErr w:type="spellEnd"/>
            <w:r w:rsidRPr="00F87DCD">
              <w:rPr>
                <w:rFonts w:ascii="Arial" w:hAnsi="Arial" w:cs="Arial"/>
              </w:rPr>
              <w:t xml:space="preserve"> de 4000K y de alimentación Regulable DALI por POE + / UPOE</w:t>
            </w:r>
          </w:p>
        </w:tc>
      </w:tr>
      <w:tr w:rsidR="001853F5" w:rsidRPr="00F87DCD" w14:paraId="4F731967" w14:textId="77777777" w:rsidTr="00B2779B">
        <w:tc>
          <w:tcPr>
            <w:tcW w:w="1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C07F1B" w14:textId="77777777" w:rsidR="001853F5" w:rsidRPr="00F87DCD" w:rsidRDefault="001853F5" w:rsidP="00F87DCD">
            <w:pPr>
              <w:spacing w:before="120" w:after="120"/>
              <w:ind w:firstLine="284"/>
              <w:jc w:val="both"/>
              <w:rPr>
                <w:rFonts w:ascii="Arial" w:hAnsi="Arial" w:cs="Arial"/>
                <w:lang w:val="es-US"/>
              </w:rPr>
            </w:pPr>
            <w:r w:rsidRPr="00F87DCD">
              <w:rPr>
                <w:rFonts w:ascii="Arial" w:hAnsi="Arial" w:cs="Arial"/>
              </w:rPr>
              <w:t>Switch</w:t>
            </w:r>
          </w:p>
        </w:tc>
        <w:tc>
          <w:tcPr>
            <w:tcW w:w="3631" w:type="pct"/>
            <w:tcBorders>
              <w:top w:val="single" w:sz="4" w:space="0" w:color="auto"/>
              <w:left w:val="single" w:sz="4" w:space="0" w:color="auto"/>
              <w:bottom w:val="single" w:sz="4" w:space="0" w:color="auto"/>
              <w:right w:val="single" w:sz="4" w:space="0" w:color="auto"/>
            </w:tcBorders>
          </w:tcPr>
          <w:p w14:paraId="65D8F670" w14:textId="77777777" w:rsidR="001853F5" w:rsidRPr="00F87DCD" w:rsidRDefault="001853F5" w:rsidP="00F87DCD">
            <w:pPr>
              <w:spacing w:before="120" w:after="120"/>
              <w:ind w:firstLine="284"/>
              <w:jc w:val="both"/>
              <w:rPr>
                <w:rFonts w:ascii="Arial" w:hAnsi="Arial" w:cs="Arial"/>
                <w:lang w:val="es-US"/>
              </w:rPr>
            </w:pPr>
            <w:r w:rsidRPr="00F87DCD">
              <w:rPr>
                <w:rFonts w:ascii="Arial" w:hAnsi="Arial" w:cs="Arial"/>
              </w:rPr>
              <w:t>TP-Link, 24 Puertos, Gigabit 10/100/1000</w:t>
            </w:r>
          </w:p>
        </w:tc>
      </w:tr>
      <w:tr w:rsidR="001853F5" w:rsidRPr="00F87DCD" w14:paraId="4612B98E" w14:textId="77777777" w:rsidTr="00B2779B">
        <w:tc>
          <w:tcPr>
            <w:tcW w:w="1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A261C8" w14:textId="77777777" w:rsidR="001853F5" w:rsidRPr="00F87DCD" w:rsidRDefault="001853F5" w:rsidP="00F87DCD">
            <w:pPr>
              <w:spacing w:before="120" w:after="120"/>
              <w:ind w:firstLine="284"/>
              <w:jc w:val="both"/>
              <w:rPr>
                <w:rFonts w:ascii="Arial" w:hAnsi="Arial" w:cs="Arial"/>
                <w:lang w:val="es-US"/>
              </w:rPr>
            </w:pPr>
            <w:r w:rsidRPr="00F87DCD">
              <w:rPr>
                <w:rFonts w:ascii="Arial" w:hAnsi="Arial" w:cs="Arial"/>
              </w:rPr>
              <w:t>Punto de acceso</w:t>
            </w:r>
          </w:p>
        </w:tc>
        <w:tc>
          <w:tcPr>
            <w:tcW w:w="3631" w:type="pct"/>
            <w:tcBorders>
              <w:top w:val="single" w:sz="4" w:space="0" w:color="auto"/>
              <w:left w:val="single" w:sz="4" w:space="0" w:color="auto"/>
              <w:bottom w:val="single" w:sz="4" w:space="0" w:color="auto"/>
              <w:right w:val="single" w:sz="4" w:space="0" w:color="auto"/>
            </w:tcBorders>
          </w:tcPr>
          <w:p w14:paraId="298DF592" w14:textId="77777777" w:rsidR="001853F5" w:rsidRPr="00F87DCD" w:rsidRDefault="001853F5" w:rsidP="00F87DCD">
            <w:pPr>
              <w:spacing w:before="120" w:after="120"/>
              <w:ind w:firstLine="284"/>
              <w:jc w:val="both"/>
              <w:rPr>
                <w:rFonts w:ascii="Arial" w:hAnsi="Arial" w:cs="Arial"/>
                <w:lang w:val="es-US"/>
              </w:rPr>
            </w:pPr>
            <w:proofErr w:type="spellStart"/>
            <w:r w:rsidRPr="00F87DCD">
              <w:rPr>
                <w:rFonts w:ascii="Arial" w:hAnsi="Arial" w:cs="Arial"/>
              </w:rPr>
              <w:t>LiFiCup</w:t>
            </w:r>
            <w:proofErr w:type="spellEnd"/>
          </w:p>
        </w:tc>
      </w:tr>
      <w:tr w:rsidR="001853F5" w:rsidRPr="00F87DCD" w14:paraId="5787F8B5" w14:textId="77777777" w:rsidTr="00B2779B">
        <w:tc>
          <w:tcPr>
            <w:tcW w:w="1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655C6B" w14:textId="77777777" w:rsidR="001853F5" w:rsidRPr="00F87DCD" w:rsidRDefault="001853F5" w:rsidP="00F87DCD">
            <w:pPr>
              <w:spacing w:before="120" w:after="120"/>
              <w:ind w:firstLine="284"/>
              <w:jc w:val="both"/>
              <w:rPr>
                <w:rFonts w:ascii="Arial" w:hAnsi="Arial" w:cs="Arial"/>
                <w:lang w:val="es-US"/>
              </w:rPr>
            </w:pPr>
            <w:r w:rsidRPr="00F87DCD">
              <w:rPr>
                <w:rFonts w:ascii="Arial" w:hAnsi="Arial" w:cs="Arial"/>
              </w:rPr>
              <w:t>Adaptadores USB Li-Fi</w:t>
            </w:r>
          </w:p>
        </w:tc>
        <w:tc>
          <w:tcPr>
            <w:tcW w:w="3631" w:type="pct"/>
            <w:tcBorders>
              <w:top w:val="single" w:sz="4" w:space="0" w:color="auto"/>
              <w:left w:val="single" w:sz="4" w:space="0" w:color="auto"/>
              <w:bottom w:val="single" w:sz="4" w:space="0" w:color="auto"/>
              <w:right w:val="single" w:sz="4" w:space="0" w:color="auto"/>
            </w:tcBorders>
          </w:tcPr>
          <w:p w14:paraId="66975AEC" w14:textId="77777777" w:rsidR="001853F5" w:rsidRPr="00F87DCD" w:rsidRDefault="001853F5" w:rsidP="00F87DCD">
            <w:pPr>
              <w:spacing w:before="120" w:after="120"/>
              <w:ind w:firstLine="284"/>
              <w:jc w:val="both"/>
              <w:rPr>
                <w:rFonts w:ascii="Arial" w:hAnsi="Arial" w:cs="Arial"/>
                <w:lang w:val="es-US"/>
              </w:rPr>
            </w:pPr>
            <w:r w:rsidRPr="00F87DCD">
              <w:rPr>
                <w:rFonts w:ascii="Arial" w:hAnsi="Arial" w:cs="Arial"/>
              </w:rPr>
              <w:t>Actúa como un transceptor para permitir la comunicación inalámbrica entre el dispositivo y el transmisor Li-Fi. Capaz de alcanzar velocidades de transmisión de enlace descendente de hasta 108 Mbps y velocidades de enlace ascendente de hasta 53 Mbps. Dimensiones de 59 x 35 x 10,8 mm (2,32 x 1,38 x 0,42 pulgadas). Compatible con los sistemas operativos Windows XP/ Vista / 7/ 8/ 10, Mac OS y Linux</w:t>
            </w:r>
          </w:p>
        </w:tc>
      </w:tr>
      <w:tr w:rsidR="001853F5" w:rsidRPr="00F87DCD" w14:paraId="4A716B60" w14:textId="77777777" w:rsidTr="00B2779B">
        <w:tc>
          <w:tcPr>
            <w:tcW w:w="1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092603" w14:textId="77777777" w:rsidR="001853F5" w:rsidRPr="00F87DCD" w:rsidRDefault="001853F5" w:rsidP="00F87DCD">
            <w:pPr>
              <w:spacing w:before="120" w:after="120"/>
              <w:ind w:firstLine="284"/>
              <w:jc w:val="both"/>
              <w:rPr>
                <w:rFonts w:ascii="Arial" w:hAnsi="Arial" w:cs="Arial"/>
              </w:rPr>
            </w:pPr>
            <w:r w:rsidRPr="00F87DCD">
              <w:rPr>
                <w:rFonts w:ascii="Arial" w:hAnsi="Arial" w:cs="Arial"/>
              </w:rPr>
              <w:t>Cable</w:t>
            </w:r>
          </w:p>
        </w:tc>
        <w:tc>
          <w:tcPr>
            <w:tcW w:w="3631" w:type="pct"/>
            <w:tcBorders>
              <w:top w:val="single" w:sz="4" w:space="0" w:color="auto"/>
              <w:left w:val="single" w:sz="4" w:space="0" w:color="auto"/>
              <w:bottom w:val="single" w:sz="4" w:space="0" w:color="auto"/>
              <w:right w:val="single" w:sz="4" w:space="0" w:color="auto"/>
            </w:tcBorders>
          </w:tcPr>
          <w:p w14:paraId="6203E4E7" w14:textId="77777777" w:rsidR="001853F5" w:rsidRPr="00F87DCD" w:rsidRDefault="001853F5" w:rsidP="00F87DCD">
            <w:pPr>
              <w:spacing w:before="120" w:after="120"/>
              <w:ind w:firstLine="284"/>
              <w:jc w:val="both"/>
              <w:rPr>
                <w:rFonts w:ascii="Arial" w:hAnsi="Arial" w:cs="Arial"/>
                <w:lang w:val="es-US"/>
              </w:rPr>
            </w:pPr>
            <w:r w:rsidRPr="00F87DCD">
              <w:rPr>
                <w:rFonts w:ascii="Arial" w:hAnsi="Arial" w:cs="Arial"/>
              </w:rPr>
              <w:t>UTP Categoría 6ª</w:t>
            </w:r>
          </w:p>
        </w:tc>
      </w:tr>
      <w:tr w:rsidR="001853F5" w:rsidRPr="00F87DCD" w14:paraId="46457C08" w14:textId="77777777" w:rsidTr="00B2779B">
        <w:tc>
          <w:tcPr>
            <w:tcW w:w="1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312C92" w14:textId="77777777" w:rsidR="001853F5" w:rsidRPr="00F87DCD" w:rsidRDefault="001853F5" w:rsidP="00F87DCD">
            <w:pPr>
              <w:spacing w:before="120" w:after="120"/>
              <w:ind w:firstLine="284"/>
              <w:jc w:val="both"/>
              <w:rPr>
                <w:rFonts w:ascii="Arial" w:hAnsi="Arial" w:cs="Arial"/>
              </w:rPr>
            </w:pPr>
            <w:r w:rsidRPr="00F87DCD">
              <w:rPr>
                <w:rFonts w:ascii="Arial" w:hAnsi="Arial" w:cs="Arial"/>
              </w:rPr>
              <w:t>Interruptor de luminaria</w:t>
            </w:r>
          </w:p>
        </w:tc>
        <w:tc>
          <w:tcPr>
            <w:tcW w:w="3631" w:type="pct"/>
            <w:tcBorders>
              <w:top w:val="single" w:sz="4" w:space="0" w:color="auto"/>
              <w:left w:val="single" w:sz="4" w:space="0" w:color="auto"/>
              <w:bottom w:val="single" w:sz="4" w:space="0" w:color="auto"/>
              <w:right w:val="single" w:sz="4" w:space="0" w:color="auto"/>
            </w:tcBorders>
          </w:tcPr>
          <w:p w14:paraId="0587D00F" w14:textId="77777777" w:rsidR="001853F5" w:rsidRPr="00F87DCD" w:rsidRDefault="001853F5" w:rsidP="00F87DCD">
            <w:pPr>
              <w:spacing w:before="120" w:after="120"/>
              <w:ind w:firstLine="284"/>
              <w:jc w:val="both"/>
              <w:rPr>
                <w:rFonts w:ascii="Arial" w:hAnsi="Arial" w:cs="Arial"/>
                <w:lang w:val="es-US"/>
              </w:rPr>
            </w:pPr>
            <w:r w:rsidRPr="00F87DCD">
              <w:rPr>
                <w:rFonts w:ascii="Arial" w:hAnsi="Arial" w:cs="Arial"/>
              </w:rPr>
              <w:t>Adaptador para los cambios entre corriente continua y alterna</w:t>
            </w:r>
          </w:p>
        </w:tc>
      </w:tr>
      <w:tr w:rsidR="001853F5" w:rsidRPr="00F87DCD" w14:paraId="59BC1FA6" w14:textId="77777777" w:rsidTr="009F3CD2">
        <w:trPr>
          <w:trHeight w:val="56"/>
        </w:trPr>
        <w:tc>
          <w:tcPr>
            <w:tcW w:w="1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B41BAA" w14:textId="77777777" w:rsidR="001853F5" w:rsidRPr="00F87DCD" w:rsidRDefault="001853F5" w:rsidP="00F87DCD">
            <w:pPr>
              <w:spacing w:before="120" w:after="120"/>
              <w:ind w:firstLine="284"/>
              <w:jc w:val="both"/>
              <w:rPr>
                <w:rFonts w:ascii="Arial" w:hAnsi="Arial" w:cs="Arial"/>
              </w:rPr>
            </w:pPr>
            <w:r w:rsidRPr="00F87DCD">
              <w:rPr>
                <w:rFonts w:ascii="Arial" w:hAnsi="Arial" w:cs="Arial"/>
              </w:rPr>
              <w:t>Planta eléctrica</w:t>
            </w:r>
          </w:p>
        </w:tc>
        <w:tc>
          <w:tcPr>
            <w:tcW w:w="3631" w:type="pct"/>
            <w:tcBorders>
              <w:top w:val="single" w:sz="4" w:space="0" w:color="auto"/>
              <w:left w:val="single" w:sz="4" w:space="0" w:color="auto"/>
              <w:bottom w:val="single" w:sz="4" w:space="0" w:color="auto"/>
              <w:right w:val="single" w:sz="4" w:space="0" w:color="auto"/>
            </w:tcBorders>
          </w:tcPr>
          <w:p w14:paraId="02964405" w14:textId="77777777" w:rsidR="001853F5" w:rsidRPr="00F87DCD" w:rsidRDefault="001853F5" w:rsidP="00F87DCD">
            <w:pPr>
              <w:spacing w:before="120" w:after="120"/>
              <w:ind w:firstLine="284"/>
              <w:jc w:val="both"/>
              <w:rPr>
                <w:rFonts w:ascii="Arial" w:hAnsi="Arial" w:cs="Arial"/>
                <w:lang w:val="es-US"/>
              </w:rPr>
            </w:pPr>
            <w:r w:rsidRPr="00F87DCD">
              <w:rPr>
                <w:rFonts w:ascii="Arial" w:hAnsi="Arial" w:cs="Arial"/>
              </w:rPr>
              <w:t>Generador de inversor portátil a gas Westinghouse iGen2200</w:t>
            </w:r>
          </w:p>
        </w:tc>
      </w:tr>
      <w:tr w:rsidR="001853F5" w:rsidRPr="00D938C3" w14:paraId="2F681BAE" w14:textId="77777777" w:rsidTr="00B2779B">
        <w:tc>
          <w:tcPr>
            <w:tcW w:w="1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17071D" w14:textId="77777777" w:rsidR="001853F5" w:rsidRPr="00F87DCD" w:rsidRDefault="001853F5" w:rsidP="00F87DCD">
            <w:pPr>
              <w:spacing w:before="120" w:after="120"/>
              <w:ind w:firstLine="284"/>
              <w:jc w:val="both"/>
              <w:rPr>
                <w:rFonts w:ascii="Arial" w:hAnsi="Arial" w:cs="Arial"/>
              </w:rPr>
            </w:pPr>
            <w:r w:rsidRPr="00F87DCD">
              <w:rPr>
                <w:rFonts w:ascii="Arial" w:hAnsi="Arial" w:cs="Arial"/>
              </w:rPr>
              <w:t xml:space="preserve">Sistema de alimentación </w:t>
            </w:r>
            <w:r w:rsidRPr="00F87DCD">
              <w:rPr>
                <w:rFonts w:ascii="Arial" w:hAnsi="Arial" w:cs="Arial"/>
              </w:rPr>
              <w:lastRenderedPageBreak/>
              <w:t>ininterrumpida</w:t>
            </w:r>
          </w:p>
        </w:tc>
        <w:tc>
          <w:tcPr>
            <w:tcW w:w="3631" w:type="pct"/>
            <w:tcBorders>
              <w:top w:val="single" w:sz="4" w:space="0" w:color="auto"/>
              <w:left w:val="single" w:sz="4" w:space="0" w:color="auto"/>
              <w:bottom w:val="single" w:sz="4" w:space="0" w:color="auto"/>
              <w:right w:val="single" w:sz="4" w:space="0" w:color="auto"/>
            </w:tcBorders>
            <w:vAlign w:val="center"/>
          </w:tcPr>
          <w:p w14:paraId="0B78ABEB" w14:textId="77777777" w:rsidR="001853F5" w:rsidRPr="00F87DCD" w:rsidRDefault="001853F5" w:rsidP="00F87DCD">
            <w:pPr>
              <w:spacing w:before="120" w:after="120"/>
              <w:ind w:firstLine="284"/>
              <w:jc w:val="both"/>
              <w:rPr>
                <w:rFonts w:ascii="Arial" w:hAnsi="Arial" w:cs="Arial"/>
                <w:lang w:val="en-US"/>
              </w:rPr>
            </w:pPr>
            <w:r w:rsidRPr="00F87DCD">
              <w:rPr>
                <w:rFonts w:ascii="Arial" w:hAnsi="Arial" w:cs="Arial"/>
                <w:lang w:val="en-US"/>
              </w:rPr>
              <w:lastRenderedPageBreak/>
              <w:t xml:space="preserve">SAI UPS APC Pro BR1500M2-LM 1500VA, </w:t>
            </w:r>
            <w:proofErr w:type="spellStart"/>
            <w:r w:rsidRPr="00F87DCD">
              <w:rPr>
                <w:rFonts w:ascii="Arial" w:hAnsi="Arial" w:cs="Arial"/>
                <w:lang w:val="en-US"/>
              </w:rPr>
              <w:t>Interfaz</w:t>
            </w:r>
            <w:proofErr w:type="spellEnd"/>
            <w:r w:rsidRPr="00F87DCD">
              <w:rPr>
                <w:rFonts w:ascii="Arial" w:hAnsi="Arial" w:cs="Arial"/>
                <w:lang w:val="en-US"/>
              </w:rPr>
              <w:t xml:space="preserve"> LCD</w:t>
            </w:r>
          </w:p>
        </w:tc>
      </w:tr>
    </w:tbl>
    <w:p w14:paraId="7926EF3A" w14:textId="3342E1DF" w:rsidR="001853F5" w:rsidRPr="00F87DCD" w:rsidRDefault="001853F5" w:rsidP="00F87DCD">
      <w:pPr>
        <w:spacing w:before="120" w:after="120" w:line="240" w:lineRule="auto"/>
        <w:ind w:firstLine="284"/>
        <w:jc w:val="both"/>
        <w:rPr>
          <w:rFonts w:ascii="Arial" w:hAnsi="Arial" w:cs="Arial"/>
        </w:rPr>
      </w:pPr>
      <w:r w:rsidRPr="00F87DCD">
        <w:rPr>
          <w:rFonts w:ascii="Arial" w:hAnsi="Arial" w:cs="Arial"/>
          <w:b/>
          <w:bCs/>
        </w:rPr>
        <w:t>Fuente:</w:t>
      </w:r>
      <w:r w:rsidRPr="00F87DCD">
        <w:rPr>
          <w:rFonts w:ascii="Arial" w:hAnsi="Arial" w:cs="Arial"/>
        </w:rPr>
        <w:t xml:space="preserve"> González, J. (2022).</w:t>
      </w:r>
    </w:p>
    <w:p w14:paraId="65B48518" w14:textId="55906165" w:rsidR="001853F5" w:rsidRPr="00F87DCD" w:rsidRDefault="001853F5" w:rsidP="00F87DCD">
      <w:pPr>
        <w:spacing w:before="120" w:after="120" w:line="240" w:lineRule="auto"/>
        <w:ind w:firstLine="284"/>
        <w:jc w:val="both"/>
        <w:rPr>
          <w:rFonts w:ascii="Arial" w:hAnsi="Arial" w:cs="Arial"/>
          <w:bCs/>
        </w:rPr>
      </w:pPr>
      <w:r w:rsidRPr="00F87DCD">
        <w:rPr>
          <w:rFonts w:ascii="Arial" w:hAnsi="Arial" w:cs="Arial"/>
          <w:bCs/>
        </w:rPr>
        <w:t xml:space="preserve">Ahora bien, también deben considerarse </w:t>
      </w:r>
      <w:r w:rsidR="00B2779B" w:rsidRPr="00B2779B">
        <w:rPr>
          <w:rFonts w:ascii="Arial" w:hAnsi="Arial" w:cs="Arial"/>
          <w:b/>
          <w:bCs/>
          <w:color w:val="000000" w:themeColor="text1"/>
          <w:sz w:val="24"/>
        </w:rPr>
        <w:t>que</w:t>
      </w:r>
      <w:r w:rsidRPr="00F87DCD">
        <w:rPr>
          <w:rFonts w:ascii="Arial" w:hAnsi="Arial" w:cs="Arial"/>
          <w:bCs/>
        </w:rPr>
        <w:t xml:space="preserve"> las bibliotecas públicas se rigen por el diseño arquitectónico expuesto por el Ministerio de Cultura, donde este ente establece </w:t>
      </w:r>
      <w:r w:rsidR="00B2779B" w:rsidRPr="00B2779B">
        <w:rPr>
          <w:rFonts w:ascii="Arial" w:hAnsi="Arial" w:cs="Arial"/>
          <w:b/>
          <w:bCs/>
          <w:color w:val="000000" w:themeColor="text1"/>
          <w:sz w:val="24"/>
        </w:rPr>
        <w:t>que</w:t>
      </w:r>
      <w:r w:rsidRPr="00F87DCD">
        <w:rPr>
          <w:rFonts w:ascii="Arial" w:hAnsi="Arial" w:cs="Arial"/>
          <w:bCs/>
        </w:rPr>
        <w:t xml:space="preserve"> estas instituciones deben poseer un espacio territorial no menor a 600 metros cuadrados (m²), donde, </w:t>
      </w:r>
      <w:r w:rsidR="00B53CA0" w:rsidRPr="00F87DCD">
        <w:rPr>
          <w:rFonts w:ascii="Arial" w:hAnsi="Arial" w:cs="Arial"/>
          <w:bCs/>
        </w:rPr>
        <w:t>estas</w:t>
      </w:r>
      <w:r w:rsidRPr="00F87DCD">
        <w:rPr>
          <w:rFonts w:ascii="Arial" w:hAnsi="Arial" w:cs="Arial"/>
          <w:bCs/>
        </w:rPr>
        <w:t xml:space="preserve"> se proponen bajo una infraestructura de un solo nivel, y </w:t>
      </w:r>
      <w:r w:rsidR="00B2779B" w:rsidRPr="00B2779B">
        <w:rPr>
          <w:rFonts w:ascii="Arial" w:hAnsi="Arial" w:cs="Arial"/>
          <w:b/>
          <w:bCs/>
          <w:color w:val="000000" w:themeColor="text1"/>
          <w:sz w:val="24"/>
        </w:rPr>
        <w:t>que</w:t>
      </w:r>
      <w:r w:rsidRPr="00F87DCD">
        <w:rPr>
          <w:rFonts w:ascii="Arial" w:hAnsi="Arial" w:cs="Arial"/>
          <w:bCs/>
        </w:rPr>
        <w:t xml:space="preserve"> contienen aproximadamente 365 m² de área de construcción física. Añadieron, sobre este criterio de construcción propuesto por el referido Ministerio, se da debido a la comprensión de contar con un espacio </w:t>
      </w:r>
      <w:r w:rsidR="00B2779B" w:rsidRPr="00B2779B">
        <w:rPr>
          <w:rFonts w:ascii="Arial" w:hAnsi="Arial" w:cs="Arial"/>
          <w:b/>
          <w:bCs/>
          <w:color w:val="000000" w:themeColor="text1"/>
          <w:sz w:val="24"/>
        </w:rPr>
        <w:t>que</w:t>
      </w:r>
      <w:r w:rsidRPr="00F87DCD">
        <w:rPr>
          <w:rFonts w:ascii="Arial" w:hAnsi="Arial" w:cs="Arial"/>
          <w:bCs/>
        </w:rPr>
        <w:t xml:space="preserve"> pueda tener la capacidad de atender aproximadamente a 150 usuarios de manera simultánea, por lo tanto, se dividen en las siguientes áreas:</w:t>
      </w:r>
    </w:p>
    <w:p w14:paraId="5962E1D4" w14:textId="77777777" w:rsidR="001853F5" w:rsidRPr="00F87DCD" w:rsidRDefault="001853F5" w:rsidP="00F87DCD">
      <w:pPr>
        <w:numPr>
          <w:ilvl w:val="0"/>
          <w:numId w:val="16"/>
        </w:numPr>
        <w:spacing w:before="120" w:after="120" w:line="240" w:lineRule="auto"/>
        <w:ind w:left="568" w:firstLine="284"/>
        <w:jc w:val="both"/>
        <w:rPr>
          <w:rFonts w:ascii="Arial" w:hAnsi="Arial" w:cs="Arial"/>
          <w:bCs/>
        </w:rPr>
      </w:pPr>
      <w:r w:rsidRPr="00F87DCD">
        <w:rPr>
          <w:rFonts w:ascii="Arial" w:hAnsi="Arial" w:cs="Arial"/>
          <w:bCs/>
        </w:rPr>
        <w:t>Área de recepción para el ejercicio del bibliotecario donde tiene cubrimiento total de toda la biblioteca.</w:t>
      </w:r>
    </w:p>
    <w:p w14:paraId="417E6260" w14:textId="40F1E4F9" w:rsidR="001853F5" w:rsidRPr="00F87DCD" w:rsidRDefault="001853F5" w:rsidP="00F87DCD">
      <w:pPr>
        <w:numPr>
          <w:ilvl w:val="0"/>
          <w:numId w:val="16"/>
        </w:numPr>
        <w:spacing w:before="120" w:after="120" w:line="240" w:lineRule="auto"/>
        <w:ind w:left="568" w:firstLine="284"/>
        <w:jc w:val="both"/>
        <w:rPr>
          <w:rFonts w:ascii="Arial" w:hAnsi="Arial" w:cs="Arial"/>
          <w:bCs/>
        </w:rPr>
      </w:pPr>
      <w:r w:rsidRPr="00F87DCD">
        <w:rPr>
          <w:rFonts w:ascii="Arial" w:hAnsi="Arial" w:cs="Arial"/>
          <w:bCs/>
        </w:rPr>
        <w:t xml:space="preserve">Zona de computación ubicada en la parte central de la biblioteca, las cual contiene computadoras para </w:t>
      </w:r>
      <w:r w:rsidR="00B2779B" w:rsidRPr="00B2779B">
        <w:rPr>
          <w:rFonts w:ascii="Arial" w:hAnsi="Arial" w:cs="Arial"/>
          <w:b/>
          <w:bCs/>
          <w:color w:val="000000" w:themeColor="text1"/>
          <w:sz w:val="24"/>
        </w:rPr>
        <w:t>que</w:t>
      </w:r>
      <w:r w:rsidRPr="00F87DCD">
        <w:rPr>
          <w:rFonts w:ascii="Arial" w:hAnsi="Arial" w:cs="Arial"/>
          <w:bCs/>
        </w:rPr>
        <w:t xml:space="preserve"> los usuarios puedan identificar los libros a consultar.</w:t>
      </w:r>
    </w:p>
    <w:p w14:paraId="2890C6FB" w14:textId="20292020" w:rsidR="001853F5" w:rsidRPr="00F87DCD" w:rsidRDefault="001853F5" w:rsidP="00F87DCD">
      <w:pPr>
        <w:numPr>
          <w:ilvl w:val="0"/>
          <w:numId w:val="16"/>
        </w:numPr>
        <w:spacing w:before="120" w:after="120" w:line="240" w:lineRule="auto"/>
        <w:ind w:left="568" w:firstLine="284"/>
        <w:jc w:val="both"/>
        <w:rPr>
          <w:rFonts w:ascii="Arial" w:hAnsi="Arial" w:cs="Arial"/>
          <w:bCs/>
        </w:rPr>
      </w:pPr>
      <w:r w:rsidRPr="00F87DCD">
        <w:rPr>
          <w:rFonts w:ascii="Arial" w:hAnsi="Arial" w:cs="Arial"/>
          <w:bCs/>
        </w:rPr>
        <w:t xml:space="preserve">Área de lectura donde esta contiene mesas y sillas para </w:t>
      </w:r>
      <w:r w:rsidR="00B2779B" w:rsidRPr="00B2779B">
        <w:rPr>
          <w:rFonts w:ascii="Arial" w:hAnsi="Arial" w:cs="Arial"/>
          <w:b/>
          <w:bCs/>
          <w:color w:val="000000" w:themeColor="text1"/>
          <w:sz w:val="24"/>
        </w:rPr>
        <w:t>que</w:t>
      </w:r>
      <w:r w:rsidRPr="00F87DCD">
        <w:rPr>
          <w:rFonts w:ascii="Arial" w:hAnsi="Arial" w:cs="Arial"/>
          <w:bCs/>
        </w:rPr>
        <w:t xml:space="preserve"> los usuarios revisen los libros consultados.</w:t>
      </w:r>
    </w:p>
    <w:p w14:paraId="552E574F" w14:textId="264713B8" w:rsidR="001853F5" w:rsidRPr="00F87DCD" w:rsidRDefault="001853F5" w:rsidP="00F87DCD">
      <w:pPr>
        <w:numPr>
          <w:ilvl w:val="0"/>
          <w:numId w:val="16"/>
        </w:numPr>
        <w:spacing w:before="120" w:after="120" w:line="240" w:lineRule="auto"/>
        <w:ind w:left="568" w:firstLine="284"/>
        <w:jc w:val="both"/>
        <w:rPr>
          <w:rFonts w:ascii="Arial" w:hAnsi="Arial" w:cs="Arial"/>
          <w:bCs/>
        </w:rPr>
      </w:pPr>
      <w:r w:rsidRPr="00F87DCD">
        <w:rPr>
          <w:rFonts w:ascii="Arial" w:hAnsi="Arial" w:cs="Arial"/>
          <w:bCs/>
        </w:rPr>
        <w:t xml:space="preserve">Zona de libros, espacio </w:t>
      </w:r>
      <w:r w:rsidR="00B2779B" w:rsidRPr="00B2779B">
        <w:rPr>
          <w:rFonts w:ascii="Arial" w:hAnsi="Arial" w:cs="Arial"/>
          <w:b/>
          <w:bCs/>
          <w:color w:val="000000" w:themeColor="text1"/>
          <w:sz w:val="24"/>
        </w:rPr>
        <w:t>que</w:t>
      </w:r>
      <w:r w:rsidRPr="00F87DCD">
        <w:rPr>
          <w:rFonts w:ascii="Arial" w:hAnsi="Arial" w:cs="Arial"/>
          <w:bCs/>
        </w:rPr>
        <w:t xml:space="preserve"> se ubica cercano al área de lectura para facilitar la bús</w:t>
      </w:r>
      <w:r w:rsidR="00B2779B" w:rsidRPr="00B2779B">
        <w:rPr>
          <w:rFonts w:ascii="Arial" w:hAnsi="Arial" w:cs="Arial"/>
          <w:b/>
          <w:bCs/>
          <w:color w:val="000000" w:themeColor="text1"/>
          <w:sz w:val="24"/>
        </w:rPr>
        <w:t>que</w:t>
      </w:r>
      <w:r w:rsidRPr="00F87DCD">
        <w:rPr>
          <w:rFonts w:ascii="Arial" w:hAnsi="Arial" w:cs="Arial"/>
          <w:bCs/>
        </w:rPr>
        <w:t xml:space="preserve">da a los lectores. </w:t>
      </w:r>
    </w:p>
    <w:p w14:paraId="6DD86084" w14:textId="77777777" w:rsidR="001853F5" w:rsidRPr="00F87DCD" w:rsidRDefault="001853F5" w:rsidP="00F87DCD">
      <w:pPr>
        <w:numPr>
          <w:ilvl w:val="0"/>
          <w:numId w:val="16"/>
        </w:numPr>
        <w:spacing w:before="120" w:after="120" w:line="240" w:lineRule="auto"/>
        <w:ind w:left="568" w:firstLine="284"/>
        <w:jc w:val="both"/>
        <w:rPr>
          <w:rFonts w:ascii="Arial" w:hAnsi="Arial" w:cs="Arial"/>
          <w:bCs/>
        </w:rPr>
      </w:pPr>
      <w:r w:rsidRPr="00F87DCD">
        <w:rPr>
          <w:rFonts w:ascii="Arial" w:hAnsi="Arial" w:cs="Arial"/>
          <w:bCs/>
        </w:rPr>
        <w:t>Zona infantil, donde esta área se desarrollan actividades de lectura, juegos didácticos, entre otras acciones recreativas e investigativas para los niños, niñas y adolescentes.</w:t>
      </w:r>
    </w:p>
    <w:p w14:paraId="20FB9A98" w14:textId="77777777" w:rsidR="001853F5" w:rsidRPr="00F87DCD" w:rsidRDefault="001853F5" w:rsidP="00F87DCD">
      <w:pPr>
        <w:numPr>
          <w:ilvl w:val="0"/>
          <w:numId w:val="16"/>
        </w:numPr>
        <w:spacing w:before="120" w:after="120" w:line="240" w:lineRule="auto"/>
        <w:ind w:left="568" w:firstLine="284"/>
        <w:jc w:val="both"/>
        <w:rPr>
          <w:rFonts w:ascii="Arial" w:hAnsi="Arial" w:cs="Arial"/>
          <w:bCs/>
        </w:rPr>
      </w:pPr>
      <w:r w:rsidRPr="00F87DCD">
        <w:rPr>
          <w:rFonts w:ascii="Arial" w:hAnsi="Arial" w:cs="Arial"/>
          <w:bCs/>
        </w:rPr>
        <w:t>Área de almacén, dispuesta para el almacenamiento de distintos recursos materiales en insumos.</w:t>
      </w:r>
    </w:p>
    <w:p w14:paraId="6F668FC2" w14:textId="2977577E" w:rsidR="001853F5" w:rsidRPr="00F87DCD" w:rsidRDefault="001853F5" w:rsidP="00F87DCD">
      <w:pPr>
        <w:numPr>
          <w:ilvl w:val="0"/>
          <w:numId w:val="16"/>
        </w:numPr>
        <w:spacing w:before="120" w:after="120" w:line="240" w:lineRule="auto"/>
        <w:ind w:left="568" w:firstLine="284"/>
        <w:jc w:val="both"/>
        <w:rPr>
          <w:rFonts w:ascii="Arial" w:hAnsi="Arial" w:cs="Arial"/>
          <w:bCs/>
        </w:rPr>
      </w:pPr>
      <w:r w:rsidRPr="00F87DCD">
        <w:rPr>
          <w:rFonts w:ascii="Arial" w:hAnsi="Arial" w:cs="Arial"/>
          <w:bCs/>
        </w:rPr>
        <w:t xml:space="preserve">Área exterior, en este lugar se desarrollan actividades al aire libre, como obras de teatro, cuentacuentos, entre otras </w:t>
      </w:r>
      <w:r w:rsidR="00B2779B" w:rsidRPr="00B2779B">
        <w:rPr>
          <w:rFonts w:ascii="Arial" w:hAnsi="Arial" w:cs="Arial"/>
          <w:b/>
          <w:bCs/>
          <w:color w:val="000000" w:themeColor="text1"/>
          <w:sz w:val="24"/>
        </w:rPr>
        <w:t>que</w:t>
      </w:r>
      <w:r w:rsidRPr="00F87DCD">
        <w:rPr>
          <w:rFonts w:ascii="Arial" w:hAnsi="Arial" w:cs="Arial"/>
          <w:bCs/>
        </w:rPr>
        <w:t xml:space="preserve"> requieran un lugar externo.</w:t>
      </w:r>
    </w:p>
    <w:p w14:paraId="4CA5FDD0" w14:textId="77777777" w:rsidR="001853F5" w:rsidRPr="00F87DCD" w:rsidRDefault="001853F5" w:rsidP="00F87DCD">
      <w:pPr>
        <w:numPr>
          <w:ilvl w:val="0"/>
          <w:numId w:val="16"/>
        </w:numPr>
        <w:spacing w:before="120" w:after="120" w:line="240" w:lineRule="auto"/>
        <w:ind w:left="568" w:firstLine="284"/>
        <w:jc w:val="both"/>
        <w:rPr>
          <w:rFonts w:ascii="Arial" w:hAnsi="Arial" w:cs="Arial"/>
          <w:bCs/>
        </w:rPr>
      </w:pPr>
      <w:r w:rsidRPr="00F87DCD">
        <w:rPr>
          <w:rFonts w:ascii="Arial" w:hAnsi="Arial" w:cs="Arial"/>
          <w:bCs/>
        </w:rPr>
        <w:t>Área para personas con discapacidad.</w:t>
      </w:r>
    </w:p>
    <w:p w14:paraId="1706E39D" w14:textId="77777777" w:rsidR="001853F5" w:rsidRPr="00F87DCD" w:rsidRDefault="001853F5" w:rsidP="00F87DCD">
      <w:pPr>
        <w:numPr>
          <w:ilvl w:val="0"/>
          <w:numId w:val="16"/>
        </w:numPr>
        <w:spacing w:before="120" w:after="120" w:line="240" w:lineRule="auto"/>
        <w:ind w:left="568" w:firstLine="284"/>
        <w:jc w:val="both"/>
        <w:rPr>
          <w:rFonts w:ascii="Arial" w:hAnsi="Arial" w:cs="Arial"/>
          <w:bCs/>
        </w:rPr>
      </w:pPr>
      <w:r w:rsidRPr="00F87DCD">
        <w:rPr>
          <w:rFonts w:ascii="Arial" w:hAnsi="Arial" w:cs="Arial"/>
          <w:bCs/>
        </w:rPr>
        <w:t>Área de servicios sanitarios.</w:t>
      </w:r>
    </w:p>
    <w:p w14:paraId="7E56C9B6" w14:textId="3DEE5B9F" w:rsidR="001853F5" w:rsidRPr="00F87DCD" w:rsidRDefault="001853F5" w:rsidP="00F87DCD">
      <w:pPr>
        <w:spacing w:before="120" w:after="120" w:line="240" w:lineRule="auto"/>
        <w:ind w:firstLine="284"/>
        <w:jc w:val="both"/>
        <w:rPr>
          <w:rFonts w:ascii="Arial" w:hAnsi="Arial" w:cs="Arial"/>
          <w:bCs/>
        </w:rPr>
      </w:pPr>
      <w:r w:rsidRPr="00F87DCD">
        <w:rPr>
          <w:rFonts w:ascii="Arial" w:hAnsi="Arial" w:cs="Arial"/>
          <w:bCs/>
        </w:rPr>
        <w:t xml:space="preserve">Por lo tanto, teniendo en cuenta los aspectos de la estructura física de las bibliotecas públicas </w:t>
      </w:r>
      <w:r w:rsidR="00B2779B" w:rsidRPr="00B2779B">
        <w:rPr>
          <w:rFonts w:ascii="Arial" w:hAnsi="Arial" w:cs="Arial"/>
          <w:b/>
          <w:bCs/>
          <w:color w:val="000000" w:themeColor="text1"/>
          <w:sz w:val="24"/>
        </w:rPr>
        <w:t>que</w:t>
      </w:r>
      <w:r w:rsidRPr="00F87DCD">
        <w:rPr>
          <w:rFonts w:ascii="Arial" w:hAnsi="Arial" w:cs="Arial"/>
          <w:bCs/>
        </w:rPr>
        <w:t xml:space="preserve"> pertenecen a la RNBP del Departamento de Magdalena se deben considerar los siguientes aspectos:  </w:t>
      </w:r>
    </w:p>
    <w:p w14:paraId="6285367D" w14:textId="206941A7" w:rsidR="001853F5" w:rsidRPr="00F87DCD" w:rsidRDefault="001853F5" w:rsidP="00F87DCD">
      <w:pPr>
        <w:pStyle w:val="ListParagraph"/>
        <w:widowControl w:val="0"/>
        <w:numPr>
          <w:ilvl w:val="0"/>
          <w:numId w:val="17"/>
        </w:numPr>
        <w:autoSpaceDE w:val="0"/>
        <w:autoSpaceDN w:val="0"/>
        <w:spacing w:before="120" w:after="120" w:line="240" w:lineRule="auto"/>
        <w:ind w:left="568" w:firstLine="284"/>
        <w:contextualSpacing w:val="0"/>
        <w:jc w:val="both"/>
        <w:rPr>
          <w:rFonts w:ascii="Arial" w:hAnsi="Arial" w:cs="Arial"/>
        </w:rPr>
      </w:pPr>
      <w:r w:rsidRPr="00F87DCD">
        <w:rPr>
          <w:rFonts w:ascii="Arial" w:hAnsi="Arial" w:cs="Arial"/>
        </w:rPr>
        <w:t xml:space="preserve">Calcular el flujo luminoso del espacio donde se requiera instalar los puntos de acceso, dado </w:t>
      </w:r>
      <w:r w:rsidR="00B2779B" w:rsidRPr="00B2779B">
        <w:rPr>
          <w:rFonts w:ascii="Arial" w:hAnsi="Arial" w:cs="Arial"/>
          <w:b/>
          <w:color w:val="000000" w:themeColor="text1"/>
          <w:sz w:val="24"/>
        </w:rPr>
        <w:t>que</w:t>
      </w:r>
      <w:r w:rsidRPr="00F87DCD">
        <w:rPr>
          <w:rFonts w:ascii="Arial" w:hAnsi="Arial" w:cs="Arial"/>
        </w:rPr>
        <w:t xml:space="preserve"> para lograr el buen funcionamiento de la tecnología Li-Fi, es necesario tener en cuenta el cálculo del flujo luminoso total del área </w:t>
      </w:r>
      <w:r w:rsidR="00B2779B" w:rsidRPr="00B2779B">
        <w:rPr>
          <w:rFonts w:ascii="Arial" w:hAnsi="Arial" w:cs="Arial"/>
          <w:b/>
          <w:color w:val="000000" w:themeColor="text1"/>
          <w:sz w:val="24"/>
        </w:rPr>
        <w:t>que</w:t>
      </w:r>
      <w:r w:rsidRPr="00F87DCD">
        <w:rPr>
          <w:rFonts w:ascii="Arial" w:hAnsi="Arial" w:cs="Arial"/>
        </w:rPr>
        <w:t xml:space="preserve"> se va a disponer para el uso de la red, por lo tanto, se debe calcular el ancho, largo y altura del área, con la finalidad de direccionarse según lo establecido en el Reglamento Técnico de Iluminación y Alumbrado Público, Resolución No. 180540 de fecha 30 de marzo del 2010, específicamente, el Capítulo 4, el cual describe el diseño y cálculos de </w:t>
      </w:r>
      <w:r w:rsidRPr="00F87DCD">
        <w:rPr>
          <w:rFonts w:ascii="Arial" w:hAnsi="Arial" w:cs="Arial"/>
        </w:rPr>
        <w:lastRenderedPageBreak/>
        <w:t>iluminación interior. Sección 410, requisitos generales del diseño de alumbrado interior.</w:t>
      </w:r>
    </w:p>
    <w:p w14:paraId="2B883E7D" w14:textId="2E350E8C" w:rsidR="001853F5" w:rsidRPr="00F87DCD" w:rsidRDefault="001853F5" w:rsidP="00F87DCD">
      <w:pPr>
        <w:pStyle w:val="ListParagraph"/>
        <w:widowControl w:val="0"/>
        <w:numPr>
          <w:ilvl w:val="0"/>
          <w:numId w:val="17"/>
        </w:numPr>
        <w:autoSpaceDE w:val="0"/>
        <w:autoSpaceDN w:val="0"/>
        <w:spacing w:before="120" w:after="120" w:line="240" w:lineRule="auto"/>
        <w:ind w:left="568" w:firstLine="284"/>
        <w:contextualSpacing w:val="0"/>
        <w:jc w:val="both"/>
        <w:rPr>
          <w:rFonts w:ascii="Arial" w:hAnsi="Arial" w:cs="Arial"/>
        </w:rPr>
      </w:pPr>
      <w:r w:rsidRPr="00F87DCD">
        <w:rPr>
          <w:rFonts w:ascii="Arial" w:hAnsi="Arial" w:cs="Arial"/>
        </w:rPr>
        <w:t xml:space="preserve">Así mismo, el apartado 410.1, </w:t>
      </w:r>
      <w:r w:rsidR="0084067A" w:rsidRPr="00F87DCD">
        <w:rPr>
          <w:rFonts w:ascii="Arial" w:hAnsi="Arial" w:cs="Arial"/>
        </w:rPr>
        <w:t>menciona</w:t>
      </w:r>
      <w:r w:rsidRPr="00F87DCD">
        <w:rPr>
          <w:rFonts w:ascii="Arial" w:hAnsi="Arial" w:cs="Arial"/>
        </w:rPr>
        <w:t xml:space="preserve"> los niveles de iluminación o iluminancias y distribución de luminancias, asegurando el cumplimiento </w:t>
      </w:r>
      <w:r w:rsidR="00B2779B" w:rsidRPr="00B2779B">
        <w:rPr>
          <w:rFonts w:ascii="Arial" w:hAnsi="Arial" w:cs="Arial"/>
          <w:b/>
          <w:color w:val="000000" w:themeColor="text1"/>
          <w:sz w:val="24"/>
        </w:rPr>
        <w:t>que</w:t>
      </w:r>
      <w:r w:rsidRPr="00F87DCD">
        <w:rPr>
          <w:rFonts w:ascii="Arial" w:hAnsi="Arial" w:cs="Arial"/>
        </w:rPr>
        <w:t xml:space="preserve"> demanda la norma la Organización Internacional para la Estandarización (en sus siglas en inglés ISO), específicamente la ISO 8995. De igual manera, se requiere tomar en cuenta la sección 420.1.2, </w:t>
      </w:r>
      <w:r w:rsidR="00B2779B" w:rsidRPr="00B2779B">
        <w:rPr>
          <w:rFonts w:ascii="Arial" w:hAnsi="Arial" w:cs="Arial"/>
          <w:b/>
          <w:color w:val="000000" w:themeColor="text1"/>
          <w:sz w:val="24"/>
        </w:rPr>
        <w:t>que</w:t>
      </w:r>
      <w:r w:rsidRPr="00F87DCD">
        <w:rPr>
          <w:rFonts w:ascii="Arial" w:hAnsi="Arial" w:cs="Arial"/>
        </w:rPr>
        <w:t xml:space="preserve"> cita el alumbrado en instituciones educativas, salas de lectura y auditorios. </w:t>
      </w:r>
    </w:p>
    <w:p w14:paraId="24D21C86" w14:textId="79B1A36F" w:rsidR="001853F5" w:rsidRPr="00F87DCD" w:rsidRDefault="001853F5" w:rsidP="00F87DCD">
      <w:pPr>
        <w:numPr>
          <w:ilvl w:val="0"/>
          <w:numId w:val="17"/>
        </w:numPr>
        <w:spacing w:before="120" w:after="120" w:line="240" w:lineRule="auto"/>
        <w:ind w:left="568" w:firstLine="284"/>
        <w:jc w:val="both"/>
        <w:rPr>
          <w:rFonts w:ascii="Arial" w:hAnsi="Arial" w:cs="Arial"/>
        </w:rPr>
      </w:pPr>
      <w:r w:rsidRPr="00F87DCD">
        <w:rPr>
          <w:rFonts w:ascii="Arial" w:hAnsi="Arial" w:cs="Arial"/>
        </w:rPr>
        <w:t xml:space="preserve">Dado </w:t>
      </w:r>
      <w:r w:rsidR="00B2779B" w:rsidRPr="00B2779B">
        <w:rPr>
          <w:rFonts w:ascii="Arial" w:hAnsi="Arial" w:cs="Arial"/>
          <w:b/>
          <w:color w:val="000000" w:themeColor="text1"/>
          <w:sz w:val="24"/>
        </w:rPr>
        <w:t>que</w:t>
      </w:r>
      <w:r w:rsidRPr="00F87DCD">
        <w:rPr>
          <w:rFonts w:ascii="Arial" w:hAnsi="Arial" w:cs="Arial"/>
        </w:rPr>
        <w:t xml:space="preserve"> la corriente eléctrica en Colombia viaja a una frecuencia de 60 Hertz (Hz), con un voltaje de 110 voltios, y la tecnología Li-Fi transmite una señal de datos con una frecuencia muy superior del orden de decenas de megahercios, con un voltaje muy inferior, se requiere utilizar un adaptador PLC, el cual se encarga de separar ambas señales, no permitiendo </w:t>
      </w:r>
      <w:r w:rsidR="00B2779B" w:rsidRPr="00B2779B">
        <w:rPr>
          <w:rFonts w:ascii="Arial" w:hAnsi="Arial" w:cs="Arial"/>
          <w:b/>
          <w:color w:val="000000" w:themeColor="text1"/>
          <w:sz w:val="24"/>
        </w:rPr>
        <w:t>que</w:t>
      </w:r>
      <w:r w:rsidRPr="00F87DCD">
        <w:rPr>
          <w:rFonts w:ascii="Arial" w:hAnsi="Arial" w:cs="Arial"/>
        </w:rPr>
        <w:t xml:space="preserve"> se solapen entre sí y logren tomar el camino correcto.</w:t>
      </w:r>
    </w:p>
    <w:p w14:paraId="2B9D15BA" w14:textId="77777777" w:rsidR="001853F5" w:rsidRPr="00F87DCD" w:rsidRDefault="001853F5" w:rsidP="00F87DCD">
      <w:pPr>
        <w:numPr>
          <w:ilvl w:val="0"/>
          <w:numId w:val="17"/>
        </w:numPr>
        <w:spacing w:before="120" w:after="120" w:line="240" w:lineRule="auto"/>
        <w:ind w:left="568" w:firstLine="284"/>
        <w:jc w:val="both"/>
        <w:rPr>
          <w:rFonts w:ascii="Arial" w:hAnsi="Arial" w:cs="Arial"/>
        </w:rPr>
      </w:pPr>
      <w:r w:rsidRPr="00F87DCD">
        <w:rPr>
          <w:rFonts w:ascii="Arial" w:hAnsi="Arial" w:cs="Arial"/>
        </w:rPr>
        <w:t>Donde se requiera instalar luminarias LED con inclinación para llegar a ciertos lugares de la biblioteca pública, es necesario apoyarse en la Ley del Coseno, con la finalidad de calcular el ángulo de inclinación, donde la iluminación es proporcional al coseno del ángulo de incidente, es decir el ángulo formado por la trayectoria del rayo incidente y la normal a la superficie en el punto de incidencia.</w:t>
      </w:r>
    </w:p>
    <w:p w14:paraId="44573A44" w14:textId="77777777" w:rsidR="001853F5" w:rsidRPr="00F87DCD" w:rsidRDefault="001853F5" w:rsidP="00F87DCD">
      <w:pPr>
        <w:numPr>
          <w:ilvl w:val="0"/>
          <w:numId w:val="17"/>
        </w:numPr>
        <w:spacing w:before="120" w:after="120" w:line="240" w:lineRule="auto"/>
        <w:ind w:left="568" w:firstLine="284"/>
        <w:jc w:val="both"/>
        <w:rPr>
          <w:rFonts w:ascii="Arial" w:hAnsi="Arial" w:cs="Arial"/>
        </w:rPr>
      </w:pPr>
      <w:r w:rsidRPr="00F87DCD">
        <w:rPr>
          <w:rFonts w:ascii="Arial" w:hAnsi="Arial" w:cs="Arial"/>
        </w:rPr>
        <w:t>Evaluar los equipos disponibles en el mercado según los proveedores.</w:t>
      </w:r>
    </w:p>
    <w:p w14:paraId="22621036" w14:textId="2EB636C4" w:rsidR="00E80484" w:rsidRPr="00F87DCD" w:rsidRDefault="001853F5" w:rsidP="00F87DCD">
      <w:pPr>
        <w:numPr>
          <w:ilvl w:val="0"/>
          <w:numId w:val="17"/>
        </w:numPr>
        <w:spacing w:before="120" w:after="120" w:line="240" w:lineRule="auto"/>
        <w:ind w:left="568" w:firstLine="284"/>
        <w:jc w:val="both"/>
        <w:rPr>
          <w:rFonts w:ascii="Arial" w:hAnsi="Arial" w:cs="Arial"/>
        </w:rPr>
      </w:pPr>
      <w:r w:rsidRPr="00F87DCD">
        <w:rPr>
          <w:rFonts w:ascii="Arial" w:hAnsi="Arial" w:cs="Arial"/>
        </w:rPr>
        <w:t xml:space="preserve">Fortalecer el nivel académico e investigativo del equipo </w:t>
      </w:r>
      <w:r w:rsidRPr="00F87DCD">
        <w:rPr>
          <w:rFonts w:ascii="Arial" w:hAnsi="Arial" w:cs="Arial"/>
          <w:bCs/>
        </w:rPr>
        <w:t>técnico del departamento de las TIC perteneciente de la Oficina de Cultura de la Gobernación del Magdalena,</w:t>
      </w:r>
      <w:r w:rsidRPr="00F87DCD">
        <w:rPr>
          <w:rFonts w:ascii="Arial" w:hAnsi="Arial" w:cs="Arial"/>
        </w:rPr>
        <w:t xml:space="preserve"> en cuanto al diseño de nuevas redes para transmisión de datos, específicamente, sobre la tecnología Li-Fi.</w:t>
      </w:r>
    </w:p>
    <w:p w14:paraId="1F5FCE5A" w14:textId="77777777" w:rsidR="00991375" w:rsidRPr="00F87DCD" w:rsidRDefault="00991375" w:rsidP="00F87DCD">
      <w:pPr>
        <w:spacing w:before="120" w:after="120" w:line="240" w:lineRule="auto"/>
        <w:ind w:left="568" w:firstLine="284"/>
        <w:jc w:val="both"/>
        <w:rPr>
          <w:rFonts w:ascii="Arial" w:hAnsi="Arial" w:cs="Arial"/>
        </w:rPr>
      </w:pPr>
    </w:p>
    <w:p w14:paraId="542CA0AA" w14:textId="642D5DC9" w:rsidR="001853F5" w:rsidRPr="00F87DCD" w:rsidRDefault="001853F5" w:rsidP="00F87DCD">
      <w:pPr>
        <w:spacing w:before="120" w:after="120" w:line="240" w:lineRule="auto"/>
        <w:ind w:firstLine="284"/>
        <w:jc w:val="both"/>
        <w:rPr>
          <w:rFonts w:ascii="Arial" w:hAnsi="Arial" w:cs="Arial"/>
          <w:b/>
          <w:bCs/>
        </w:rPr>
      </w:pPr>
      <w:bookmarkStart w:id="21" w:name="_Toc103211817"/>
      <w:r w:rsidRPr="00F87DCD">
        <w:rPr>
          <w:rFonts w:ascii="Arial" w:hAnsi="Arial" w:cs="Arial"/>
          <w:b/>
          <w:bCs/>
          <w:i/>
          <w:iCs/>
        </w:rPr>
        <w:t xml:space="preserve">Gráfico </w:t>
      </w:r>
      <w:r w:rsidR="00E80484" w:rsidRPr="00F87DCD">
        <w:rPr>
          <w:rFonts w:ascii="Arial" w:hAnsi="Arial" w:cs="Arial"/>
          <w:b/>
          <w:bCs/>
          <w:i/>
          <w:iCs/>
        </w:rPr>
        <w:t>4</w:t>
      </w:r>
      <w:r w:rsidRPr="00F87DCD">
        <w:rPr>
          <w:rFonts w:ascii="Arial" w:hAnsi="Arial" w:cs="Arial"/>
          <w:b/>
          <w:bCs/>
          <w:i/>
          <w:iCs/>
        </w:rPr>
        <w:t>. Distribución y altura de las luminarias LED con tecnología Li-Fi.</w:t>
      </w:r>
      <w:bookmarkEnd w:id="21"/>
    </w:p>
    <w:p w14:paraId="4F1C741F" w14:textId="77777777" w:rsidR="001853F5" w:rsidRPr="00F87DCD" w:rsidRDefault="001853F5" w:rsidP="00F87DCD">
      <w:pPr>
        <w:spacing w:before="120" w:after="120" w:line="240" w:lineRule="auto"/>
        <w:ind w:firstLine="284"/>
        <w:jc w:val="both"/>
        <w:rPr>
          <w:rFonts w:ascii="Arial" w:hAnsi="Arial" w:cs="Arial"/>
          <w:bCs/>
        </w:rPr>
      </w:pPr>
      <w:r w:rsidRPr="00F87DCD">
        <w:rPr>
          <w:rFonts w:ascii="Arial" w:hAnsi="Arial" w:cs="Arial"/>
          <w:b/>
          <w:noProof/>
          <w:lang w:val="es-VE" w:eastAsia="es-VE"/>
        </w:rPr>
        <w:drawing>
          <wp:anchor distT="0" distB="0" distL="114300" distR="114300" simplePos="0" relativeHeight="251666432" behindDoc="0" locked="0" layoutInCell="1" allowOverlap="1" wp14:anchorId="68528EFA" wp14:editId="1F984553">
            <wp:simplePos x="0" y="0"/>
            <wp:positionH relativeFrom="margin">
              <wp:align>center</wp:align>
            </wp:positionH>
            <wp:positionV relativeFrom="paragraph">
              <wp:posOffset>9525</wp:posOffset>
            </wp:positionV>
            <wp:extent cx="4459841" cy="1784842"/>
            <wp:effectExtent l="0" t="0" r="0" b="6350"/>
            <wp:wrapNone/>
            <wp:docPr id="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6" cstate="print">
                      <a:extLst>
                        <a:ext uri="{28A0092B-C50C-407E-A947-70E740481C1C}">
                          <a14:useLocalDpi xmlns:a14="http://schemas.microsoft.com/office/drawing/2010/main" val="0"/>
                        </a:ext>
                      </a:extLst>
                    </a:blip>
                    <a:srcRect l="1610" t="2545" r="904" b="2885"/>
                    <a:stretch/>
                  </pic:blipFill>
                  <pic:spPr bwMode="auto">
                    <a:xfrm>
                      <a:off x="0" y="0"/>
                      <a:ext cx="4459841" cy="17848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9FA55A" w14:textId="77777777" w:rsidR="001853F5" w:rsidRPr="00F87DCD" w:rsidRDefault="001853F5" w:rsidP="00F87DCD">
      <w:pPr>
        <w:spacing w:before="120" w:after="120" w:line="240" w:lineRule="auto"/>
        <w:ind w:firstLine="284"/>
        <w:jc w:val="both"/>
        <w:rPr>
          <w:rFonts w:ascii="Arial" w:hAnsi="Arial" w:cs="Arial"/>
          <w:bCs/>
        </w:rPr>
      </w:pPr>
    </w:p>
    <w:p w14:paraId="34972A3D" w14:textId="77777777" w:rsidR="001853F5" w:rsidRPr="00F87DCD" w:rsidRDefault="001853F5" w:rsidP="00F87DCD">
      <w:pPr>
        <w:spacing w:before="120" w:after="120" w:line="240" w:lineRule="auto"/>
        <w:ind w:firstLine="284"/>
        <w:jc w:val="both"/>
        <w:rPr>
          <w:rFonts w:ascii="Arial" w:hAnsi="Arial" w:cs="Arial"/>
          <w:bCs/>
        </w:rPr>
      </w:pPr>
    </w:p>
    <w:p w14:paraId="263C3702" w14:textId="77777777" w:rsidR="001853F5" w:rsidRPr="00F87DCD" w:rsidRDefault="001853F5" w:rsidP="00F87DCD">
      <w:pPr>
        <w:spacing w:before="120" w:after="120" w:line="240" w:lineRule="auto"/>
        <w:ind w:firstLine="284"/>
        <w:jc w:val="both"/>
        <w:rPr>
          <w:rFonts w:ascii="Arial" w:hAnsi="Arial" w:cs="Arial"/>
          <w:bCs/>
        </w:rPr>
      </w:pPr>
    </w:p>
    <w:p w14:paraId="6F172130" w14:textId="77777777" w:rsidR="001853F5" w:rsidRPr="00F87DCD" w:rsidRDefault="001853F5" w:rsidP="00F87DCD">
      <w:pPr>
        <w:spacing w:before="120" w:after="120" w:line="240" w:lineRule="auto"/>
        <w:ind w:firstLine="284"/>
        <w:jc w:val="both"/>
        <w:rPr>
          <w:rFonts w:ascii="Arial" w:hAnsi="Arial" w:cs="Arial"/>
          <w:bCs/>
        </w:rPr>
      </w:pPr>
    </w:p>
    <w:p w14:paraId="656129FE" w14:textId="77777777" w:rsidR="001853F5" w:rsidRPr="00F87DCD" w:rsidRDefault="001853F5" w:rsidP="00F87DCD">
      <w:pPr>
        <w:spacing w:before="120" w:after="120" w:line="240" w:lineRule="auto"/>
        <w:ind w:firstLine="284"/>
        <w:jc w:val="both"/>
        <w:rPr>
          <w:rFonts w:ascii="Arial" w:hAnsi="Arial" w:cs="Arial"/>
          <w:bCs/>
        </w:rPr>
      </w:pPr>
    </w:p>
    <w:p w14:paraId="79E27A49" w14:textId="77777777" w:rsidR="001853F5" w:rsidRPr="00F87DCD" w:rsidRDefault="001853F5" w:rsidP="00F87DCD">
      <w:pPr>
        <w:spacing w:before="120" w:after="120" w:line="240" w:lineRule="auto"/>
        <w:ind w:firstLine="284"/>
        <w:jc w:val="both"/>
        <w:rPr>
          <w:rFonts w:ascii="Arial" w:hAnsi="Arial" w:cs="Arial"/>
          <w:bCs/>
        </w:rPr>
      </w:pPr>
    </w:p>
    <w:p w14:paraId="5B100505" w14:textId="27DFF8B6" w:rsidR="001853F5" w:rsidRPr="00F87DCD" w:rsidRDefault="001853F5" w:rsidP="00F87DCD">
      <w:pPr>
        <w:spacing w:before="120" w:after="120" w:line="240" w:lineRule="auto"/>
        <w:ind w:firstLine="284"/>
        <w:jc w:val="both"/>
        <w:rPr>
          <w:rFonts w:ascii="Arial" w:hAnsi="Arial" w:cs="Arial"/>
          <w:bCs/>
        </w:rPr>
      </w:pPr>
      <w:r w:rsidRPr="00F87DCD">
        <w:rPr>
          <w:rFonts w:ascii="Arial" w:hAnsi="Arial" w:cs="Arial"/>
          <w:b/>
        </w:rPr>
        <w:t>Fuente:</w:t>
      </w:r>
      <w:r w:rsidRPr="00F87DCD">
        <w:rPr>
          <w:rFonts w:ascii="Arial" w:hAnsi="Arial" w:cs="Arial"/>
          <w:bCs/>
        </w:rPr>
        <w:t xml:space="preserve"> Reglamento técnico de iluminación y alumbrado público (2010).</w:t>
      </w:r>
    </w:p>
    <w:p w14:paraId="7F694ABB" w14:textId="77777777" w:rsidR="00B2680E" w:rsidRPr="00F87DCD" w:rsidRDefault="00B2680E" w:rsidP="00F87DCD">
      <w:pPr>
        <w:spacing w:before="120" w:after="120" w:line="240" w:lineRule="auto"/>
        <w:ind w:firstLine="284"/>
        <w:jc w:val="both"/>
        <w:rPr>
          <w:rFonts w:ascii="Arial" w:hAnsi="Arial" w:cs="Arial"/>
          <w:lang w:eastAsia="es-CO"/>
        </w:rPr>
      </w:pPr>
      <w:bookmarkStart w:id="22" w:name="_Toc103244116"/>
    </w:p>
    <w:p w14:paraId="109D7825" w14:textId="7B325652" w:rsidR="001853F5" w:rsidRPr="00F87DCD" w:rsidRDefault="001853F5" w:rsidP="00F87DCD">
      <w:pPr>
        <w:spacing w:before="120" w:after="120" w:line="240" w:lineRule="auto"/>
        <w:ind w:firstLine="284"/>
        <w:jc w:val="both"/>
        <w:rPr>
          <w:rFonts w:ascii="Arial" w:hAnsi="Arial" w:cs="Arial"/>
          <w:b/>
          <w:bCs/>
        </w:rPr>
      </w:pPr>
      <w:r w:rsidRPr="00F87DCD">
        <w:rPr>
          <w:rFonts w:ascii="Arial" w:hAnsi="Arial" w:cs="Arial"/>
          <w:b/>
          <w:bCs/>
        </w:rPr>
        <w:t>FASE IV: Seleccionar la arquitectura adecuada para la implementación de la Tecnología Li-Fi en la red de bibliotecas públicas del Departamento del Magdalena.</w:t>
      </w:r>
      <w:bookmarkEnd w:id="22"/>
    </w:p>
    <w:p w14:paraId="55268897" w14:textId="77777777" w:rsidR="00E80484" w:rsidRPr="00F87DCD" w:rsidRDefault="00E80484" w:rsidP="00F87DCD">
      <w:pPr>
        <w:spacing w:before="120" w:after="120" w:line="240" w:lineRule="auto"/>
        <w:ind w:firstLine="284"/>
        <w:jc w:val="both"/>
        <w:rPr>
          <w:rFonts w:ascii="Arial" w:hAnsi="Arial" w:cs="Arial"/>
          <w:lang w:eastAsia="es-CO"/>
        </w:rPr>
      </w:pPr>
    </w:p>
    <w:p w14:paraId="7E05C719" w14:textId="51E74BB6" w:rsidR="001853F5" w:rsidRPr="00F87DCD" w:rsidRDefault="001853F5" w:rsidP="00F87DCD">
      <w:pPr>
        <w:spacing w:before="120" w:after="120" w:line="240" w:lineRule="auto"/>
        <w:ind w:firstLine="284"/>
        <w:jc w:val="both"/>
        <w:rPr>
          <w:rFonts w:ascii="Arial" w:hAnsi="Arial" w:cs="Arial"/>
        </w:rPr>
      </w:pPr>
      <w:r w:rsidRPr="00F87DCD">
        <w:rPr>
          <w:rFonts w:ascii="Arial" w:hAnsi="Arial" w:cs="Arial"/>
        </w:rPr>
        <w:t xml:space="preserve">En este apartado, se estructura la arquitectura de red para las bibliotecas públicas </w:t>
      </w:r>
      <w:r w:rsidR="00B2779B" w:rsidRPr="00B2779B">
        <w:rPr>
          <w:rFonts w:ascii="Arial" w:hAnsi="Arial" w:cs="Arial"/>
          <w:b/>
          <w:color w:val="000000" w:themeColor="text1"/>
          <w:sz w:val="24"/>
        </w:rPr>
        <w:t>que</w:t>
      </w:r>
      <w:r w:rsidRPr="00F87DCD">
        <w:rPr>
          <w:rFonts w:ascii="Arial" w:hAnsi="Arial" w:cs="Arial"/>
        </w:rPr>
        <w:t xml:space="preserve"> pertenecen a la RNBP en el Departamento de Magdalena, basándose en la tecnología Li-Fi, donde, por medio de un análisis sobre los datos recabados en las fases antes descritas y en el uso de bibliografías </w:t>
      </w:r>
      <w:r w:rsidR="00B2779B" w:rsidRPr="00B2779B">
        <w:rPr>
          <w:rFonts w:ascii="Arial" w:hAnsi="Arial" w:cs="Arial"/>
          <w:b/>
          <w:color w:val="000000" w:themeColor="text1"/>
          <w:sz w:val="24"/>
        </w:rPr>
        <w:t>que</w:t>
      </w:r>
      <w:r w:rsidRPr="00F87DCD">
        <w:rPr>
          <w:rFonts w:ascii="Arial" w:hAnsi="Arial" w:cs="Arial"/>
        </w:rPr>
        <w:t xml:space="preserve"> permitieron una mejor interpretación para describir el sistema </w:t>
      </w:r>
      <w:r w:rsidR="00B2779B" w:rsidRPr="00B2779B">
        <w:rPr>
          <w:rFonts w:ascii="Arial" w:hAnsi="Arial" w:cs="Arial"/>
          <w:b/>
          <w:color w:val="000000" w:themeColor="text1"/>
          <w:sz w:val="24"/>
        </w:rPr>
        <w:t>que</w:t>
      </w:r>
      <w:r w:rsidRPr="00F87DCD">
        <w:rPr>
          <w:rFonts w:ascii="Arial" w:hAnsi="Arial" w:cs="Arial"/>
        </w:rPr>
        <w:t xml:space="preserve"> se pretende dar como solución a la problemática planteada en las mencionadas bibliotecas. En este sentido, se muestra el siguiente es</w:t>
      </w:r>
      <w:r w:rsidR="00B2779B" w:rsidRPr="00B2779B">
        <w:rPr>
          <w:rFonts w:ascii="Arial" w:hAnsi="Arial" w:cs="Arial"/>
          <w:b/>
          <w:color w:val="000000" w:themeColor="text1"/>
          <w:sz w:val="24"/>
        </w:rPr>
        <w:t>que</w:t>
      </w:r>
      <w:r w:rsidRPr="00F87DCD">
        <w:rPr>
          <w:rFonts w:ascii="Arial" w:hAnsi="Arial" w:cs="Arial"/>
        </w:rPr>
        <w:t xml:space="preserve">ma en la gráfica </w:t>
      </w:r>
      <w:r w:rsidR="00E80484" w:rsidRPr="00F87DCD">
        <w:rPr>
          <w:rFonts w:ascii="Arial" w:hAnsi="Arial" w:cs="Arial"/>
        </w:rPr>
        <w:t>5</w:t>
      </w:r>
      <w:r w:rsidRPr="00F87DCD">
        <w:rPr>
          <w:rFonts w:ascii="Arial" w:hAnsi="Arial" w:cs="Arial"/>
        </w:rPr>
        <w:t>:</w:t>
      </w:r>
    </w:p>
    <w:p w14:paraId="3EB3F561" w14:textId="2B57307D" w:rsidR="001853F5" w:rsidRPr="00F87DCD" w:rsidRDefault="001853F5" w:rsidP="00F87DCD">
      <w:pPr>
        <w:spacing w:before="120" w:after="120" w:line="240" w:lineRule="auto"/>
        <w:ind w:firstLine="284"/>
        <w:jc w:val="both"/>
        <w:rPr>
          <w:rFonts w:ascii="Arial" w:hAnsi="Arial" w:cs="Arial"/>
          <w:b/>
          <w:bCs/>
        </w:rPr>
      </w:pPr>
      <w:bookmarkStart w:id="23" w:name="_Toc103211818"/>
      <w:r w:rsidRPr="00F87DCD">
        <w:rPr>
          <w:rFonts w:ascii="Arial" w:hAnsi="Arial" w:cs="Arial"/>
          <w:b/>
          <w:bCs/>
          <w:i/>
          <w:iCs/>
        </w:rPr>
        <w:t xml:space="preserve">Gráfico </w:t>
      </w:r>
      <w:r w:rsidR="00E80484" w:rsidRPr="00F87DCD">
        <w:rPr>
          <w:rFonts w:ascii="Arial" w:hAnsi="Arial" w:cs="Arial"/>
          <w:b/>
          <w:bCs/>
          <w:i/>
          <w:iCs/>
        </w:rPr>
        <w:t>5</w:t>
      </w:r>
      <w:r w:rsidRPr="00F87DCD">
        <w:rPr>
          <w:rFonts w:ascii="Arial" w:hAnsi="Arial" w:cs="Arial"/>
          <w:b/>
          <w:bCs/>
          <w:i/>
          <w:iCs/>
        </w:rPr>
        <w:t>. Arquitectura de la tecnología Li-Fi.</w:t>
      </w:r>
      <w:bookmarkEnd w:id="23"/>
    </w:p>
    <w:p w14:paraId="18D96847" w14:textId="4AEBF271" w:rsidR="001853F5" w:rsidRPr="00F87DCD" w:rsidRDefault="00E80484" w:rsidP="00F87DCD">
      <w:pPr>
        <w:spacing w:before="120" w:after="120" w:line="240" w:lineRule="auto"/>
        <w:ind w:firstLine="284"/>
        <w:jc w:val="both"/>
        <w:rPr>
          <w:rFonts w:ascii="Arial" w:hAnsi="Arial" w:cs="Arial"/>
          <w:bCs/>
        </w:rPr>
      </w:pPr>
      <w:r w:rsidRPr="00F87DCD">
        <w:rPr>
          <w:rFonts w:ascii="Arial" w:hAnsi="Arial" w:cs="Arial"/>
          <w:noProof/>
          <w:lang w:val="es-VE" w:eastAsia="es-VE"/>
        </w:rPr>
        <w:drawing>
          <wp:anchor distT="0" distB="0" distL="114300" distR="114300" simplePos="0" relativeHeight="251667456" behindDoc="0" locked="0" layoutInCell="1" allowOverlap="1" wp14:anchorId="45FF8482" wp14:editId="5FE82103">
            <wp:simplePos x="0" y="0"/>
            <wp:positionH relativeFrom="column">
              <wp:posOffset>1579116</wp:posOffset>
            </wp:positionH>
            <wp:positionV relativeFrom="paragraph">
              <wp:posOffset>26035</wp:posOffset>
            </wp:positionV>
            <wp:extent cx="2836107" cy="3782055"/>
            <wp:effectExtent l="0" t="0" r="254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6107" cy="3782055"/>
                    </a:xfrm>
                    <a:prstGeom prst="rect">
                      <a:avLst/>
                    </a:prstGeom>
                  </pic:spPr>
                </pic:pic>
              </a:graphicData>
            </a:graphic>
            <wp14:sizeRelH relativeFrom="page">
              <wp14:pctWidth>0</wp14:pctWidth>
            </wp14:sizeRelH>
            <wp14:sizeRelV relativeFrom="page">
              <wp14:pctHeight>0</wp14:pctHeight>
            </wp14:sizeRelV>
          </wp:anchor>
        </w:drawing>
      </w:r>
    </w:p>
    <w:p w14:paraId="67821DB1" w14:textId="77777777" w:rsidR="001853F5" w:rsidRPr="00F87DCD" w:rsidRDefault="001853F5" w:rsidP="00F87DCD">
      <w:pPr>
        <w:spacing w:before="120" w:after="120" w:line="240" w:lineRule="auto"/>
        <w:ind w:firstLine="284"/>
        <w:jc w:val="both"/>
        <w:rPr>
          <w:rFonts w:ascii="Arial" w:hAnsi="Arial" w:cs="Arial"/>
          <w:bCs/>
        </w:rPr>
      </w:pPr>
    </w:p>
    <w:p w14:paraId="05BA0E75" w14:textId="77777777" w:rsidR="001853F5" w:rsidRPr="00F87DCD" w:rsidRDefault="001853F5" w:rsidP="00F87DCD">
      <w:pPr>
        <w:spacing w:before="120" w:after="120" w:line="240" w:lineRule="auto"/>
        <w:ind w:firstLine="284"/>
        <w:jc w:val="both"/>
        <w:rPr>
          <w:rFonts w:ascii="Arial" w:hAnsi="Arial" w:cs="Arial"/>
          <w:bCs/>
        </w:rPr>
      </w:pPr>
    </w:p>
    <w:p w14:paraId="4DC95B58" w14:textId="77777777" w:rsidR="001853F5" w:rsidRPr="00F87DCD" w:rsidRDefault="001853F5" w:rsidP="00F87DCD">
      <w:pPr>
        <w:spacing w:before="120" w:after="120" w:line="240" w:lineRule="auto"/>
        <w:ind w:firstLine="284"/>
        <w:jc w:val="both"/>
        <w:rPr>
          <w:rFonts w:ascii="Arial" w:hAnsi="Arial" w:cs="Arial"/>
          <w:bCs/>
        </w:rPr>
      </w:pPr>
    </w:p>
    <w:p w14:paraId="40C22BB1" w14:textId="77777777" w:rsidR="001853F5" w:rsidRPr="00F87DCD" w:rsidRDefault="001853F5" w:rsidP="00F87DCD">
      <w:pPr>
        <w:spacing w:before="120" w:after="120" w:line="240" w:lineRule="auto"/>
        <w:ind w:firstLine="284"/>
        <w:jc w:val="both"/>
        <w:rPr>
          <w:rFonts w:ascii="Arial" w:hAnsi="Arial" w:cs="Arial"/>
          <w:bCs/>
        </w:rPr>
      </w:pPr>
    </w:p>
    <w:p w14:paraId="7412EE47" w14:textId="77777777" w:rsidR="001853F5" w:rsidRPr="00F87DCD" w:rsidRDefault="001853F5" w:rsidP="00F87DCD">
      <w:pPr>
        <w:spacing w:before="120" w:after="120" w:line="240" w:lineRule="auto"/>
        <w:ind w:firstLine="284"/>
        <w:jc w:val="both"/>
        <w:rPr>
          <w:rFonts w:ascii="Arial" w:hAnsi="Arial" w:cs="Arial"/>
          <w:bCs/>
        </w:rPr>
      </w:pPr>
    </w:p>
    <w:p w14:paraId="154C16DA" w14:textId="77777777" w:rsidR="001853F5" w:rsidRPr="00F87DCD" w:rsidRDefault="001853F5" w:rsidP="00F87DCD">
      <w:pPr>
        <w:spacing w:before="120" w:after="120" w:line="240" w:lineRule="auto"/>
        <w:ind w:firstLine="284"/>
        <w:jc w:val="both"/>
        <w:rPr>
          <w:rFonts w:ascii="Arial" w:hAnsi="Arial" w:cs="Arial"/>
          <w:bCs/>
        </w:rPr>
      </w:pPr>
    </w:p>
    <w:p w14:paraId="231562D1" w14:textId="77777777" w:rsidR="001853F5" w:rsidRPr="00F87DCD" w:rsidRDefault="001853F5" w:rsidP="00F87DCD">
      <w:pPr>
        <w:spacing w:before="120" w:after="120" w:line="240" w:lineRule="auto"/>
        <w:ind w:firstLine="284"/>
        <w:jc w:val="both"/>
        <w:rPr>
          <w:rFonts w:ascii="Arial" w:hAnsi="Arial" w:cs="Arial"/>
          <w:bCs/>
        </w:rPr>
      </w:pPr>
    </w:p>
    <w:p w14:paraId="067CB98E" w14:textId="77777777" w:rsidR="001853F5" w:rsidRPr="00F87DCD" w:rsidRDefault="001853F5" w:rsidP="00F87DCD">
      <w:pPr>
        <w:spacing w:before="120" w:after="120" w:line="240" w:lineRule="auto"/>
        <w:ind w:firstLine="284"/>
        <w:jc w:val="both"/>
        <w:rPr>
          <w:rFonts w:ascii="Arial" w:hAnsi="Arial" w:cs="Arial"/>
          <w:b/>
        </w:rPr>
      </w:pPr>
    </w:p>
    <w:p w14:paraId="79E736F4" w14:textId="77777777" w:rsidR="001853F5" w:rsidRPr="00F87DCD" w:rsidRDefault="001853F5" w:rsidP="00F87DCD">
      <w:pPr>
        <w:spacing w:before="120" w:after="120" w:line="240" w:lineRule="auto"/>
        <w:ind w:firstLine="284"/>
        <w:jc w:val="both"/>
        <w:rPr>
          <w:rFonts w:ascii="Arial" w:hAnsi="Arial" w:cs="Arial"/>
          <w:b/>
        </w:rPr>
      </w:pPr>
    </w:p>
    <w:p w14:paraId="36341B96" w14:textId="77777777" w:rsidR="001853F5" w:rsidRPr="00F87DCD" w:rsidRDefault="001853F5" w:rsidP="00F87DCD">
      <w:pPr>
        <w:spacing w:before="120" w:after="120" w:line="240" w:lineRule="auto"/>
        <w:ind w:firstLine="284"/>
        <w:jc w:val="both"/>
        <w:rPr>
          <w:rFonts w:ascii="Arial" w:hAnsi="Arial" w:cs="Arial"/>
          <w:b/>
        </w:rPr>
      </w:pPr>
    </w:p>
    <w:p w14:paraId="08132788" w14:textId="77777777" w:rsidR="001853F5" w:rsidRPr="00F87DCD" w:rsidRDefault="001853F5" w:rsidP="00F87DCD">
      <w:pPr>
        <w:spacing w:before="120" w:after="120" w:line="240" w:lineRule="auto"/>
        <w:ind w:firstLine="284"/>
        <w:jc w:val="both"/>
        <w:rPr>
          <w:rFonts w:ascii="Arial" w:hAnsi="Arial" w:cs="Arial"/>
          <w:b/>
        </w:rPr>
      </w:pPr>
    </w:p>
    <w:p w14:paraId="61E03E4F" w14:textId="77777777" w:rsidR="001853F5" w:rsidRPr="00F87DCD" w:rsidRDefault="001853F5" w:rsidP="00F87DCD">
      <w:pPr>
        <w:spacing w:before="120" w:after="120" w:line="240" w:lineRule="auto"/>
        <w:ind w:firstLine="284"/>
        <w:jc w:val="both"/>
        <w:rPr>
          <w:rFonts w:ascii="Arial" w:hAnsi="Arial" w:cs="Arial"/>
          <w:b/>
        </w:rPr>
      </w:pPr>
    </w:p>
    <w:p w14:paraId="542AB975" w14:textId="77777777" w:rsidR="001853F5" w:rsidRPr="00F87DCD" w:rsidRDefault="001853F5" w:rsidP="00F87DCD">
      <w:pPr>
        <w:spacing w:before="120" w:after="120" w:line="240" w:lineRule="auto"/>
        <w:ind w:firstLine="284"/>
        <w:jc w:val="both"/>
        <w:rPr>
          <w:rFonts w:ascii="Arial" w:hAnsi="Arial" w:cs="Arial"/>
          <w:b/>
        </w:rPr>
      </w:pPr>
    </w:p>
    <w:p w14:paraId="6C4FCD57" w14:textId="77777777" w:rsidR="001853F5" w:rsidRPr="00F87DCD" w:rsidRDefault="001853F5" w:rsidP="00F87DCD">
      <w:pPr>
        <w:spacing w:before="120" w:after="120" w:line="240" w:lineRule="auto"/>
        <w:ind w:firstLine="284"/>
        <w:jc w:val="both"/>
        <w:rPr>
          <w:rFonts w:ascii="Arial" w:hAnsi="Arial" w:cs="Arial"/>
          <w:b/>
        </w:rPr>
      </w:pPr>
    </w:p>
    <w:p w14:paraId="4C856835" w14:textId="77777777" w:rsidR="001853F5" w:rsidRPr="00F87DCD" w:rsidRDefault="001853F5" w:rsidP="00F87DCD">
      <w:pPr>
        <w:spacing w:before="120" w:after="120" w:line="240" w:lineRule="auto"/>
        <w:ind w:firstLine="284"/>
        <w:jc w:val="both"/>
        <w:rPr>
          <w:rFonts w:ascii="Arial" w:hAnsi="Arial" w:cs="Arial"/>
          <w:bCs/>
        </w:rPr>
      </w:pPr>
      <w:r w:rsidRPr="00F87DCD">
        <w:rPr>
          <w:rFonts w:ascii="Arial" w:hAnsi="Arial" w:cs="Arial"/>
          <w:b/>
        </w:rPr>
        <w:t>Fuente:</w:t>
      </w:r>
      <w:r w:rsidRPr="00F87DCD">
        <w:rPr>
          <w:rFonts w:ascii="Arial" w:hAnsi="Arial" w:cs="Arial"/>
          <w:bCs/>
        </w:rPr>
        <w:t xml:space="preserve"> </w:t>
      </w:r>
      <w:bookmarkStart w:id="24" w:name="_Hlk87819191"/>
      <w:r w:rsidRPr="00F87DCD">
        <w:rPr>
          <w:rFonts w:ascii="Arial" w:hAnsi="Arial" w:cs="Arial"/>
          <w:bCs/>
        </w:rPr>
        <w:t xml:space="preserve">Manual sistema Li-Fi. </w:t>
      </w:r>
      <w:proofErr w:type="spellStart"/>
      <w:r w:rsidRPr="00F87DCD">
        <w:rPr>
          <w:rFonts w:ascii="Arial" w:hAnsi="Arial" w:cs="Arial"/>
          <w:bCs/>
        </w:rPr>
        <w:t>PureLiFi</w:t>
      </w:r>
      <w:proofErr w:type="spellEnd"/>
      <w:r w:rsidRPr="00F87DCD">
        <w:rPr>
          <w:rFonts w:ascii="Arial" w:hAnsi="Arial" w:cs="Arial"/>
          <w:bCs/>
        </w:rPr>
        <w:t xml:space="preserve">. </w:t>
      </w:r>
      <w:bookmarkEnd w:id="24"/>
      <w:r w:rsidRPr="00F87DCD">
        <w:rPr>
          <w:rFonts w:ascii="Arial" w:hAnsi="Arial" w:cs="Arial"/>
          <w:bCs/>
        </w:rPr>
        <w:t>(2020).</w:t>
      </w:r>
    </w:p>
    <w:p w14:paraId="34FB9EC8" w14:textId="77777777" w:rsidR="001853F5" w:rsidRPr="00F87DCD" w:rsidRDefault="001853F5" w:rsidP="00F87DCD">
      <w:pPr>
        <w:spacing w:before="120" w:after="120" w:line="240" w:lineRule="auto"/>
        <w:ind w:firstLine="284"/>
        <w:jc w:val="both"/>
        <w:rPr>
          <w:rFonts w:ascii="Arial" w:hAnsi="Arial" w:cs="Arial"/>
          <w:bCs/>
        </w:rPr>
      </w:pPr>
    </w:p>
    <w:p w14:paraId="34073D38" w14:textId="461F31B6" w:rsidR="001853F5" w:rsidRPr="00F87DCD" w:rsidRDefault="001853F5" w:rsidP="00F87DCD">
      <w:pPr>
        <w:spacing w:before="120" w:after="120" w:line="240" w:lineRule="auto"/>
        <w:ind w:firstLine="284"/>
        <w:jc w:val="both"/>
        <w:rPr>
          <w:rFonts w:ascii="Arial" w:hAnsi="Arial" w:cs="Arial"/>
        </w:rPr>
      </w:pPr>
      <w:r w:rsidRPr="00F87DCD">
        <w:rPr>
          <w:rFonts w:ascii="Arial" w:hAnsi="Arial" w:cs="Arial"/>
        </w:rPr>
        <w:t xml:space="preserve">La arquitectura, antes descrita evidencia </w:t>
      </w:r>
      <w:r w:rsidR="00B2779B" w:rsidRPr="00B2779B">
        <w:rPr>
          <w:rFonts w:ascii="Arial" w:hAnsi="Arial" w:cs="Arial"/>
          <w:b/>
          <w:color w:val="000000" w:themeColor="text1"/>
          <w:sz w:val="24"/>
        </w:rPr>
        <w:t>que</w:t>
      </w:r>
      <w:r w:rsidRPr="00F87DCD">
        <w:rPr>
          <w:rFonts w:ascii="Arial" w:hAnsi="Arial" w:cs="Arial"/>
        </w:rPr>
        <w:t xml:space="preserve"> la </w:t>
      </w:r>
      <w:proofErr w:type="spellStart"/>
      <w:r w:rsidRPr="00F87DCD">
        <w:rPr>
          <w:rFonts w:ascii="Arial" w:hAnsi="Arial" w:cs="Arial"/>
        </w:rPr>
        <w:t>PureLiFi</w:t>
      </w:r>
      <w:proofErr w:type="spellEnd"/>
      <w:r w:rsidRPr="00F87DCD">
        <w:rPr>
          <w:rFonts w:ascii="Arial" w:hAnsi="Arial" w:cs="Arial"/>
        </w:rPr>
        <w:t xml:space="preserve"> </w:t>
      </w:r>
      <w:proofErr w:type="spellStart"/>
      <w:r w:rsidRPr="00F87DCD">
        <w:rPr>
          <w:rFonts w:ascii="Arial" w:hAnsi="Arial" w:cs="Arial"/>
        </w:rPr>
        <w:t>Technology</w:t>
      </w:r>
      <w:proofErr w:type="spellEnd"/>
      <w:r w:rsidRPr="00F87DCD">
        <w:rPr>
          <w:rFonts w:ascii="Arial" w:hAnsi="Arial" w:cs="Arial"/>
        </w:rPr>
        <w:t xml:space="preserve"> (2020) propone como arquitectura de red para el debido funcionamiento del sistema Li-Fi una conexión de servicio de internet, </w:t>
      </w:r>
      <w:r w:rsidR="00B2779B" w:rsidRPr="00B2779B">
        <w:rPr>
          <w:rFonts w:ascii="Arial" w:hAnsi="Arial" w:cs="Arial"/>
          <w:b/>
          <w:color w:val="000000" w:themeColor="text1"/>
          <w:sz w:val="24"/>
        </w:rPr>
        <w:t>que</w:t>
      </w:r>
      <w:r w:rsidRPr="00F87DCD">
        <w:rPr>
          <w:rFonts w:ascii="Arial" w:hAnsi="Arial" w:cs="Arial"/>
        </w:rPr>
        <w:t xml:space="preserve"> estará cableada hasta el punto de acceso Li-Fi, es decir, hasta el transmisor </w:t>
      </w:r>
      <w:proofErr w:type="spellStart"/>
      <w:r w:rsidRPr="00F87DCD">
        <w:rPr>
          <w:rFonts w:ascii="Arial" w:hAnsi="Arial" w:cs="Arial"/>
        </w:rPr>
        <w:t>LiFiCup</w:t>
      </w:r>
      <w:proofErr w:type="spellEnd"/>
      <w:r w:rsidRPr="00F87DCD">
        <w:rPr>
          <w:rFonts w:ascii="Arial" w:hAnsi="Arial" w:cs="Arial"/>
        </w:rPr>
        <w:t xml:space="preserve">, donde, este se encargará la regulación y control de la intensidad del LED instalado en el punto de acceso </w:t>
      </w:r>
      <w:proofErr w:type="spellStart"/>
      <w:r w:rsidRPr="00F87DCD">
        <w:rPr>
          <w:rFonts w:ascii="Arial" w:hAnsi="Arial" w:cs="Arial"/>
        </w:rPr>
        <w:t>LiFiCup</w:t>
      </w:r>
      <w:proofErr w:type="spellEnd"/>
      <w:r w:rsidRPr="00F87DCD">
        <w:rPr>
          <w:rFonts w:ascii="Arial" w:hAnsi="Arial" w:cs="Arial"/>
        </w:rPr>
        <w:t xml:space="preserve">. Así mismo, señala </w:t>
      </w:r>
      <w:r w:rsidR="00B2779B" w:rsidRPr="00B2779B">
        <w:rPr>
          <w:rFonts w:ascii="Arial" w:hAnsi="Arial" w:cs="Arial"/>
          <w:b/>
          <w:color w:val="000000" w:themeColor="text1"/>
          <w:sz w:val="24"/>
        </w:rPr>
        <w:t>que</w:t>
      </w:r>
      <w:r w:rsidRPr="00F87DCD">
        <w:rPr>
          <w:rFonts w:ascii="Arial" w:hAnsi="Arial" w:cs="Arial"/>
        </w:rPr>
        <w:t xml:space="preserve"> dentro de esta tecnología el cableado eléctrico a usar es importante, debido a </w:t>
      </w:r>
      <w:r w:rsidR="00B2779B" w:rsidRPr="00B2779B">
        <w:rPr>
          <w:rFonts w:ascii="Arial" w:hAnsi="Arial" w:cs="Arial"/>
          <w:b/>
          <w:color w:val="000000" w:themeColor="text1"/>
          <w:sz w:val="24"/>
        </w:rPr>
        <w:t>que</w:t>
      </w:r>
      <w:r w:rsidRPr="00F87DCD">
        <w:rPr>
          <w:rFonts w:ascii="Arial" w:hAnsi="Arial" w:cs="Arial"/>
        </w:rPr>
        <w:t xml:space="preserve"> el mismo conecta los distintos dispositivos </w:t>
      </w:r>
      <w:r w:rsidR="00B2779B" w:rsidRPr="00B2779B">
        <w:rPr>
          <w:rFonts w:ascii="Arial" w:hAnsi="Arial" w:cs="Arial"/>
          <w:b/>
          <w:color w:val="000000" w:themeColor="text1"/>
          <w:sz w:val="24"/>
        </w:rPr>
        <w:t>que</w:t>
      </w:r>
      <w:r w:rsidRPr="00F87DCD">
        <w:rPr>
          <w:rFonts w:ascii="Arial" w:hAnsi="Arial" w:cs="Arial"/>
        </w:rPr>
        <w:t xml:space="preserve"> estarán en sistema de red Li-Fi, con la finalidad de proporcionarles el acceso a Internet de banda ancha además de alimentarlos eléctricamente creando una red interconectada.</w:t>
      </w:r>
    </w:p>
    <w:p w14:paraId="14C449AA" w14:textId="4A5EC12E" w:rsidR="001853F5" w:rsidRPr="00F87DCD" w:rsidRDefault="001853F5" w:rsidP="00F87DCD">
      <w:pPr>
        <w:spacing w:before="120" w:after="120" w:line="240" w:lineRule="auto"/>
        <w:ind w:firstLine="284"/>
        <w:jc w:val="both"/>
        <w:rPr>
          <w:rFonts w:ascii="Arial" w:hAnsi="Arial" w:cs="Arial"/>
        </w:rPr>
      </w:pPr>
      <w:r w:rsidRPr="00F87DCD">
        <w:rPr>
          <w:rFonts w:ascii="Arial" w:hAnsi="Arial" w:cs="Arial"/>
        </w:rPr>
        <w:t xml:space="preserve">Se realizó con una topología punto a punto, cada dispositivo puede comunicarse con cualquier otro dispositivo </w:t>
      </w:r>
      <w:r w:rsidR="00B2779B" w:rsidRPr="00B2779B">
        <w:rPr>
          <w:rFonts w:ascii="Arial" w:hAnsi="Arial" w:cs="Arial"/>
          <w:b/>
          <w:color w:val="000000" w:themeColor="text1"/>
          <w:sz w:val="24"/>
        </w:rPr>
        <w:t>que</w:t>
      </w:r>
      <w:r w:rsidRPr="00F87DCD">
        <w:rPr>
          <w:rFonts w:ascii="Arial" w:hAnsi="Arial" w:cs="Arial"/>
        </w:rPr>
        <w:t xml:space="preserve"> esté dentro de su área de cobertura. Para hacerlo </w:t>
      </w:r>
      <w:r w:rsidRPr="00F87DCD">
        <w:rPr>
          <w:rFonts w:ascii="Arial" w:hAnsi="Arial" w:cs="Arial"/>
        </w:rPr>
        <w:lastRenderedPageBreak/>
        <w:t xml:space="preserve">de forma efectiva, los dispositivos </w:t>
      </w:r>
      <w:r w:rsidR="00B2779B" w:rsidRPr="00B2779B">
        <w:rPr>
          <w:rFonts w:ascii="Arial" w:hAnsi="Arial" w:cs="Arial"/>
          <w:b/>
          <w:color w:val="000000" w:themeColor="text1"/>
          <w:sz w:val="24"/>
        </w:rPr>
        <w:t>que</w:t>
      </w:r>
      <w:r w:rsidRPr="00F87DCD">
        <w:rPr>
          <w:rFonts w:ascii="Arial" w:hAnsi="Arial" w:cs="Arial"/>
        </w:rPr>
        <w:t xml:space="preserve"> quieran comunicarse deberán permanecer en un estado de recepción constante o sincronizarse con los otros dispositivos. En este caso, los dispositivos pueden transmitir sus datos utilizando acceso aleatorio no ranurado. </w:t>
      </w:r>
    </w:p>
    <w:p w14:paraId="0CE67E48" w14:textId="70AE8CD0" w:rsidR="00D15DE1" w:rsidRPr="00F87DCD" w:rsidRDefault="001853F5" w:rsidP="00F87DCD">
      <w:pPr>
        <w:spacing w:before="120" w:after="120" w:line="240" w:lineRule="auto"/>
        <w:ind w:firstLine="284"/>
        <w:jc w:val="both"/>
        <w:rPr>
          <w:rFonts w:ascii="Arial" w:hAnsi="Arial" w:cs="Arial"/>
        </w:rPr>
      </w:pPr>
      <w:r w:rsidRPr="00F87DCD">
        <w:rPr>
          <w:rFonts w:ascii="Arial" w:hAnsi="Arial" w:cs="Arial"/>
        </w:rPr>
        <w:t xml:space="preserve">El dispositivo se compone de una capa física (PHY), </w:t>
      </w:r>
      <w:r w:rsidR="00B2779B" w:rsidRPr="00B2779B">
        <w:rPr>
          <w:rFonts w:ascii="Arial" w:hAnsi="Arial" w:cs="Arial"/>
          <w:b/>
          <w:color w:val="000000" w:themeColor="text1"/>
          <w:sz w:val="24"/>
        </w:rPr>
        <w:t>que</w:t>
      </w:r>
      <w:r w:rsidRPr="00F87DCD">
        <w:rPr>
          <w:rFonts w:ascii="Arial" w:hAnsi="Arial" w:cs="Arial"/>
        </w:rPr>
        <w:t xml:space="preserve"> contiene el transceptor de luz junto con el mecanismo de control, y una subcapa de control de acceso al medio (MAC) </w:t>
      </w:r>
      <w:r w:rsidR="00B2779B" w:rsidRPr="00B2779B">
        <w:rPr>
          <w:rFonts w:ascii="Arial" w:hAnsi="Arial" w:cs="Arial"/>
          <w:b/>
          <w:color w:val="000000" w:themeColor="text1"/>
          <w:sz w:val="24"/>
        </w:rPr>
        <w:t>que</w:t>
      </w:r>
      <w:r w:rsidRPr="00F87DCD">
        <w:rPr>
          <w:rFonts w:ascii="Arial" w:hAnsi="Arial" w:cs="Arial"/>
        </w:rPr>
        <w:t xml:space="preserve"> proporciona acceso al canal físico para las transferencias de pa</w:t>
      </w:r>
      <w:r w:rsidR="00B2779B" w:rsidRPr="00B2779B">
        <w:rPr>
          <w:rFonts w:ascii="Arial" w:hAnsi="Arial" w:cs="Arial"/>
          <w:b/>
          <w:color w:val="000000" w:themeColor="text1"/>
          <w:sz w:val="24"/>
        </w:rPr>
        <w:t>que</w:t>
      </w:r>
      <w:r w:rsidRPr="00F87DCD">
        <w:rPr>
          <w:rFonts w:ascii="Arial" w:hAnsi="Arial" w:cs="Arial"/>
        </w:rPr>
        <w:t xml:space="preserve">tes. Se logró establecer un tiempo de compensación (tiempo “ON”, “OFF” de la fuente de luz) </w:t>
      </w:r>
      <w:r w:rsidR="00B2779B" w:rsidRPr="00B2779B">
        <w:rPr>
          <w:rFonts w:ascii="Arial" w:hAnsi="Arial" w:cs="Arial"/>
          <w:b/>
          <w:color w:val="000000" w:themeColor="text1"/>
          <w:sz w:val="24"/>
        </w:rPr>
        <w:t>que</w:t>
      </w:r>
      <w:r w:rsidRPr="00F87DCD">
        <w:rPr>
          <w:rFonts w:ascii="Arial" w:hAnsi="Arial" w:cs="Arial"/>
        </w:rPr>
        <w:t xml:space="preserve"> puede insertarse tanto en el patrón de inactividad como en la trama de datos para reducir o aumentar el brillo medio de una fuente de luz.</w:t>
      </w:r>
    </w:p>
    <w:p w14:paraId="78138886" w14:textId="77777777" w:rsidR="00224620" w:rsidRPr="00F87DCD" w:rsidRDefault="00224620" w:rsidP="00F87DCD">
      <w:pPr>
        <w:spacing w:before="120" w:after="120" w:line="240" w:lineRule="auto"/>
        <w:ind w:firstLine="284"/>
        <w:jc w:val="both"/>
        <w:rPr>
          <w:rFonts w:ascii="Arial" w:hAnsi="Arial" w:cs="Arial"/>
        </w:rPr>
      </w:pPr>
    </w:p>
    <w:p w14:paraId="0FC18CDC" w14:textId="2B0A6915" w:rsidR="00046C0D" w:rsidRPr="00F87DCD" w:rsidRDefault="00046C0D" w:rsidP="00F87DCD">
      <w:pPr>
        <w:spacing w:before="120" w:after="120" w:line="240" w:lineRule="auto"/>
        <w:ind w:firstLine="284"/>
        <w:jc w:val="both"/>
        <w:rPr>
          <w:rFonts w:ascii="Arial" w:hAnsi="Arial" w:cs="Arial"/>
          <w:b/>
          <w:bCs/>
        </w:rPr>
      </w:pPr>
      <w:bookmarkStart w:id="25" w:name="_Toc103244117"/>
      <w:r w:rsidRPr="00F87DCD">
        <w:rPr>
          <w:rFonts w:ascii="Arial" w:hAnsi="Arial" w:cs="Arial"/>
          <w:b/>
          <w:bCs/>
        </w:rPr>
        <w:t>FASE V: Formular lineamientos para la implementación de la Tecnología Li-Fi en la red de bibliotecas públicas del Departamento del Magdalena.</w:t>
      </w:r>
      <w:bookmarkEnd w:id="25"/>
    </w:p>
    <w:p w14:paraId="0F458B13" w14:textId="77777777" w:rsidR="00046C0D" w:rsidRPr="00F87DCD" w:rsidRDefault="00046C0D" w:rsidP="00F87DCD">
      <w:pPr>
        <w:spacing w:before="120" w:after="120" w:line="240" w:lineRule="auto"/>
        <w:ind w:firstLine="284"/>
        <w:jc w:val="both"/>
        <w:rPr>
          <w:rFonts w:ascii="Arial" w:hAnsi="Arial" w:cs="Arial"/>
        </w:rPr>
      </w:pPr>
    </w:p>
    <w:p w14:paraId="79F4FF63" w14:textId="77777777" w:rsidR="00046C0D" w:rsidRPr="00F87DCD" w:rsidRDefault="00046C0D" w:rsidP="00F87DCD">
      <w:pPr>
        <w:spacing w:before="120" w:after="120" w:line="240" w:lineRule="auto"/>
        <w:ind w:firstLine="284"/>
        <w:jc w:val="both"/>
        <w:rPr>
          <w:rFonts w:ascii="Arial" w:hAnsi="Arial" w:cs="Arial"/>
        </w:rPr>
      </w:pPr>
      <w:r w:rsidRPr="00F87DCD">
        <w:rPr>
          <w:rFonts w:ascii="Arial" w:hAnsi="Arial" w:cs="Arial"/>
        </w:rPr>
        <w:t>Para el desarrollo de la quinta fase correspondiente a Formular lineamientos para la implementación de la Tecnología Li-Fi en la red de bibliotecas públicas del Departamento del Magdalena se desarrollará un plan operativo, se toman en cuenta los resultados obtenidos de las fases analizadas anteriormente. Permitiendo establecer los Lineamientos y así dar cumplimiento al objetivo general de la presente investigación.</w:t>
      </w:r>
    </w:p>
    <w:p w14:paraId="46F66E9A" w14:textId="77777777" w:rsidR="00046C0D" w:rsidRPr="00F87DCD" w:rsidRDefault="00046C0D" w:rsidP="00F87DCD">
      <w:pPr>
        <w:spacing w:before="120" w:after="120" w:line="240" w:lineRule="auto"/>
        <w:ind w:firstLine="284"/>
        <w:jc w:val="both"/>
        <w:rPr>
          <w:rFonts w:ascii="Arial" w:eastAsia="Calibri" w:hAnsi="Arial" w:cs="Arial"/>
          <w:lang w:val="es-VE"/>
        </w:rPr>
      </w:pPr>
      <w:r w:rsidRPr="00F87DCD">
        <w:rPr>
          <w:rFonts w:ascii="Arial" w:eastAsia="Calibri" w:hAnsi="Arial" w:cs="Arial"/>
          <w:lang w:val="es-VE"/>
        </w:rPr>
        <w:t>Cabe destacar, los presentes lineamientos son un conjunto de compendios sobre los cuales diferentes empresas u organizaciones pueden sustentarse para el análisis, diseño y desarrollo de aplicaciones móviles bajo la tecnología ya mencionada. Permitiendo el proceso de transferencia tecnológica en diferentes ámbitos de la sociedad, directamente a los programadores, investigadores y usuarios en general. Teniendo su basamento en la experiencia del investigador de acuerdo con los diferentes autores estudiados a medida del desarrollo de la investigación.</w:t>
      </w:r>
    </w:p>
    <w:p w14:paraId="0620DBCC" w14:textId="5158D306" w:rsidR="00046C0D" w:rsidRPr="00F87DCD" w:rsidRDefault="00046C0D" w:rsidP="00F87DCD">
      <w:pPr>
        <w:spacing w:before="120" w:after="120" w:line="240" w:lineRule="auto"/>
        <w:ind w:firstLine="284"/>
        <w:jc w:val="both"/>
        <w:rPr>
          <w:rFonts w:ascii="Arial" w:eastAsia="Calibri" w:hAnsi="Arial" w:cs="Arial"/>
          <w:lang w:val="es-VE"/>
        </w:rPr>
      </w:pPr>
      <w:r w:rsidRPr="00F87DCD">
        <w:rPr>
          <w:rFonts w:ascii="Arial" w:eastAsia="Calibri" w:hAnsi="Arial" w:cs="Arial"/>
          <w:lang w:val="es-VE"/>
        </w:rPr>
        <w:t>En este orden de ideas, los lineamientos se estructuran en tres (03) fases, como se pueden observar en el gráfico s</w:t>
      </w:r>
      <w:r w:rsidR="00E80484" w:rsidRPr="00F87DCD">
        <w:rPr>
          <w:rFonts w:ascii="Arial" w:eastAsia="Calibri" w:hAnsi="Arial" w:cs="Arial"/>
          <w:lang w:val="es-VE"/>
        </w:rPr>
        <w:t>eis</w:t>
      </w:r>
      <w:r w:rsidRPr="00F87DCD">
        <w:rPr>
          <w:rFonts w:ascii="Arial" w:eastAsia="Calibri" w:hAnsi="Arial" w:cs="Arial"/>
          <w:lang w:val="es-VE"/>
        </w:rPr>
        <w:t xml:space="preserve"> (0</w:t>
      </w:r>
      <w:r w:rsidR="00E80484" w:rsidRPr="00F87DCD">
        <w:rPr>
          <w:rFonts w:ascii="Arial" w:eastAsia="Calibri" w:hAnsi="Arial" w:cs="Arial"/>
          <w:lang w:val="es-VE"/>
        </w:rPr>
        <w:t>6</w:t>
      </w:r>
      <w:r w:rsidRPr="00F87DCD">
        <w:rPr>
          <w:rFonts w:ascii="Arial" w:eastAsia="Calibri" w:hAnsi="Arial" w:cs="Arial"/>
          <w:lang w:val="es-VE"/>
        </w:rPr>
        <w:t xml:space="preserve">), cada una detalla sus procedimientos a través del </w:t>
      </w:r>
      <w:r w:rsidRPr="00F87DCD">
        <w:rPr>
          <w:rFonts w:ascii="Arial" w:eastAsia="Calibri" w:hAnsi="Arial" w:cs="Arial"/>
        </w:rPr>
        <w:t>plan</w:t>
      </w:r>
      <w:r w:rsidRPr="00F87DCD">
        <w:rPr>
          <w:rFonts w:ascii="Arial" w:eastAsia="Calibri" w:hAnsi="Arial" w:cs="Arial"/>
          <w:lang w:val="es-VE"/>
        </w:rPr>
        <w:t xml:space="preserve"> operativo, determinado por objetivos, expresando las pautas </w:t>
      </w:r>
      <w:r w:rsidR="00B2779B" w:rsidRPr="00B2779B">
        <w:rPr>
          <w:rFonts w:ascii="Arial" w:eastAsia="Calibri" w:hAnsi="Arial" w:cs="Arial"/>
          <w:b/>
          <w:color w:val="000000" w:themeColor="text1"/>
          <w:sz w:val="24"/>
          <w:lang w:val="es-VE"/>
        </w:rPr>
        <w:t>que</w:t>
      </w:r>
      <w:r w:rsidRPr="00F87DCD">
        <w:rPr>
          <w:rFonts w:ascii="Arial" w:eastAsia="Calibri" w:hAnsi="Arial" w:cs="Arial"/>
          <w:lang w:val="es-VE"/>
        </w:rPr>
        <w:t xml:space="preserve"> se deben conseguir. Además de las metas, referente a los resultados medibles a alcanzar y las actividades, describiendo las acciones a ejecutar para lograrlo. Destacando a su vez, los recursos tecnológicos y financieros, el tiempo y personal responsable de cada proceso. </w:t>
      </w:r>
    </w:p>
    <w:p w14:paraId="49A06175" w14:textId="77777777" w:rsidR="00D17D47" w:rsidRPr="00F87DCD" w:rsidRDefault="00D17D47" w:rsidP="00F87DCD">
      <w:pPr>
        <w:spacing w:before="120" w:after="120" w:line="240" w:lineRule="auto"/>
        <w:ind w:firstLine="284"/>
        <w:jc w:val="both"/>
        <w:rPr>
          <w:rFonts w:ascii="Arial" w:eastAsia="Calibri" w:hAnsi="Arial" w:cs="Arial"/>
          <w:lang w:val="es-VE"/>
        </w:rPr>
      </w:pPr>
    </w:p>
    <w:p w14:paraId="359CD8C8" w14:textId="49DE6BBE" w:rsidR="00046C0D" w:rsidRPr="00F87DCD" w:rsidRDefault="00046C0D" w:rsidP="00F87DCD">
      <w:pPr>
        <w:spacing w:before="120" w:after="120" w:line="240" w:lineRule="auto"/>
        <w:ind w:firstLine="284"/>
        <w:jc w:val="both"/>
        <w:rPr>
          <w:rFonts w:ascii="Arial" w:hAnsi="Arial" w:cs="Arial"/>
          <w:b/>
          <w:bCs/>
        </w:rPr>
      </w:pPr>
      <w:bookmarkStart w:id="26" w:name="_Toc103211819"/>
      <w:r w:rsidRPr="00F87DCD">
        <w:rPr>
          <w:rFonts w:ascii="Arial" w:hAnsi="Arial" w:cs="Arial"/>
          <w:b/>
          <w:bCs/>
          <w:i/>
          <w:iCs/>
        </w:rPr>
        <w:t>Gráfico</w:t>
      </w:r>
      <w:r w:rsidR="00E80484" w:rsidRPr="00F87DCD">
        <w:rPr>
          <w:rFonts w:ascii="Arial" w:hAnsi="Arial" w:cs="Arial"/>
          <w:b/>
          <w:bCs/>
          <w:i/>
          <w:iCs/>
        </w:rPr>
        <w:t xml:space="preserve"> 6</w:t>
      </w:r>
      <w:r w:rsidRPr="00F87DCD">
        <w:rPr>
          <w:rFonts w:ascii="Arial" w:hAnsi="Arial" w:cs="Arial"/>
          <w:b/>
          <w:bCs/>
          <w:i/>
          <w:iCs/>
        </w:rPr>
        <w:t>. Fases de los lineamientos para implementación de la Tecnología Li-Fi en la red de bibliotecas públicas del Departamento del Magdalena.</w:t>
      </w:r>
      <w:bookmarkEnd w:id="26"/>
    </w:p>
    <w:p w14:paraId="5D3548EC" w14:textId="4B982739" w:rsidR="00046C0D" w:rsidRPr="00F87DCD" w:rsidRDefault="00224620" w:rsidP="00F87DCD">
      <w:pPr>
        <w:spacing w:before="120" w:after="120" w:line="240" w:lineRule="auto"/>
        <w:ind w:firstLine="284"/>
        <w:jc w:val="both"/>
        <w:rPr>
          <w:rFonts w:ascii="Arial" w:hAnsi="Arial" w:cs="Arial"/>
          <w:b/>
          <w:i/>
          <w:iCs/>
        </w:rPr>
      </w:pPr>
      <w:r w:rsidRPr="00F87DCD">
        <w:rPr>
          <w:rFonts w:ascii="Arial" w:hAnsi="Arial" w:cs="Arial"/>
          <w:noProof/>
          <w:lang w:val="es-VE" w:eastAsia="es-VE"/>
        </w:rPr>
        <w:drawing>
          <wp:anchor distT="0" distB="0" distL="114300" distR="114300" simplePos="0" relativeHeight="251661312" behindDoc="0" locked="0" layoutInCell="1" allowOverlap="1" wp14:anchorId="6251CB15" wp14:editId="3F036A29">
            <wp:simplePos x="0" y="0"/>
            <wp:positionH relativeFrom="column">
              <wp:posOffset>185613</wp:posOffset>
            </wp:positionH>
            <wp:positionV relativeFrom="paragraph">
              <wp:posOffset>3236</wp:posOffset>
            </wp:positionV>
            <wp:extent cx="5505960" cy="1237129"/>
            <wp:effectExtent l="0" t="0" r="19050" b="1270"/>
            <wp:wrapNone/>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p>
    <w:p w14:paraId="603B5E86" w14:textId="25F1E2D7" w:rsidR="00046C0D" w:rsidRPr="00F87DCD" w:rsidRDefault="00046C0D" w:rsidP="00F87DCD">
      <w:pPr>
        <w:spacing w:before="120" w:after="120" w:line="240" w:lineRule="auto"/>
        <w:ind w:firstLine="284"/>
        <w:jc w:val="both"/>
        <w:rPr>
          <w:rFonts w:ascii="Arial" w:hAnsi="Arial" w:cs="Arial"/>
          <w:b/>
        </w:rPr>
      </w:pPr>
    </w:p>
    <w:p w14:paraId="60A61DE2" w14:textId="77777777" w:rsidR="00046C0D" w:rsidRPr="00F87DCD" w:rsidRDefault="00046C0D" w:rsidP="00F87DCD">
      <w:pPr>
        <w:spacing w:before="120" w:after="120" w:line="240" w:lineRule="auto"/>
        <w:ind w:firstLine="284"/>
        <w:jc w:val="both"/>
        <w:rPr>
          <w:rFonts w:ascii="Arial" w:hAnsi="Arial" w:cs="Arial"/>
          <w:b/>
        </w:rPr>
      </w:pPr>
    </w:p>
    <w:p w14:paraId="5FD553D2" w14:textId="77777777" w:rsidR="00046C0D" w:rsidRPr="00F87DCD" w:rsidRDefault="00046C0D" w:rsidP="00F87DCD">
      <w:pPr>
        <w:spacing w:before="120" w:after="120" w:line="240" w:lineRule="auto"/>
        <w:ind w:firstLine="284"/>
        <w:jc w:val="both"/>
        <w:rPr>
          <w:rFonts w:ascii="Arial" w:hAnsi="Arial" w:cs="Arial"/>
          <w:b/>
        </w:rPr>
      </w:pPr>
    </w:p>
    <w:p w14:paraId="15FD8EA3" w14:textId="77777777" w:rsidR="00046C0D" w:rsidRPr="00F87DCD" w:rsidRDefault="00046C0D" w:rsidP="00F87DCD">
      <w:pPr>
        <w:spacing w:before="120" w:after="120" w:line="240" w:lineRule="auto"/>
        <w:ind w:firstLine="284"/>
        <w:jc w:val="both"/>
        <w:rPr>
          <w:rFonts w:ascii="Arial" w:hAnsi="Arial" w:cs="Arial"/>
          <w:b/>
        </w:rPr>
      </w:pPr>
    </w:p>
    <w:p w14:paraId="5F834B70" w14:textId="77777777" w:rsidR="00046C0D" w:rsidRPr="00F87DCD" w:rsidRDefault="00046C0D" w:rsidP="00F87DCD">
      <w:pPr>
        <w:tabs>
          <w:tab w:val="center" w:pos="4135"/>
          <w:tab w:val="right" w:pos="8271"/>
        </w:tabs>
        <w:spacing w:before="120" w:after="120" w:line="240" w:lineRule="auto"/>
        <w:ind w:firstLine="284"/>
        <w:jc w:val="both"/>
        <w:rPr>
          <w:rFonts w:ascii="Arial" w:hAnsi="Arial" w:cs="Arial"/>
          <w:b/>
        </w:rPr>
      </w:pPr>
      <w:r w:rsidRPr="00F87DCD">
        <w:rPr>
          <w:rFonts w:ascii="Arial" w:hAnsi="Arial" w:cs="Arial"/>
          <w:b/>
        </w:rPr>
        <w:t>Fuente:</w:t>
      </w:r>
      <w:r w:rsidRPr="00F87DCD">
        <w:rPr>
          <w:rFonts w:ascii="Arial" w:hAnsi="Arial" w:cs="Arial"/>
        </w:rPr>
        <w:t xml:space="preserve"> González, J. (2022).</w:t>
      </w:r>
    </w:p>
    <w:p w14:paraId="3E0C56B4" w14:textId="08FD0655" w:rsidR="00046C0D" w:rsidRPr="00F87DCD" w:rsidRDefault="00046C0D" w:rsidP="00F87DCD">
      <w:pPr>
        <w:spacing w:before="120" w:after="120" w:line="240" w:lineRule="auto"/>
        <w:ind w:firstLine="284"/>
        <w:jc w:val="both"/>
        <w:rPr>
          <w:rFonts w:ascii="Arial" w:eastAsia="Calibri" w:hAnsi="Arial" w:cs="Arial"/>
          <w:lang w:val="es-VE"/>
        </w:rPr>
      </w:pPr>
      <w:r w:rsidRPr="00F87DCD">
        <w:rPr>
          <w:rFonts w:ascii="Arial" w:eastAsia="Calibri" w:hAnsi="Arial" w:cs="Arial"/>
          <w:lang w:val="es-VE"/>
        </w:rPr>
        <w:t xml:space="preserve">En lo </w:t>
      </w:r>
      <w:r w:rsidR="00B2779B" w:rsidRPr="00B2779B">
        <w:rPr>
          <w:rFonts w:ascii="Arial" w:eastAsia="Calibri" w:hAnsi="Arial" w:cs="Arial"/>
          <w:b/>
          <w:color w:val="000000" w:themeColor="text1"/>
          <w:sz w:val="24"/>
          <w:lang w:val="es-VE"/>
        </w:rPr>
        <w:t>que</w:t>
      </w:r>
      <w:r w:rsidRPr="00F87DCD">
        <w:rPr>
          <w:rFonts w:ascii="Arial" w:eastAsia="Calibri" w:hAnsi="Arial" w:cs="Arial"/>
          <w:lang w:val="es-VE"/>
        </w:rPr>
        <w:t xml:space="preserve"> se refiere a la Fase I, para el primer lineamiento se procede a realizar un estudio de </w:t>
      </w:r>
      <w:r w:rsidRPr="00F87DCD">
        <w:rPr>
          <w:rFonts w:ascii="Arial" w:eastAsia="Calibri" w:hAnsi="Arial" w:cs="Arial"/>
        </w:rPr>
        <w:t xml:space="preserve">para </w:t>
      </w:r>
      <w:r w:rsidRPr="00F87DCD">
        <w:rPr>
          <w:rFonts w:ascii="Arial" w:eastAsia="Calibri" w:hAnsi="Arial" w:cs="Arial"/>
          <w:lang w:val="es-VE"/>
        </w:rPr>
        <w:t>garantizar el funcionamiento de los componentes básicos disponibles y re</w:t>
      </w:r>
      <w:r w:rsidR="00B2779B" w:rsidRPr="00B2779B">
        <w:rPr>
          <w:rFonts w:ascii="Arial" w:eastAsia="Calibri" w:hAnsi="Arial" w:cs="Arial"/>
          <w:b/>
          <w:color w:val="000000" w:themeColor="text1"/>
          <w:sz w:val="24"/>
          <w:lang w:val="es-VE"/>
        </w:rPr>
        <w:t>que</w:t>
      </w:r>
      <w:r w:rsidRPr="00F87DCD">
        <w:rPr>
          <w:rFonts w:ascii="Arial" w:eastAsia="Calibri" w:hAnsi="Arial" w:cs="Arial"/>
          <w:lang w:val="es-VE"/>
        </w:rPr>
        <w:t xml:space="preserve">ridos por el usuario de los servicios. Estas características, están centrados principalmente en la funcionalidad técnicas de las bibliotecas.  Es por ello, se presenta el cuadro once (11), mostrándose la estructura de la ejecución del primer lineamiento, establecido por medio del plan operativo para su elaboración, detallando todos los compendios </w:t>
      </w:r>
      <w:r w:rsidR="00B2779B" w:rsidRPr="00B2779B">
        <w:rPr>
          <w:rFonts w:ascii="Arial" w:eastAsia="Calibri" w:hAnsi="Arial" w:cs="Arial"/>
          <w:b/>
          <w:color w:val="000000" w:themeColor="text1"/>
          <w:sz w:val="24"/>
          <w:lang w:val="es-VE"/>
        </w:rPr>
        <w:t>que</w:t>
      </w:r>
      <w:r w:rsidRPr="00F87DCD">
        <w:rPr>
          <w:rFonts w:ascii="Arial" w:eastAsia="Calibri" w:hAnsi="Arial" w:cs="Arial"/>
          <w:lang w:val="es-VE"/>
        </w:rPr>
        <w:t xml:space="preserve"> integran este proceso, a través de metas y las actividades para la consecución del objetivo principal.</w:t>
      </w:r>
    </w:p>
    <w:p w14:paraId="602F290B" w14:textId="12883E48" w:rsidR="00046C0D" w:rsidRPr="00F87DCD" w:rsidRDefault="00046C0D" w:rsidP="00F87DCD">
      <w:pPr>
        <w:spacing w:before="120" w:after="120" w:line="240" w:lineRule="auto"/>
        <w:ind w:firstLine="284"/>
        <w:jc w:val="both"/>
        <w:rPr>
          <w:rFonts w:ascii="Arial" w:eastAsia="Calibri" w:hAnsi="Arial" w:cs="Arial"/>
          <w:lang w:val="es-VE"/>
        </w:rPr>
      </w:pPr>
      <w:r w:rsidRPr="00F87DCD">
        <w:rPr>
          <w:rFonts w:ascii="Arial" w:eastAsia="Calibri" w:hAnsi="Arial" w:cs="Arial"/>
          <w:lang w:val="es-VE"/>
        </w:rPr>
        <w:t xml:space="preserve">Seguidamente, para la Fase II, concerniente al segundo lineamiento, con el propósito de presentar la plataforma y los complementos básicos para adecuar la plataforma y así lograr su posterior desarrollo. El diagrama de caso de </w:t>
      </w:r>
      <w:r w:rsidR="0084067A" w:rsidRPr="00F87DCD">
        <w:rPr>
          <w:rFonts w:ascii="Arial" w:eastAsia="Calibri" w:hAnsi="Arial" w:cs="Arial"/>
          <w:lang w:val="es-VE"/>
        </w:rPr>
        <w:t>uso</w:t>
      </w:r>
      <w:r w:rsidRPr="00F87DCD">
        <w:rPr>
          <w:rFonts w:ascii="Arial" w:eastAsia="Calibri" w:hAnsi="Arial" w:cs="Arial"/>
          <w:lang w:val="es-VE"/>
        </w:rPr>
        <w:t xml:space="preserve"> permite describir de forma natural de la funcionalidad de la implementación de la tecnología Li-Fi en la red. Lo </w:t>
      </w:r>
      <w:r w:rsidR="00B2779B" w:rsidRPr="00B2779B">
        <w:rPr>
          <w:rFonts w:ascii="Arial" w:eastAsia="Calibri" w:hAnsi="Arial" w:cs="Arial"/>
          <w:b/>
          <w:color w:val="000000" w:themeColor="text1"/>
          <w:sz w:val="24"/>
          <w:lang w:val="es-VE"/>
        </w:rPr>
        <w:t>que</w:t>
      </w:r>
      <w:r w:rsidRPr="00F87DCD">
        <w:rPr>
          <w:rFonts w:ascii="Arial" w:eastAsia="Calibri" w:hAnsi="Arial" w:cs="Arial"/>
          <w:lang w:val="es-VE"/>
        </w:rPr>
        <w:t xml:space="preserve"> permite al equipo de desarrollo trabajar en función a los procesos de especificar los requisitos del sistema, como se muestra en el gráfico </w:t>
      </w:r>
      <w:r w:rsidR="00E80484" w:rsidRPr="00F87DCD">
        <w:rPr>
          <w:rFonts w:ascii="Arial" w:eastAsia="Calibri" w:hAnsi="Arial" w:cs="Arial"/>
          <w:lang w:val="es-VE"/>
        </w:rPr>
        <w:t>siete</w:t>
      </w:r>
      <w:r w:rsidRPr="00F87DCD">
        <w:rPr>
          <w:rFonts w:ascii="Arial" w:eastAsia="Calibri" w:hAnsi="Arial" w:cs="Arial"/>
          <w:lang w:val="es-VE"/>
        </w:rPr>
        <w:t xml:space="preserve"> (0</w:t>
      </w:r>
      <w:r w:rsidR="00E80484" w:rsidRPr="00F87DCD">
        <w:rPr>
          <w:rFonts w:ascii="Arial" w:eastAsia="Calibri" w:hAnsi="Arial" w:cs="Arial"/>
          <w:lang w:val="es-VE"/>
        </w:rPr>
        <w:t>7</w:t>
      </w:r>
      <w:r w:rsidRPr="00F87DCD">
        <w:rPr>
          <w:rFonts w:ascii="Arial" w:eastAsia="Calibri" w:hAnsi="Arial" w:cs="Arial"/>
          <w:lang w:val="es-VE"/>
        </w:rPr>
        <w:t>).</w:t>
      </w:r>
    </w:p>
    <w:p w14:paraId="768C96AC" w14:textId="77777777" w:rsidR="00A30433" w:rsidRPr="00F87DCD" w:rsidRDefault="00A30433" w:rsidP="00F87DCD">
      <w:pPr>
        <w:spacing w:before="120" w:after="120" w:line="240" w:lineRule="auto"/>
        <w:ind w:firstLine="284"/>
        <w:jc w:val="both"/>
        <w:rPr>
          <w:rFonts w:ascii="Arial" w:eastAsia="Calibri" w:hAnsi="Arial" w:cs="Arial"/>
          <w:lang w:val="es-VE"/>
        </w:rPr>
      </w:pPr>
    </w:p>
    <w:p w14:paraId="33A3E7A6" w14:textId="77777777" w:rsidR="00A30433" w:rsidRPr="00F87DCD" w:rsidRDefault="00A30433" w:rsidP="00F87DCD">
      <w:pPr>
        <w:spacing w:before="120" w:after="120" w:line="240" w:lineRule="auto"/>
        <w:ind w:firstLine="284"/>
        <w:jc w:val="both"/>
        <w:rPr>
          <w:rFonts w:ascii="Arial" w:eastAsia="Calibri" w:hAnsi="Arial" w:cs="Arial"/>
          <w:lang w:val="es-VE"/>
        </w:rPr>
      </w:pPr>
    </w:p>
    <w:p w14:paraId="477585DD" w14:textId="77777777" w:rsidR="00CE7B18" w:rsidRPr="00F87DCD" w:rsidRDefault="00CE7B18" w:rsidP="00F87DCD">
      <w:pPr>
        <w:spacing w:before="120" w:after="120" w:line="240" w:lineRule="auto"/>
        <w:ind w:firstLine="284"/>
        <w:jc w:val="both"/>
        <w:rPr>
          <w:rFonts w:ascii="Arial" w:eastAsia="Calibri" w:hAnsi="Arial" w:cs="Arial"/>
          <w:lang w:val="es-VE"/>
        </w:rPr>
      </w:pPr>
    </w:p>
    <w:p w14:paraId="0C466A3C" w14:textId="0CAAF59C" w:rsidR="00046C0D" w:rsidRPr="00F87DCD" w:rsidRDefault="008D635C" w:rsidP="00F87DCD">
      <w:pPr>
        <w:spacing w:before="120" w:after="120" w:line="240" w:lineRule="auto"/>
        <w:ind w:firstLine="284"/>
        <w:jc w:val="both"/>
        <w:rPr>
          <w:rFonts w:ascii="Arial" w:eastAsia="Calibri" w:hAnsi="Arial" w:cs="Arial"/>
          <w:b/>
          <w:bCs/>
          <w:i/>
          <w:iCs/>
          <w:lang w:val="es-VE"/>
        </w:rPr>
      </w:pPr>
      <w:bookmarkStart w:id="27" w:name="_Toc103211820"/>
      <w:bookmarkStart w:id="28" w:name="_Hlk103116960"/>
      <w:r w:rsidRPr="00F87DCD">
        <w:rPr>
          <w:rFonts w:ascii="Arial" w:eastAsia="Calibri" w:hAnsi="Arial" w:cs="Arial"/>
          <w:noProof/>
          <w:lang w:val="es-VE" w:eastAsia="es-VE"/>
        </w:rPr>
        <w:drawing>
          <wp:anchor distT="0" distB="0" distL="114300" distR="114300" simplePos="0" relativeHeight="251662336" behindDoc="0" locked="0" layoutInCell="1" allowOverlap="1" wp14:anchorId="5ECDBA7D" wp14:editId="62D478EE">
            <wp:simplePos x="0" y="0"/>
            <wp:positionH relativeFrom="margin">
              <wp:align>center</wp:align>
            </wp:positionH>
            <wp:positionV relativeFrom="paragraph">
              <wp:posOffset>224603</wp:posOffset>
            </wp:positionV>
            <wp:extent cx="4134679" cy="2239767"/>
            <wp:effectExtent l="0" t="0" r="0"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7616" cy="2241358"/>
                    </a:xfrm>
                    <a:prstGeom prst="rect">
                      <a:avLst/>
                    </a:prstGeom>
                    <a:noFill/>
                  </pic:spPr>
                </pic:pic>
              </a:graphicData>
            </a:graphic>
            <wp14:sizeRelH relativeFrom="page">
              <wp14:pctWidth>0</wp14:pctWidth>
            </wp14:sizeRelH>
            <wp14:sizeRelV relativeFrom="page">
              <wp14:pctHeight>0</wp14:pctHeight>
            </wp14:sizeRelV>
          </wp:anchor>
        </w:drawing>
      </w:r>
      <w:r w:rsidR="00046C0D" w:rsidRPr="00F87DCD">
        <w:rPr>
          <w:rFonts w:ascii="Arial" w:hAnsi="Arial" w:cs="Arial"/>
          <w:b/>
          <w:bCs/>
          <w:i/>
          <w:iCs/>
        </w:rPr>
        <w:t>Gráfico</w:t>
      </w:r>
      <w:r w:rsidR="00E80484" w:rsidRPr="00F87DCD">
        <w:rPr>
          <w:rFonts w:ascii="Arial" w:hAnsi="Arial" w:cs="Arial"/>
          <w:b/>
          <w:bCs/>
          <w:i/>
          <w:iCs/>
        </w:rPr>
        <w:t>7</w:t>
      </w:r>
      <w:r w:rsidR="00046C0D" w:rsidRPr="00F87DCD">
        <w:rPr>
          <w:rFonts w:ascii="Arial" w:hAnsi="Arial" w:cs="Arial"/>
          <w:b/>
          <w:bCs/>
          <w:i/>
          <w:iCs/>
        </w:rPr>
        <w:t>. Diagrama de caso de uso para la implementación de los servicios técnicos.</w:t>
      </w:r>
      <w:bookmarkEnd w:id="27"/>
    </w:p>
    <w:p w14:paraId="04662E1B" w14:textId="00711122" w:rsidR="00046C0D" w:rsidRPr="00F87DCD" w:rsidRDefault="00046C0D" w:rsidP="00F87DCD">
      <w:pPr>
        <w:spacing w:before="120" w:after="120" w:line="240" w:lineRule="auto"/>
        <w:ind w:firstLine="284"/>
        <w:jc w:val="both"/>
        <w:rPr>
          <w:rFonts w:ascii="Arial" w:eastAsia="Calibri" w:hAnsi="Arial" w:cs="Arial"/>
          <w:lang w:val="es-VE"/>
        </w:rPr>
      </w:pPr>
    </w:p>
    <w:bookmarkEnd w:id="28"/>
    <w:p w14:paraId="5F037F06" w14:textId="77777777" w:rsidR="00046C0D" w:rsidRPr="00F87DCD" w:rsidRDefault="00046C0D" w:rsidP="00F87DCD">
      <w:pPr>
        <w:spacing w:before="120" w:after="120" w:line="240" w:lineRule="auto"/>
        <w:ind w:firstLine="284"/>
        <w:jc w:val="both"/>
        <w:rPr>
          <w:rFonts w:ascii="Arial" w:eastAsia="Calibri" w:hAnsi="Arial" w:cs="Arial"/>
          <w:lang w:val="es-VE"/>
        </w:rPr>
      </w:pPr>
    </w:p>
    <w:p w14:paraId="242CF262" w14:textId="77777777" w:rsidR="00046C0D" w:rsidRPr="00F87DCD" w:rsidRDefault="00046C0D" w:rsidP="00F87DCD">
      <w:pPr>
        <w:spacing w:before="120" w:after="120" w:line="240" w:lineRule="auto"/>
        <w:ind w:firstLine="284"/>
        <w:jc w:val="both"/>
        <w:rPr>
          <w:rFonts w:ascii="Arial" w:eastAsia="Calibri" w:hAnsi="Arial" w:cs="Arial"/>
          <w:lang w:val="es-VE"/>
        </w:rPr>
      </w:pPr>
    </w:p>
    <w:p w14:paraId="6B5B4DF9" w14:textId="77777777" w:rsidR="00046C0D" w:rsidRPr="00F87DCD" w:rsidRDefault="00046C0D" w:rsidP="00F87DCD">
      <w:pPr>
        <w:spacing w:before="120" w:after="120" w:line="240" w:lineRule="auto"/>
        <w:ind w:firstLine="284"/>
        <w:jc w:val="both"/>
        <w:rPr>
          <w:rFonts w:ascii="Arial" w:eastAsia="Calibri" w:hAnsi="Arial" w:cs="Arial"/>
          <w:lang w:val="es-VE"/>
        </w:rPr>
      </w:pPr>
    </w:p>
    <w:p w14:paraId="28CB4863" w14:textId="77777777" w:rsidR="00046C0D" w:rsidRPr="00F87DCD" w:rsidRDefault="00046C0D" w:rsidP="00F87DCD">
      <w:pPr>
        <w:spacing w:before="120" w:after="120" w:line="240" w:lineRule="auto"/>
        <w:ind w:firstLine="284"/>
        <w:jc w:val="both"/>
        <w:rPr>
          <w:rFonts w:ascii="Arial" w:eastAsia="Calibri" w:hAnsi="Arial" w:cs="Arial"/>
          <w:lang w:val="es-VE"/>
        </w:rPr>
      </w:pPr>
    </w:p>
    <w:p w14:paraId="19A4CC6B" w14:textId="77777777" w:rsidR="00046C0D" w:rsidRPr="00F87DCD" w:rsidRDefault="00046C0D" w:rsidP="00F87DCD">
      <w:pPr>
        <w:spacing w:before="120" w:after="120" w:line="240" w:lineRule="auto"/>
        <w:ind w:firstLine="284"/>
        <w:jc w:val="both"/>
        <w:rPr>
          <w:rFonts w:ascii="Arial" w:eastAsia="Calibri" w:hAnsi="Arial" w:cs="Arial"/>
          <w:lang w:val="es-VE"/>
        </w:rPr>
      </w:pPr>
    </w:p>
    <w:p w14:paraId="6242DF2A" w14:textId="159D1441" w:rsidR="00046C0D" w:rsidRPr="00F87DCD" w:rsidRDefault="00046C0D" w:rsidP="00F87DCD">
      <w:pPr>
        <w:spacing w:before="120" w:after="120" w:line="240" w:lineRule="auto"/>
        <w:ind w:firstLine="284"/>
        <w:jc w:val="both"/>
        <w:rPr>
          <w:rFonts w:ascii="Arial" w:eastAsia="Calibri" w:hAnsi="Arial" w:cs="Arial"/>
          <w:lang w:val="es-VE"/>
        </w:rPr>
      </w:pPr>
    </w:p>
    <w:p w14:paraId="461EB188" w14:textId="77777777" w:rsidR="008D635C" w:rsidRPr="00F87DCD" w:rsidRDefault="008D635C" w:rsidP="00F87DCD">
      <w:pPr>
        <w:spacing w:before="120" w:after="120" w:line="240" w:lineRule="auto"/>
        <w:ind w:firstLine="284"/>
        <w:jc w:val="both"/>
        <w:rPr>
          <w:rFonts w:ascii="Arial" w:eastAsia="Calibri" w:hAnsi="Arial" w:cs="Arial"/>
          <w:lang w:val="es-VE"/>
        </w:rPr>
      </w:pPr>
    </w:p>
    <w:p w14:paraId="7B76D6DB" w14:textId="77777777" w:rsidR="00AA7917" w:rsidRPr="00F87DCD" w:rsidRDefault="00AA7917" w:rsidP="00F87DCD">
      <w:pPr>
        <w:spacing w:before="120" w:after="120" w:line="240" w:lineRule="auto"/>
        <w:ind w:firstLine="284"/>
        <w:jc w:val="both"/>
        <w:rPr>
          <w:rFonts w:ascii="Arial" w:eastAsia="Calibri" w:hAnsi="Arial" w:cs="Arial"/>
          <w:b/>
          <w:lang w:val="es-VE"/>
        </w:rPr>
      </w:pPr>
    </w:p>
    <w:p w14:paraId="2641DBB6" w14:textId="7C23D9D2" w:rsidR="00046C0D" w:rsidRPr="00F87DCD" w:rsidRDefault="00046C0D" w:rsidP="00F87DCD">
      <w:pPr>
        <w:spacing w:before="120" w:after="120" w:line="240" w:lineRule="auto"/>
        <w:ind w:firstLine="284"/>
        <w:jc w:val="both"/>
        <w:rPr>
          <w:rFonts w:ascii="Arial" w:eastAsia="Calibri" w:hAnsi="Arial" w:cs="Arial"/>
          <w:lang w:val="es-VE"/>
        </w:rPr>
      </w:pPr>
      <w:r w:rsidRPr="00F87DCD">
        <w:rPr>
          <w:rFonts w:ascii="Arial" w:eastAsia="Calibri" w:hAnsi="Arial" w:cs="Arial"/>
          <w:b/>
          <w:lang w:val="es-VE"/>
        </w:rPr>
        <w:t>Fuente:</w:t>
      </w:r>
      <w:r w:rsidRPr="00F87DCD">
        <w:rPr>
          <w:rFonts w:ascii="Arial" w:eastAsia="Calibri" w:hAnsi="Arial" w:cs="Arial"/>
          <w:lang w:val="es-VE"/>
        </w:rPr>
        <w:t xml:space="preserve"> González, J. (2022)</w:t>
      </w:r>
    </w:p>
    <w:p w14:paraId="47969C00" w14:textId="6D558312" w:rsidR="00046C0D" w:rsidRPr="00F87DCD" w:rsidRDefault="00046C0D" w:rsidP="00F87DCD">
      <w:pPr>
        <w:spacing w:before="120" w:after="120" w:line="240" w:lineRule="auto"/>
        <w:ind w:firstLine="284"/>
        <w:jc w:val="both"/>
        <w:rPr>
          <w:rFonts w:ascii="Arial" w:hAnsi="Arial" w:cs="Arial"/>
          <w:lang w:val="es-VE"/>
        </w:rPr>
      </w:pPr>
      <w:r w:rsidRPr="00F87DCD">
        <w:rPr>
          <w:rFonts w:ascii="Arial" w:hAnsi="Arial" w:cs="Arial"/>
          <w:lang w:val="es-VE"/>
        </w:rPr>
        <w:t xml:space="preserve">Todo este procedimiento se centra en implementación y el uso de la plataforma de servicios técnicos, la cual es un motor de activación, disponible para teléfonos inteligentes bajo el sistema operativo Android, pc o Tablet </w:t>
      </w:r>
      <w:r w:rsidR="00B2779B" w:rsidRPr="00B2779B">
        <w:rPr>
          <w:rFonts w:ascii="Arial" w:hAnsi="Arial" w:cs="Arial"/>
          <w:b/>
          <w:color w:val="000000" w:themeColor="text1"/>
          <w:sz w:val="24"/>
          <w:lang w:val="es-VE"/>
        </w:rPr>
        <w:t>que</w:t>
      </w:r>
      <w:r w:rsidRPr="00F87DCD">
        <w:rPr>
          <w:rFonts w:ascii="Arial" w:hAnsi="Arial" w:cs="Arial"/>
          <w:lang w:val="es-VE"/>
        </w:rPr>
        <w:t xml:space="preserve"> se utilicen en la biblioteca. La configuración del </w:t>
      </w:r>
      <w:r w:rsidR="0084067A" w:rsidRPr="00F87DCD">
        <w:rPr>
          <w:rFonts w:ascii="Arial" w:hAnsi="Arial" w:cs="Arial"/>
          <w:lang w:val="es-VE"/>
        </w:rPr>
        <w:t>entorno</w:t>
      </w:r>
      <w:r w:rsidRPr="00F87DCD">
        <w:rPr>
          <w:rFonts w:ascii="Arial" w:hAnsi="Arial" w:cs="Arial"/>
          <w:lang w:val="es-VE"/>
        </w:rPr>
        <w:t xml:space="preserve"> viene dada primeramente por la instalación de una plataforma de desarrollo Java, la cual es configurada bajo los complementos y kit de desarrollo de software para Android, complementándose con una conexión a la base de datos o servidor </w:t>
      </w:r>
      <w:r w:rsidR="00B2779B" w:rsidRPr="00B2779B">
        <w:rPr>
          <w:rFonts w:ascii="Arial" w:hAnsi="Arial" w:cs="Arial"/>
          <w:b/>
          <w:color w:val="000000" w:themeColor="text1"/>
          <w:sz w:val="24"/>
          <w:lang w:val="es-VE"/>
        </w:rPr>
        <w:t>que</w:t>
      </w:r>
      <w:r w:rsidRPr="00F87DCD">
        <w:rPr>
          <w:rFonts w:ascii="Arial" w:hAnsi="Arial" w:cs="Arial"/>
          <w:lang w:val="es-VE"/>
        </w:rPr>
        <w:t xml:space="preserve"> mantiene el registro de los sitios para su posterior visualización.</w:t>
      </w:r>
    </w:p>
    <w:p w14:paraId="77EB7F64" w14:textId="6E0BF557" w:rsidR="00046C0D" w:rsidRPr="00F87DCD" w:rsidRDefault="00046C0D" w:rsidP="00F87DCD">
      <w:pPr>
        <w:spacing w:before="120" w:after="120" w:line="240" w:lineRule="auto"/>
        <w:ind w:firstLine="284"/>
        <w:jc w:val="both"/>
        <w:rPr>
          <w:rFonts w:ascii="Arial" w:hAnsi="Arial" w:cs="Arial"/>
          <w:lang w:val="es-VE"/>
        </w:rPr>
      </w:pPr>
      <w:r w:rsidRPr="00F87DCD">
        <w:rPr>
          <w:rFonts w:ascii="Arial" w:hAnsi="Arial" w:cs="Arial"/>
          <w:lang w:val="es-VE"/>
        </w:rPr>
        <w:lastRenderedPageBreak/>
        <w:t xml:space="preserve">En lo </w:t>
      </w:r>
      <w:r w:rsidR="00B2779B" w:rsidRPr="00B2779B">
        <w:rPr>
          <w:rFonts w:ascii="Arial" w:hAnsi="Arial" w:cs="Arial"/>
          <w:b/>
          <w:color w:val="000000" w:themeColor="text1"/>
          <w:sz w:val="24"/>
          <w:lang w:val="es-VE"/>
        </w:rPr>
        <w:t>que</w:t>
      </w:r>
      <w:r w:rsidRPr="00F87DCD">
        <w:rPr>
          <w:rFonts w:ascii="Arial" w:hAnsi="Arial" w:cs="Arial"/>
          <w:lang w:val="es-VE"/>
        </w:rPr>
        <w:t xml:space="preserve"> respecta a la ejecución de este lineamiento, se puede observar en el cuadro doce (12), la estructura del plan operativo </w:t>
      </w:r>
      <w:r w:rsidR="00B2779B" w:rsidRPr="00B2779B">
        <w:rPr>
          <w:rFonts w:ascii="Arial" w:hAnsi="Arial" w:cs="Arial"/>
          <w:b/>
          <w:color w:val="000000" w:themeColor="text1"/>
          <w:sz w:val="24"/>
          <w:lang w:val="es-VE"/>
        </w:rPr>
        <w:t>que</w:t>
      </w:r>
      <w:r w:rsidRPr="00F87DCD">
        <w:rPr>
          <w:rFonts w:ascii="Arial" w:hAnsi="Arial" w:cs="Arial"/>
          <w:lang w:val="es-VE"/>
        </w:rPr>
        <w:t xml:space="preserve"> muestra los objetivos esenciales de acuerdo las metas </w:t>
      </w:r>
      <w:r w:rsidR="00B2779B" w:rsidRPr="00B2779B">
        <w:rPr>
          <w:rFonts w:ascii="Arial" w:hAnsi="Arial" w:cs="Arial"/>
          <w:b/>
          <w:color w:val="000000" w:themeColor="text1"/>
          <w:sz w:val="24"/>
          <w:lang w:val="es-VE"/>
        </w:rPr>
        <w:t>que</w:t>
      </w:r>
      <w:r w:rsidRPr="00F87DCD">
        <w:rPr>
          <w:rFonts w:ascii="Arial" w:hAnsi="Arial" w:cs="Arial"/>
          <w:lang w:val="es-VE"/>
        </w:rPr>
        <w:t xml:space="preserve"> se desean conseguir, destacando las actividades para su logro. Tomando en cuenta todos los elementos </w:t>
      </w:r>
      <w:r w:rsidR="00B2779B" w:rsidRPr="00B2779B">
        <w:rPr>
          <w:rFonts w:ascii="Arial" w:hAnsi="Arial" w:cs="Arial"/>
          <w:b/>
          <w:color w:val="000000" w:themeColor="text1"/>
          <w:sz w:val="24"/>
          <w:lang w:val="es-VE"/>
        </w:rPr>
        <w:t>que</w:t>
      </w:r>
      <w:r w:rsidRPr="00F87DCD">
        <w:rPr>
          <w:rFonts w:ascii="Arial" w:hAnsi="Arial" w:cs="Arial"/>
          <w:lang w:val="es-VE"/>
        </w:rPr>
        <w:t xml:space="preserve"> componen la puesta en marcha.</w:t>
      </w:r>
    </w:p>
    <w:p w14:paraId="71988A9F" w14:textId="52E19D44" w:rsidR="00D15DE1" w:rsidRPr="00F87DCD" w:rsidRDefault="00046C0D" w:rsidP="00F87DCD">
      <w:pPr>
        <w:spacing w:before="120" w:after="120" w:line="240" w:lineRule="auto"/>
        <w:ind w:firstLine="284"/>
        <w:jc w:val="both"/>
        <w:rPr>
          <w:rFonts w:ascii="Arial" w:hAnsi="Arial" w:cs="Arial"/>
          <w:lang w:val="es-VE"/>
        </w:rPr>
      </w:pPr>
      <w:r w:rsidRPr="00F87DCD">
        <w:rPr>
          <w:rFonts w:ascii="Arial" w:hAnsi="Arial" w:cs="Arial"/>
          <w:lang w:val="es-VE"/>
        </w:rPr>
        <w:t>Finalmente, en la Fase III referente al tercer lineamiento, busca establecer un seguimiento para la mejora y difusión de la implementación en el cuadro trece (13). Consistiendo en realizar un rastreo en el entorno donde se llevó a cabo la implantación, tomando en cuenta un periodo determinado de tiempo para la bús</w:t>
      </w:r>
      <w:r w:rsidR="00B2779B" w:rsidRPr="00B2779B">
        <w:rPr>
          <w:rFonts w:ascii="Arial" w:hAnsi="Arial" w:cs="Arial"/>
          <w:b/>
          <w:color w:val="000000" w:themeColor="text1"/>
          <w:sz w:val="24"/>
          <w:lang w:val="es-VE"/>
        </w:rPr>
        <w:t>que</w:t>
      </w:r>
      <w:r w:rsidRPr="00F87DCD">
        <w:rPr>
          <w:rFonts w:ascii="Arial" w:hAnsi="Arial" w:cs="Arial"/>
          <w:lang w:val="es-VE"/>
        </w:rPr>
        <w:t xml:space="preserve">da de diferentes aspectos </w:t>
      </w:r>
      <w:r w:rsidR="00B2779B" w:rsidRPr="00B2779B">
        <w:rPr>
          <w:rFonts w:ascii="Arial" w:hAnsi="Arial" w:cs="Arial"/>
          <w:b/>
          <w:color w:val="000000" w:themeColor="text1"/>
          <w:sz w:val="24"/>
          <w:lang w:val="es-VE"/>
        </w:rPr>
        <w:t>que</w:t>
      </w:r>
      <w:r w:rsidRPr="00F87DCD">
        <w:rPr>
          <w:rFonts w:ascii="Arial" w:hAnsi="Arial" w:cs="Arial"/>
          <w:lang w:val="es-VE"/>
        </w:rPr>
        <w:t xml:space="preserve"> sean necesarios reajustar y actualizar sobre los componentes necesarios, así como nuevas herramientas para el desarrollo de la implementación.</w:t>
      </w:r>
    </w:p>
    <w:p w14:paraId="69FADE3D" w14:textId="22AA88B2" w:rsidR="00EF011D" w:rsidRPr="00F87DCD" w:rsidRDefault="00EF011D" w:rsidP="00F87DCD">
      <w:pPr>
        <w:spacing w:before="120" w:after="120" w:line="240" w:lineRule="auto"/>
        <w:ind w:firstLine="284"/>
        <w:jc w:val="both"/>
        <w:rPr>
          <w:rFonts w:ascii="Arial" w:hAnsi="Arial" w:cs="Arial"/>
          <w:lang w:val="es-VE"/>
        </w:rPr>
      </w:pPr>
    </w:p>
    <w:p w14:paraId="3B4075C4" w14:textId="136D991A" w:rsidR="00587534" w:rsidRPr="00F87DCD" w:rsidRDefault="00587534" w:rsidP="00222BD0">
      <w:pPr>
        <w:spacing w:before="120" w:after="120" w:line="240" w:lineRule="auto"/>
        <w:ind w:firstLine="284"/>
        <w:jc w:val="center"/>
        <w:rPr>
          <w:rFonts w:ascii="Arial" w:hAnsi="Arial" w:cs="Arial"/>
          <w:b/>
          <w:bCs/>
        </w:rPr>
      </w:pPr>
      <w:r w:rsidRPr="00F87DCD">
        <w:rPr>
          <w:rFonts w:ascii="Arial" w:hAnsi="Arial" w:cs="Arial"/>
          <w:b/>
          <w:bCs/>
        </w:rPr>
        <w:t>Conclusiones</w:t>
      </w:r>
    </w:p>
    <w:p w14:paraId="22CAAB88" w14:textId="3E65FBB5" w:rsidR="00587534" w:rsidRPr="00F87DCD" w:rsidRDefault="00587534" w:rsidP="00F87DCD">
      <w:pPr>
        <w:spacing w:before="120" w:after="120" w:line="240" w:lineRule="auto"/>
        <w:ind w:firstLine="284"/>
        <w:jc w:val="both"/>
        <w:rPr>
          <w:rFonts w:ascii="Arial" w:hAnsi="Arial" w:cs="Arial"/>
        </w:rPr>
      </w:pPr>
    </w:p>
    <w:p w14:paraId="769B2E65" w14:textId="26655D85" w:rsidR="00233875" w:rsidRPr="00F87DCD" w:rsidRDefault="00233875" w:rsidP="00F87DCD">
      <w:pPr>
        <w:spacing w:before="120" w:after="120" w:line="240" w:lineRule="auto"/>
        <w:ind w:firstLine="284"/>
        <w:jc w:val="both"/>
        <w:rPr>
          <w:rFonts w:ascii="Arial" w:eastAsia="Droid Sans Fallback" w:hAnsi="Arial" w:cs="Arial"/>
          <w:kern w:val="1"/>
        </w:rPr>
      </w:pPr>
      <w:r w:rsidRPr="00F87DCD">
        <w:rPr>
          <w:rFonts w:ascii="Arial" w:eastAsia="Droid Sans Fallback" w:hAnsi="Arial" w:cs="Arial"/>
          <w:kern w:val="1"/>
        </w:rPr>
        <w:t>De la presente investigación se desprenden una serie de conclusiones, cuyo objetivo general fue p</w:t>
      </w:r>
      <w:r w:rsidRPr="00F87DCD">
        <w:rPr>
          <w:rFonts w:ascii="Arial" w:hAnsi="Arial" w:cs="Arial"/>
        </w:rPr>
        <w:t>roponer lineamientos para la implementación de la tecnología Li-Fi en la red de bibliotecas públicas del Departamento del Magdalena</w:t>
      </w:r>
      <w:r w:rsidRPr="00F87DCD">
        <w:rPr>
          <w:rFonts w:ascii="Arial" w:eastAsia="Droid Sans Fallback" w:hAnsi="Arial" w:cs="Arial"/>
          <w:kern w:val="1"/>
        </w:rPr>
        <w:t xml:space="preserve">, donde, estas instituciones pertenecen a la Red Nacional de Bibliotecas Públicas de Colombia. Por tal motivo, se tiene </w:t>
      </w:r>
      <w:r w:rsidR="00B2779B" w:rsidRPr="00B2779B">
        <w:rPr>
          <w:rFonts w:ascii="Arial" w:eastAsia="Droid Sans Fallback" w:hAnsi="Arial" w:cs="Arial"/>
          <w:b/>
          <w:color w:val="000000" w:themeColor="text1"/>
          <w:kern w:val="1"/>
          <w:sz w:val="24"/>
        </w:rPr>
        <w:t>que</w:t>
      </w:r>
      <w:r w:rsidRPr="00F87DCD">
        <w:rPr>
          <w:rFonts w:ascii="Arial" w:eastAsia="Droid Sans Fallback" w:hAnsi="Arial" w:cs="Arial"/>
          <w:kern w:val="1"/>
        </w:rPr>
        <w:t>:</w:t>
      </w:r>
    </w:p>
    <w:p w14:paraId="3A4FCA95" w14:textId="0B11E7D5" w:rsidR="00233875" w:rsidRPr="00F87DCD" w:rsidRDefault="00233875" w:rsidP="00F87DCD">
      <w:pPr>
        <w:spacing w:before="120" w:after="120" w:line="240" w:lineRule="auto"/>
        <w:ind w:firstLine="284"/>
        <w:jc w:val="both"/>
        <w:rPr>
          <w:rFonts w:ascii="Arial" w:eastAsia="Droid Sans Fallback" w:hAnsi="Arial" w:cs="Arial"/>
          <w:bCs/>
          <w:kern w:val="1"/>
        </w:rPr>
      </w:pPr>
      <w:r w:rsidRPr="00F87DCD">
        <w:rPr>
          <w:rFonts w:ascii="Arial" w:eastAsia="Droid Sans Fallback" w:hAnsi="Arial" w:cs="Arial"/>
          <w:kern w:val="1"/>
        </w:rPr>
        <w:t xml:space="preserve">En primera instancia en cuanto a caracterizar las tecnologías de comunicación inalámbricas de las bibliotecas sujetas de estudio, se concluyó </w:t>
      </w:r>
      <w:r w:rsidR="00B2779B" w:rsidRPr="00B2779B">
        <w:rPr>
          <w:rFonts w:ascii="Arial" w:eastAsia="Droid Sans Fallback" w:hAnsi="Arial" w:cs="Arial"/>
          <w:b/>
          <w:color w:val="000000" w:themeColor="text1"/>
          <w:kern w:val="1"/>
          <w:sz w:val="24"/>
        </w:rPr>
        <w:t>que</w:t>
      </w:r>
      <w:r w:rsidRPr="00F87DCD">
        <w:rPr>
          <w:rFonts w:ascii="Arial" w:eastAsia="Droid Sans Fallback" w:hAnsi="Arial" w:cs="Arial"/>
          <w:kern w:val="1"/>
        </w:rPr>
        <w:t xml:space="preserve"> el </w:t>
      </w:r>
      <w:r w:rsidRPr="00F87DCD">
        <w:rPr>
          <w:rFonts w:ascii="Arial" w:eastAsia="Droid Sans Fallback" w:hAnsi="Arial" w:cs="Arial"/>
          <w:bCs/>
          <w:kern w:val="1"/>
        </w:rPr>
        <w:t xml:space="preserve">desempeño de la red es débil en su escalabilidad, además se evidenció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w:t>
      </w:r>
      <w:r w:rsidR="00D672DE" w:rsidRPr="00F87DCD">
        <w:rPr>
          <w:rFonts w:ascii="Arial" w:eastAsia="Droid Sans Fallback" w:hAnsi="Arial" w:cs="Arial"/>
          <w:bCs/>
          <w:kern w:val="1"/>
        </w:rPr>
        <w:t>esta</w:t>
      </w:r>
      <w:r w:rsidRPr="00F87DCD">
        <w:rPr>
          <w:rFonts w:ascii="Arial" w:eastAsia="Droid Sans Fallback" w:hAnsi="Arial" w:cs="Arial"/>
          <w:bCs/>
          <w:kern w:val="1"/>
        </w:rPr>
        <w:t xml:space="preserve"> posee un ancho de banda con bajo nivel, lo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dificulta un óptimo servicio de internet, por otra parte se evidencio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el sistema de red no posee reglas en los firewall para prohibir el acceso a los usuarios a sitios de internet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propician mayor consumo, tales como sitios de ocio. Por otra parte, se conoció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las bibliotecas no cuentan con un diseño topológico de la red, de allí pues,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desconocían la estructura del sistema de red en la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se apoyan. </w:t>
      </w:r>
    </w:p>
    <w:p w14:paraId="221B9391" w14:textId="399E468F" w:rsidR="00233875" w:rsidRPr="00F87DCD" w:rsidRDefault="00233875" w:rsidP="00F87DCD">
      <w:pPr>
        <w:spacing w:before="120" w:after="120" w:line="240" w:lineRule="auto"/>
        <w:ind w:firstLine="284"/>
        <w:jc w:val="both"/>
        <w:rPr>
          <w:rFonts w:ascii="Arial" w:eastAsia="Droid Sans Fallback" w:hAnsi="Arial" w:cs="Arial"/>
          <w:bCs/>
          <w:kern w:val="1"/>
        </w:rPr>
      </w:pPr>
      <w:r w:rsidRPr="00F87DCD">
        <w:rPr>
          <w:rFonts w:ascii="Arial" w:eastAsia="Droid Sans Fallback" w:hAnsi="Arial" w:cs="Arial"/>
          <w:bCs/>
          <w:kern w:val="1"/>
        </w:rPr>
        <w:t xml:space="preserve">Ahora bien,  en cuanto a la identificación de  los volúmenes de información y servicios de red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ofrecen las bibliotecas públicas del Departamento del Magdalena, mediante las tecnologías de comunicación inalámbricas, se concluyó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la red carece de aplicaciones donde esta pueda proponer adecuados servicios para el debido funcionamiento de </w:t>
      </w:r>
      <w:r w:rsidR="00D672DE" w:rsidRPr="00F87DCD">
        <w:rPr>
          <w:rFonts w:ascii="Arial" w:eastAsia="Droid Sans Fallback" w:hAnsi="Arial" w:cs="Arial"/>
          <w:bCs/>
          <w:kern w:val="1"/>
        </w:rPr>
        <w:t>esta</w:t>
      </w:r>
      <w:r w:rsidRPr="00F87DCD">
        <w:rPr>
          <w:rFonts w:ascii="Arial" w:eastAsia="Droid Sans Fallback" w:hAnsi="Arial" w:cs="Arial"/>
          <w:bCs/>
          <w:kern w:val="1"/>
        </w:rPr>
        <w:t xml:space="preserve">, donde, al no contar con una plataforma de comunicaciones robusta los empleados se les dificulta manejar datos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se producen de las actividades tanto administrativas como operativas, además, la red al superar el aforo de usuarios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soporta, </w:t>
      </w:r>
      <w:r w:rsidR="00D672DE" w:rsidRPr="00F87DCD">
        <w:rPr>
          <w:rFonts w:ascii="Arial" w:eastAsia="Droid Sans Fallback" w:hAnsi="Arial" w:cs="Arial"/>
          <w:bCs/>
          <w:kern w:val="1"/>
        </w:rPr>
        <w:t>esta</w:t>
      </w:r>
      <w:r w:rsidRPr="00F87DCD">
        <w:rPr>
          <w:rFonts w:ascii="Arial" w:eastAsia="Droid Sans Fallback" w:hAnsi="Arial" w:cs="Arial"/>
          <w:bCs/>
          <w:kern w:val="1"/>
        </w:rPr>
        <w:t xml:space="preserve"> se satura ocasionando latencia.</w:t>
      </w:r>
    </w:p>
    <w:p w14:paraId="65FE8958" w14:textId="01139B18" w:rsidR="00233875" w:rsidRPr="00F87DCD" w:rsidRDefault="00233875" w:rsidP="00F87DCD">
      <w:pPr>
        <w:spacing w:before="120" w:after="120" w:line="240" w:lineRule="auto"/>
        <w:ind w:firstLine="284"/>
        <w:jc w:val="both"/>
        <w:rPr>
          <w:rFonts w:ascii="Arial" w:eastAsia="Droid Sans Fallback" w:hAnsi="Arial" w:cs="Arial"/>
          <w:bCs/>
          <w:kern w:val="1"/>
        </w:rPr>
      </w:pPr>
      <w:r w:rsidRPr="00F87DCD">
        <w:rPr>
          <w:rFonts w:ascii="Arial" w:eastAsia="Droid Sans Fallback" w:hAnsi="Arial" w:cs="Arial"/>
          <w:bCs/>
          <w:kern w:val="1"/>
        </w:rPr>
        <w:t>Dentro de este mismo orden de ideas, se determinaron los re</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rimientos tecnológicos para la implementación de la tecnología Li-Fi en la red de bibliotecas públicas del Departamento del Magdalena, donde, los mismos proponen un sistema de red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brindará velocidades de transmisión superior a los 10 Mbps, siendo esto aceptable para el debido funcionamiento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necesitan las bibliotecas desde el contexto tecnológico, ahora bien, en cuanto a la selección de la arquitectura para la </w:t>
      </w:r>
      <w:r w:rsidRPr="00F87DCD">
        <w:rPr>
          <w:rFonts w:ascii="Arial" w:eastAsia="Droid Sans Fallback" w:hAnsi="Arial" w:cs="Arial"/>
          <w:bCs/>
          <w:kern w:val="1"/>
        </w:rPr>
        <w:lastRenderedPageBreak/>
        <w:t xml:space="preserve">implementación de la tecnología Li-Fi en la red de bibliotecas públicas del Departamento del Magdalena, propone un nuevo diseño de red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busca optimizar </w:t>
      </w:r>
      <w:r w:rsidR="00D87EB4" w:rsidRPr="00F87DCD">
        <w:rPr>
          <w:rFonts w:ascii="Arial" w:eastAsia="Droid Sans Fallback" w:hAnsi="Arial" w:cs="Arial"/>
          <w:bCs/>
          <w:kern w:val="1"/>
        </w:rPr>
        <w:t>esta</w:t>
      </w:r>
      <w:r w:rsidRPr="00F87DCD">
        <w:rPr>
          <w:rFonts w:ascii="Arial" w:eastAsia="Droid Sans Fallback" w:hAnsi="Arial" w:cs="Arial"/>
          <w:bCs/>
          <w:kern w:val="1"/>
        </w:rPr>
        <w:t xml:space="preserve">, con la finalidad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cada una de estas instituciones puedan manejar y controlar eficientemente los distintos recursos tanto pasivos como activos de la red, es por eso,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dentro de esta arquitectura se propiciaron dispositivos o equipos bajo tecnología Li-Fi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plantearán robustez, y así garantizar una trasmisión y recepción de datos estable  para todas las necesidades </w:t>
      </w:r>
      <w:r w:rsidR="00B2779B" w:rsidRPr="00B2779B">
        <w:rPr>
          <w:rFonts w:ascii="Arial" w:eastAsia="Droid Sans Fallback" w:hAnsi="Arial" w:cs="Arial"/>
          <w:b/>
          <w:bCs/>
          <w:color w:val="000000" w:themeColor="text1"/>
          <w:kern w:val="1"/>
          <w:sz w:val="24"/>
        </w:rPr>
        <w:t>que</w:t>
      </w:r>
      <w:r w:rsidRPr="00F87DCD">
        <w:rPr>
          <w:rFonts w:ascii="Arial" w:eastAsia="Droid Sans Fallback" w:hAnsi="Arial" w:cs="Arial"/>
          <w:bCs/>
          <w:kern w:val="1"/>
        </w:rPr>
        <w:t xml:space="preserve"> se presenten en estos entornos.</w:t>
      </w:r>
    </w:p>
    <w:p w14:paraId="70E7D52D" w14:textId="3D89CDEE" w:rsidR="00233875" w:rsidRPr="00F87DCD" w:rsidRDefault="00233875" w:rsidP="00F87DCD">
      <w:pPr>
        <w:widowControl w:val="0"/>
        <w:tabs>
          <w:tab w:val="left" w:pos="6801"/>
        </w:tabs>
        <w:autoSpaceDE w:val="0"/>
        <w:autoSpaceDN w:val="0"/>
        <w:spacing w:before="120" w:after="120" w:line="240" w:lineRule="auto"/>
        <w:ind w:firstLine="284"/>
        <w:jc w:val="both"/>
        <w:rPr>
          <w:rFonts w:ascii="Arial" w:hAnsi="Arial" w:cs="Arial"/>
        </w:rPr>
      </w:pPr>
      <w:r w:rsidRPr="00F87DCD">
        <w:rPr>
          <w:rFonts w:ascii="Arial" w:eastAsia="Droid Sans Fallback" w:hAnsi="Arial" w:cs="Arial"/>
          <w:bCs/>
          <w:kern w:val="1"/>
        </w:rPr>
        <w:t xml:space="preserve">Finalmente, la formulación de los lineamientos para la implementación de la tecnología Li-Fi en la red de bibliotecas públicas sujetas de estudio </w:t>
      </w:r>
      <w:r w:rsidRPr="00F87DCD">
        <w:rPr>
          <w:rFonts w:ascii="Arial" w:hAnsi="Arial" w:cs="Arial"/>
        </w:rPr>
        <w:t xml:space="preserve">propiciará un proceso técnico-operativo óptimo debido </w:t>
      </w:r>
      <w:r w:rsidR="00B2779B" w:rsidRPr="00B2779B">
        <w:rPr>
          <w:rFonts w:ascii="Arial" w:hAnsi="Arial" w:cs="Arial"/>
          <w:b/>
          <w:color w:val="000000" w:themeColor="text1"/>
          <w:sz w:val="24"/>
        </w:rPr>
        <w:t>que</w:t>
      </w:r>
      <w:r w:rsidRPr="00F87DCD">
        <w:rPr>
          <w:rFonts w:ascii="Arial" w:hAnsi="Arial" w:cs="Arial"/>
        </w:rPr>
        <w:t xml:space="preserve"> aporta gran capacidad tecnológica el cual brindará un sistema de red acorde a las exigencias y demandas </w:t>
      </w:r>
      <w:r w:rsidR="00B2779B" w:rsidRPr="00B2779B">
        <w:rPr>
          <w:rFonts w:ascii="Arial" w:hAnsi="Arial" w:cs="Arial"/>
          <w:b/>
          <w:color w:val="000000" w:themeColor="text1"/>
          <w:sz w:val="24"/>
        </w:rPr>
        <w:t>que</w:t>
      </w:r>
      <w:r w:rsidRPr="00F87DCD">
        <w:rPr>
          <w:rFonts w:ascii="Arial" w:hAnsi="Arial" w:cs="Arial"/>
        </w:rPr>
        <w:t xml:space="preserve"> solicitan tanto los usuarios y empleados de las referidas bibliotecas, por lo tanto, contarán con un sistema innovador y vanguardista.</w:t>
      </w:r>
    </w:p>
    <w:p w14:paraId="08EA01E2" w14:textId="520F4055" w:rsidR="00233875" w:rsidRPr="00F87DCD" w:rsidRDefault="00233875" w:rsidP="00F87DCD">
      <w:pPr>
        <w:widowControl w:val="0"/>
        <w:tabs>
          <w:tab w:val="left" w:pos="6801"/>
        </w:tabs>
        <w:autoSpaceDE w:val="0"/>
        <w:autoSpaceDN w:val="0"/>
        <w:spacing w:before="120" w:after="120" w:line="240" w:lineRule="auto"/>
        <w:ind w:firstLine="284"/>
        <w:jc w:val="both"/>
        <w:rPr>
          <w:rFonts w:ascii="Arial" w:hAnsi="Arial" w:cs="Arial"/>
        </w:rPr>
      </w:pPr>
      <w:r w:rsidRPr="00F87DCD">
        <w:rPr>
          <w:rFonts w:ascii="Arial" w:hAnsi="Arial" w:cs="Arial"/>
        </w:rPr>
        <w:t xml:space="preserve">Por otra parte, la propuesta ofrecerá una valiosa oportunidad a estas instituciones debido a </w:t>
      </w:r>
      <w:r w:rsidR="00B2779B" w:rsidRPr="00B2779B">
        <w:rPr>
          <w:rFonts w:ascii="Arial" w:hAnsi="Arial" w:cs="Arial"/>
          <w:b/>
          <w:color w:val="000000" w:themeColor="text1"/>
          <w:sz w:val="24"/>
        </w:rPr>
        <w:t>que</w:t>
      </w:r>
      <w:r w:rsidR="00EA4029" w:rsidRPr="00F87DCD">
        <w:rPr>
          <w:rFonts w:ascii="Arial" w:hAnsi="Arial" w:cs="Arial"/>
        </w:rPr>
        <w:t>,</w:t>
      </w:r>
      <w:r w:rsidRPr="00F87DCD">
        <w:rPr>
          <w:rFonts w:ascii="Arial" w:hAnsi="Arial" w:cs="Arial"/>
        </w:rPr>
        <w:t xml:space="preserve"> desde el contexto tecnológico, por medio de la tecnología Li-Fi se fomentará la calidad del servicio, donde su operatividad, cumplirá con servicios </w:t>
      </w:r>
      <w:r w:rsidR="00B2779B" w:rsidRPr="00B2779B">
        <w:rPr>
          <w:rFonts w:ascii="Arial" w:hAnsi="Arial" w:cs="Arial"/>
          <w:b/>
          <w:color w:val="000000" w:themeColor="text1"/>
          <w:sz w:val="24"/>
        </w:rPr>
        <w:t>que</w:t>
      </w:r>
      <w:r w:rsidRPr="00F87DCD">
        <w:rPr>
          <w:rFonts w:ascii="Arial" w:hAnsi="Arial" w:cs="Arial"/>
        </w:rPr>
        <w:t xml:space="preserve"> hoy en día demandan los usuarios en cuanto a sistemas </w:t>
      </w:r>
      <w:r w:rsidR="00B2779B" w:rsidRPr="00B2779B">
        <w:rPr>
          <w:rFonts w:ascii="Arial" w:hAnsi="Arial" w:cs="Arial"/>
          <w:b/>
          <w:color w:val="000000" w:themeColor="text1"/>
          <w:sz w:val="24"/>
        </w:rPr>
        <w:t>que</w:t>
      </w:r>
      <w:r w:rsidRPr="00F87DCD">
        <w:rPr>
          <w:rFonts w:ascii="Arial" w:hAnsi="Arial" w:cs="Arial"/>
        </w:rPr>
        <w:t xml:space="preserve"> propicien bús</w:t>
      </w:r>
      <w:r w:rsidR="00B2779B" w:rsidRPr="00B2779B">
        <w:rPr>
          <w:rFonts w:ascii="Arial" w:hAnsi="Arial" w:cs="Arial"/>
          <w:b/>
          <w:color w:val="000000" w:themeColor="text1"/>
          <w:sz w:val="24"/>
        </w:rPr>
        <w:t>que</w:t>
      </w:r>
      <w:r w:rsidRPr="00F87DCD">
        <w:rPr>
          <w:rFonts w:ascii="Arial" w:hAnsi="Arial" w:cs="Arial"/>
        </w:rPr>
        <w:t>das de información de manera rápida, estable, cómoda y enmarcada en el servicio del Internet de las Cosas (IoT).</w:t>
      </w:r>
    </w:p>
    <w:p w14:paraId="1456E92F" w14:textId="2EC0703A" w:rsidR="00233875" w:rsidRPr="00F87DCD" w:rsidRDefault="00233875" w:rsidP="00F87DCD">
      <w:pPr>
        <w:widowControl w:val="0"/>
        <w:tabs>
          <w:tab w:val="left" w:pos="6801"/>
        </w:tabs>
        <w:autoSpaceDE w:val="0"/>
        <w:autoSpaceDN w:val="0"/>
        <w:spacing w:before="120" w:after="120" w:line="240" w:lineRule="auto"/>
        <w:ind w:firstLine="284"/>
        <w:jc w:val="both"/>
        <w:rPr>
          <w:rFonts w:ascii="Arial" w:hAnsi="Arial" w:cs="Arial"/>
        </w:rPr>
      </w:pPr>
      <w:r w:rsidRPr="00F87DCD">
        <w:rPr>
          <w:rFonts w:ascii="Arial" w:hAnsi="Arial" w:cs="Arial"/>
        </w:rPr>
        <w:t xml:space="preserve">En este sentido, las bibliotecas públicas del Departamento de Magdalena podrán cumplir sus nuevos objetivos direccionado generar un óptimo control de sus operaciones, la cual es un factor primordial dentro su gestión. Así mismo, bajo este sistema los bibliotecarios y empleados de las distintas áreas de </w:t>
      </w:r>
      <w:r w:rsidR="0084067A" w:rsidRPr="00F87DCD">
        <w:rPr>
          <w:rFonts w:ascii="Arial" w:hAnsi="Arial" w:cs="Arial"/>
        </w:rPr>
        <w:t>estas</w:t>
      </w:r>
      <w:r w:rsidRPr="00F87DCD">
        <w:rPr>
          <w:rFonts w:ascii="Arial" w:hAnsi="Arial" w:cs="Arial"/>
        </w:rPr>
        <w:t xml:space="preserve"> podrán estar comunicados en tiempo real, evitando las falencias </w:t>
      </w:r>
      <w:r w:rsidR="00B2779B" w:rsidRPr="00B2779B">
        <w:rPr>
          <w:rFonts w:ascii="Arial" w:hAnsi="Arial" w:cs="Arial"/>
          <w:b/>
          <w:color w:val="000000" w:themeColor="text1"/>
          <w:sz w:val="24"/>
        </w:rPr>
        <w:t>que</w:t>
      </w:r>
      <w:r w:rsidRPr="00F87DCD">
        <w:rPr>
          <w:rFonts w:ascii="Arial" w:hAnsi="Arial" w:cs="Arial"/>
        </w:rPr>
        <w:t xml:space="preserve"> se precisaban con el sistema de red anterior.</w:t>
      </w:r>
    </w:p>
    <w:p w14:paraId="0D00D767" w14:textId="7454490E" w:rsidR="0029599A" w:rsidRPr="00F87DCD" w:rsidRDefault="0029599A" w:rsidP="00F87DCD">
      <w:pPr>
        <w:spacing w:before="120" w:after="120" w:line="240" w:lineRule="auto"/>
        <w:ind w:firstLine="284"/>
        <w:jc w:val="both"/>
        <w:rPr>
          <w:rFonts w:ascii="Arial" w:hAnsi="Arial" w:cs="Arial"/>
        </w:rPr>
      </w:pPr>
      <w:commentRangeStart w:id="29"/>
    </w:p>
    <w:p w14:paraId="60839898" w14:textId="09631874" w:rsidR="0029599A" w:rsidRPr="00F87DCD" w:rsidRDefault="002E161E" w:rsidP="00F87DCD">
      <w:pPr>
        <w:spacing w:before="120" w:after="120" w:line="240" w:lineRule="auto"/>
        <w:ind w:firstLine="284"/>
        <w:jc w:val="both"/>
        <w:rPr>
          <w:rFonts w:ascii="Arial" w:hAnsi="Arial" w:cs="Arial"/>
          <w:b/>
          <w:bCs/>
        </w:rPr>
      </w:pPr>
      <w:commentRangeStart w:id="30"/>
      <w:r w:rsidRPr="00F87DCD">
        <w:rPr>
          <w:rFonts w:ascii="Arial" w:hAnsi="Arial" w:cs="Arial"/>
          <w:b/>
          <w:bCs/>
        </w:rPr>
        <w:t>Referencias bibliográficas</w:t>
      </w:r>
      <w:commentRangeEnd w:id="30"/>
      <w:r w:rsidR="00222BD0">
        <w:rPr>
          <w:rStyle w:val="CommentReference"/>
        </w:rPr>
        <w:commentReference w:id="30"/>
      </w:r>
      <w:commentRangeEnd w:id="29"/>
      <w:r w:rsidR="00D938C3">
        <w:rPr>
          <w:rStyle w:val="CommentReference"/>
        </w:rPr>
        <w:commentReference w:id="29"/>
      </w:r>
    </w:p>
    <w:p w14:paraId="1759E729" w14:textId="5362626C" w:rsidR="0029599A" w:rsidRPr="00F87DCD" w:rsidRDefault="0029599A" w:rsidP="00F87DCD">
      <w:pPr>
        <w:spacing w:before="120" w:after="120" w:line="240" w:lineRule="auto"/>
        <w:ind w:firstLine="284"/>
        <w:jc w:val="both"/>
        <w:rPr>
          <w:rFonts w:ascii="Arial" w:hAnsi="Arial" w:cs="Arial"/>
        </w:rPr>
      </w:pPr>
    </w:p>
    <w:p w14:paraId="002877EF" w14:textId="4FCA652E" w:rsidR="00000E9D" w:rsidRPr="00F87DCD" w:rsidRDefault="00000E9D" w:rsidP="00F87DCD">
      <w:pPr>
        <w:spacing w:before="120" w:after="120" w:line="240" w:lineRule="auto"/>
        <w:ind w:left="397" w:firstLine="284"/>
        <w:jc w:val="both"/>
        <w:rPr>
          <w:rFonts w:ascii="Arial" w:hAnsi="Arial" w:cs="Arial"/>
        </w:rPr>
      </w:pPr>
      <w:r w:rsidRPr="00F87DCD">
        <w:rPr>
          <w:rFonts w:ascii="Arial" w:hAnsi="Arial" w:cs="Arial"/>
        </w:rPr>
        <w:t>Arias, F. (2012). El Proyecto de Investigación: Introducción a la metodología científica. Sexta edición. Editorial Episteme, C.A. Caracas, Venezuela.</w:t>
      </w:r>
    </w:p>
    <w:p w14:paraId="77D20BC8" w14:textId="77777777" w:rsidR="00A30433" w:rsidRPr="00F87DCD" w:rsidRDefault="00A30433" w:rsidP="00F87DCD">
      <w:pPr>
        <w:spacing w:before="120" w:after="120" w:line="240" w:lineRule="auto"/>
        <w:ind w:left="397" w:firstLine="284"/>
        <w:jc w:val="both"/>
        <w:rPr>
          <w:rFonts w:ascii="Arial" w:hAnsi="Arial" w:cs="Arial"/>
        </w:rPr>
      </w:pPr>
    </w:p>
    <w:p w14:paraId="0066BB34" w14:textId="150C3978" w:rsidR="00000E9D" w:rsidRPr="00F87DCD" w:rsidRDefault="00000E9D" w:rsidP="00F87DCD">
      <w:pPr>
        <w:spacing w:before="120" w:after="120" w:line="240" w:lineRule="auto"/>
        <w:ind w:left="397" w:firstLine="284"/>
        <w:jc w:val="both"/>
        <w:rPr>
          <w:rFonts w:ascii="Arial" w:hAnsi="Arial" w:cs="Arial"/>
        </w:rPr>
      </w:pPr>
      <w:r w:rsidRPr="00F87DCD">
        <w:rPr>
          <w:rFonts w:ascii="Arial" w:hAnsi="Arial" w:cs="Arial"/>
        </w:rPr>
        <w:t>Hurtado, J. (2012). Metodología de la investigación: Guía para una comprensión holística de la ciencia. Cuarta edición. Ediciones Quirón S.A. Caracas, Venezuela.</w:t>
      </w:r>
    </w:p>
    <w:p w14:paraId="35F4010C" w14:textId="77777777" w:rsidR="00A30433" w:rsidRPr="00F87DCD" w:rsidRDefault="00A30433" w:rsidP="00F87DCD">
      <w:pPr>
        <w:spacing w:before="120" w:after="120" w:line="240" w:lineRule="auto"/>
        <w:ind w:left="397" w:firstLine="284"/>
        <w:jc w:val="both"/>
        <w:rPr>
          <w:rFonts w:ascii="Arial" w:hAnsi="Arial" w:cs="Arial"/>
        </w:rPr>
      </w:pPr>
    </w:p>
    <w:p w14:paraId="1356AC98" w14:textId="3BF07F2C" w:rsidR="00000E9D" w:rsidRPr="00F87DCD" w:rsidRDefault="00000E9D" w:rsidP="00F87DCD">
      <w:pPr>
        <w:spacing w:before="120" w:after="120" w:line="240" w:lineRule="auto"/>
        <w:ind w:left="397" w:firstLine="284"/>
        <w:jc w:val="both"/>
        <w:rPr>
          <w:rFonts w:ascii="Arial" w:hAnsi="Arial" w:cs="Arial"/>
        </w:rPr>
      </w:pPr>
      <w:r w:rsidRPr="00F87DCD">
        <w:rPr>
          <w:rFonts w:ascii="Arial" w:hAnsi="Arial" w:cs="Arial"/>
        </w:rPr>
        <w:t>Palella, S. y Martins, F. (2012). Metodología de la Investigación Cuantitativa. Tercera edición. Fondo Editorial de la Universidad Pedagógica Experimental Libertador. Caracas, Venezuela.</w:t>
      </w:r>
    </w:p>
    <w:p w14:paraId="144B9B92" w14:textId="77777777" w:rsidR="00000E9D" w:rsidRPr="00F87DCD" w:rsidRDefault="00000E9D" w:rsidP="00F87DCD">
      <w:pPr>
        <w:spacing w:before="120" w:after="120" w:line="240" w:lineRule="auto"/>
        <w:ind w:left="397" w:firstLine="284"/>
        <w:jc w:val="both"/>
        <w:rPr>
          <w:rFonts w:ascii="Arial" w:hAnsi="Arial" w:cs="Arial"/>
        </w:rPr>
      </w:pPr>
    </w:p>
    <w:p w14:paraId="23739B07" w14:textId="7F27FBB6" w:rsidR="00000E9D" w:rsidRPr="00E80484" w:rsidRDefault="00000E9D" w:rsidP="00F87DCD">
      <w:pPr>
        <w:spacing w:before="120" w:after="120" w:line="240" w:lineRule="auto"/>
        <w:ind w:left="397" w:firstLine="284"/>
        <w:jc w:val="both"/>
        <w:rPr>
          <w:rFonts w:ascii="Arial" w:hAnsi="Arial" w:cs="Arial"/>
        </w:rPr>
      </w:pPr>
      <w:r w:rsidRPr="00F87DCD">
        <w:rPr>
          <w:rFonts w:ascii="Arial" w:hAnsi="Arial" w:cs="Arial"/>
        </w:rPr>
        <w:lastRenderedPageBreak/>
        <w:t xml:space="preserve">Pimienta, J. y De la Orden, A. (2017). Metodología de la Investigación. Tercera edición. Pearson Educación de México, S.A. </w:t>
      </w:r>
      <w:r w:rsidRPr="00E80484">
        <w:rPr>
          <w:rFonts w:ascii="Arial" w:hAnsi="Arial" w:cs="Arial"/>
        </w:rPr>
        <w:t>de C.V. Ciudad de México, México.</w:t>
      </w:r>
    </w:p>
    <w:sectPr w:rsidR="00000E9D" w:rsidRPr="00E80484" w:rsidSect="005A693D">
      <w:pgSz w:w="12240" w:h="15840" w:code="122"/>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or" w:initials="A">
    <w:p w14:paraId="53FFB6DB" w14:textId="689A40C5" w:rsidR="00B2779B" w:rsidRDefault="00B2779B">
      <w:pPr>
        <w:pStyle w:val="CommentText"/>
      </w:pPr>
      <w:r>
        <w:rPr>
          <w:rStyle w:val="CommentReference"/>
        </w:rPr>
        <w:annotationRef/>
      </w:r>
      <w:r>
        <w:t>Mencionar solo los autores de los fundamentos teóricos, NO LOS metodológicos</w:t>
      </w:r>
    </w:p>
    <w:p w14:paraId="0DE3C0DE" w14:textId="387D392F" w:rsidR="00B2779B" w:rsidRDefault="00B2779B">
      <w:pPr>
        <w:pStyle w:val="CommentText"/>
      </w:pPr>
      <w:r>
        <w:t xml:space="preserve">En las referencias debe haber mínimo 10 autores referenciados </w:t>
      </w:r>
    </w:p>
  </w:comment>
  <w:comment w:id="1" w:author="Autor" w:initials="A">
    <w:p w14:paraId="198C192C" w14:textId="0829CA19" w:rsidR="00B2779B" w:rsidRDefault="00B2779B">
      <w:pPr>
        <w:pStyle w:val="CommentText"/>
      </w:pPr>
      <w:r>
        <w:rPr>
          <w:rStyle w:val="CommentReference"/>
        </w:rPr>
        <w:annotationRef/>
      </w:r>
      <w:r>
        <w:t>El beneficio de quien de que?</w:t>
      </w:r>
    </w:p>
  </w:comment>
  <w:comment w:id="2" w:author="Autor" w:initials="A">
    <w:p w14:paraId="12526D5F" w14:textId="09EAFCEF" w:rsidR="00B2779B" w:rsidRDefault="00B2779B">
      <w:pPr>
        <w:pStyle w:val="CommentText"/>
      </w:pPr>
      <w:r>
        <w:rPr>
          <w:rStyle w:val="CommentReference"/>
        </w:rPr>
        <w:annotationRef/>
      </w:r>
      <w:r>
        <w:t>Mejorar redacción</w:t>
      </w:r>
    </w:p>
  </w:comment>
  <w:comment w:id="3" w:author="Autor" w:initials="A">
    <w:p w14:paraId="40FAE18E" w14:textId="20C36CD4" w:rsidR="00B2779B" w:rsidRDefault="00B2779B">
      <w:pPr>
        <w:pStyle w:val="CommentText"/>
      </w:pPr>
      <w:r>
        <w:rPr>
          <w:rStyle w:val="CommentReference"/>
        </w:rPr>
        <w:annotationRef/>
      </w:r>
      <w:r>
        <w:t>la</w:t>
      </w:r>
    </w:p>
  </w:comment>
  <w:comment w:id="4" w:author="Autor" w:initials="A">
    <w:p w14:paraId="3E4756E2" w14:textId="77777777" w:rsidR="00B2779B" w:rsidRDefault="00B2779B">
      <w:pPr>
        <w:pStyle w:val="CommentText"/>
      </w:pPr>
      <w:r>
        <w:rPr>
          <w:rStyle w:val="CommentReference"/>
        </w:rPr>
        <w:annotationRef/>
      </w:r>
      <w:r>
        <w:t>sugiero</w:t>
      </w:r>
    </w:p>
    <w:p w14:paraId="2591A7B0" w14:textId="77777777" w:rsidR="00B2779B" w:rsidRDefault="00B2779B">
      <w:pPr>
        <w:pStyle w:val="CommentText"/>
      </w:pPr>
    </w:p>
    <w:p w14:paraId="1957994A" w14:textId="51DCFAE3" w:rsidR="00B2779B" w:rsidRDefault="00B2779B">
      <w:pPr>
        <w:pStyle w:val="CommentText"/>
      </w:pPr>
      <w:r>
        <w:t>utilizando como medio de transporte la luz LED</w:t>
      </w:r>
    </w:p>
  </w:comment>
  <w:comment w:id="8" w:author="Autor" w:initials="A">
    <w:p w14:paraId="5B9432FC" w14:textId="220E64BA" w:rsidR="00B2779B" w:rsidRDefault="00B2779B">
      <w:pPr>
        <w:pStyle w:val="CommentText"/>
      </w:pPr>
      <w:r>
        <w:rPr>
          <w:rStyle w:val="CommentReference"/>
        </w:rPr>
        <w:annotationRef/>
      </w:r>
      <w:r>
        <w:t>no hace falta</w:t>
      </w:r>
    </w:p>
  </w:comment>
  <w:comment w:id="5" w:author="Autor" w:initials="A">
    <w:p w14:paraId="2B48019F" w14:textId="77777777" w:rsidR="00B2779B" w:rsidRDefault="00B2779B">
      <w:pPr>
        <w:pStyle w:val="CommentText"/>
      </w:pPr>
      <w:r>
        <w:rPr>
          <w:rStyle w:val="CommentReference"/>
        </w:rPr>
        <w:annotationRef/>
      </w:r>
      <w:r>
        <w:t xml:space="preserve">Hay que reducir la extensión de la descripción </w:t>
      </w:r>
      <w:r>
        <w:t>Metodologica, centrarse en la siguiente información:</w:t>
      </w:r>
    </w:p>
    <w:p w14:paraId="047301B0" w14:textId="77777777" w:rsidR="00B2779B" w:rsidRDefault="00B2779B">
      <w:pPr>
        <w:pStyle w:val="CommentText"/>
      </w:pPr>
    </w:p>
    <w:p w14:paraId="06FFCF98" w14:textId="77777777" w:rsidR="00B2779B" w:rsidRDefault="00B2779B">
      <w:pPr>
        <w:pStyle w:val="CommentText"/>
        <w:rPr>
          <w:rFonts w:ascii="Arial" w:hAnsi="Arial" w:cs="Arial"/>
        </w:rPr>
      </w:pPr>
      <w:r>
        <w:rPr>
          <w:rFonts w:ascii="Arial" w:hAnsi="Arial" w:cs="Arial"/>
        </w:rPr>
        <w:t xml:space="preserve">paradigma, </w:t>
      </w:r>
      <w:r w:rsidRPr="007A26C9">
        <w:rPr>
          <w:rFonts w:ascii="Arial" w:hAnsi="Arial" w:cs="Arial"/>
        </w:rPr>
        <w:t xml:space="preserve"> tipo y método empleado para el</w:t>
      </w:r>
      <w:r>
        <w:rPr>
          <w:rFonts w:ascii="Arial" w:hAnsi="Arial" w:cs="Arial"/>
        </w:rPr>
        <w:t xml:space="preserve"> desarrollo de la investigación</w:t>
      </w:r>
    </w:p>
    <w:p w14:paraId="00FE0A43" w14:textId="77777777" w:rsidR="00B2779B" w:rsidRDefault="00B2779B">
      <w:pPr>
        <w:pStyle w:val="CommentText"/>
        <w:rPr>
          <w:rFonts w:ascii="Arial" w:hAnsi="Arial" w:cs="Arial"/>
        </w:rPr>
      </w:pPr>
      <w:r w:rsidRPr="007A26C9">
        <w:rPr>
          <w:rFonts w:ascii="Arial" w:hAnsi="Arial" w:cs="Arial"/>
        </w:rPr>
        <w:t>Identifica el diseño</w:t>
      </w:r>
      <w:r>
        <w:rPr>
          <w:rFonts w:ascii="Arial" w:hAnsi="Arial" w:cs="Arial"/>
        </w:rPr>
        <w:t xml:space="preserve">, </w:t>
      </w:r>
      <w:r w:rsidRPr="007A26C9">
        <w:rPr>
          <w:rFonts w:ascii="Arial" w:hAnsi="Arial" w:cs="Arial"/>
        </w:rPr>
        <w:t>Identifica la población, muestra o informan</w:t>
      </w:r>
      <w:r>
        <w:rPr>
          <w:rFonts w:ascii="Arial" w:hAnsi="Arial" w:cs="Arial"/>
        </w:rPr>
        <w:t>tes clave; unidades de análisis</w:t>
      </w:r>
    </w:p>
    <w:p w14:paraId="58FFE14D" w14:textId="77777777" w:rsidR="00B2779B" w:rsidRDefault="00B2779B">
      <w:pPr>
        <w:pStyle w:val="CommentText"/>
        <w:rPr>
          <w:rFonts w:ascii="Arial" w:hAnsi="Arial" w:cs="Arial"/>
        </w:rPr>
      </w:pPr>
      <w:r w:rsidRPr="007A26C9">
        <w:rPr>
          <w:rFonts w:ascii="Arial" w:hAnsi="Arial" w:cs="Arial"/>
        </w:rPr>
        <w:t>Revela las técnicas y procedimientos para l</w:t>
      </w:r>
      <w:r>
        <w:rPr>
          <w:rFonts w:ascii="Arial" w:hAnsi="Arial" w:cs="Arial"/>
        </w:rPr>
        <w:t>a recolección de la información</w:t>
      </w:r>
    </w:p>
    <w:p w14:paraId="161B6CA2" w14:textId="77777777" w:rsidR="00B2779B" w:rsidRDefault="00B2779B">
      <w:pPr>
        <w:pStyle w:val="CommentText"/>
      </w:pPr>
    </w:p>
    <w:p w14:paraId="7FC52FE4" w14:textId="77777777" w:rsidR="00B2779B" w:rsidRDefault="00B2779B">
      <w:pPr>
        <w:pStyle w:val="CommentText"/>
      </w:pPr>
      <w:r>
        <w:t>Información en concreto, puede mencionar un autor pero sin confrontar con otros.</w:t>
      </w:r>
    </w:p>
    <w:p w14:paraId="73CC76FE" w14:textId="77777777" w:rsidR="00B2779B" w:rsidRDefault="00B2779B">
      <w:pPr>
        <w:pStyle w:val="CommentText"/>
      </w:pPr>
    </w:p>
    <w:p w14:paraId="05FDE869" w14:textId="76F58AFD" w:rsidR="00B2779B" w:rsidRDefault="00B2779B">
      <w:pPr>
        <w:pStyle w:val="CommentText"/>
      </w:pPr>
      <w:r>
        <w:t>Lo principal es la Fundamentación teórica y los autores</w:t>
      </w:r>
    </w:p>
    <w:p w14:paraId="78D84370" w14:textId="78C9BA9D" w:rsidR="00B2779B" w:rsidRDefault="00B2779B">
      <w:pPr>
        <w:pStyle w:val="CommentText"/>
      </w:pPr>
    </w:p>
  </w:comment>
  <w:comment w:id="9" w:author="Autor" w:initials="A">
    <w:p w14:paraId="1DD8C080" w14:textId="55428A76" w:rsidR="00B2779B" w:rsidRDefault="00B2779B">
      <w:pPr>
        <w:pStyle w:val="CommentText"/>
      </w:pPr>
      <w:r>
        <w:rPr>
          <w:rStyle w:val="CommentReference"/>
        </w:rPr>
        <w:annotationRef/>
      </w:r>
      <w:r>
        <w:t xml:space="preserve">Falta la fundamentación </w:t>
      </w:r>
      <w:r>
        <w:t>teorica</w:t>
      </w:r>
    </w:p>
  </w:comment>
  <w:comment w:id="30" w:author="Autor" w:initials="A">
    <w:p w14:paraId="727BDA78" w14:textId="2DE6D9BA" w:rsidR="00B2779B" w:rsidRDefault="00B2779B">
      <w:pPr>
        <w:pStyle w:val="CommentText"/>
      </w:pPr>
      <w:r>
        <w:rPr>
          <w:rStyle w:val="CommentReference"/>
        </w:rPr>
        <w:annotationRef/>
      </w:r>
      <w:r>
        <w:t xml:space="preserve">Faltan los principales autores de los fundamento teóricos </w:t>
      </w:r>
    </w:p>
  </w:comment>
  <w:comment w:id="29" w:author="Autor" w:initials="A">
    <w:p w14:paraId="401A3214" w14:textId="3F8E004D" w:rsidR="00B2779B" w:rsidRDefault="00B2779B">
      <w:pPr>
        <w:pStyle w:val="CommentText"/>
      </w:pPr>
      <w:r>
        <w:rPr>
          <w:rStyle w:val="CommentReference"/>
        </w:rPr>
        <w:annotationRef/>
      </w:r>
      <w:r>
        <w:t xml:space="preserve">En la referencias bibliográficas, mínimo son 10 y TODOS deben ser nombrados en el texto del artículo, </w:t>
      </w:r>
    </w:p>
    <w:p w14:paraId="16F6170C" w14:textId="12B4892B" w:rsidR="00B2779B" w:rsidRDefault="00B2779B">
      <w:pPr>
        <w:pStyle w:val="CommentText"/>
      </w:pPr>
      <w:r>
        <w:t>No deben ser incluidos autores que no aparezcan en el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E3C0DE" w15:done="0"/>
  <w15:commentEx w15:paraId="198C192C" w15:done="0"/>
  <w15:commentEx w15:paraId="12526D5F" w15:done="0"/>
  <w15:commentEx w15:paraId="40FAE18E" w15:done="0"/>
  <w15:commentEx w15:paraId="1957994A" w15:done="0"/>
  <w15:commentEx w15:paraId="5B9432FC" w15:done="0"/>
  <w15:commentEx w15:paraId="78D84370" w15:done="0"/>
  <w15:commentEx w15:paraId="1DD8C080" w15:done="0"/>
  <w15:commentEx w15:paraId="727BDA78" w15:done="0"/>
  <w15:commentEx w15:paraId="16F617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E3C0DE" w16cid:durableId="0DE3C0DE"/>
  <w16cid:commentId w16cid:paraId="198C192C" w16cid:durableId="198C192C"/>
  <w16cid:commentId w16cid:paraId="12526D5F" w16cid:durableId="12526D5F"/>
  <w16cid:commentId w16cid:paraId="40FAE18E" w16cid:durableId="40FAE18E"/>
  <w16cid:commentId w16cid:paraId="1957994A" w16cid:durableId="1957994A"/>
  <w16cid:commentId w16cid:paraId="5B9432FC" w16cid:durableId="5B9432FC"/>
  <w16cid:commentId w16cid:paraId="78D84370" w16cid:durableId="78D84370"/>
  <w16cid:commentId w16cid:paraId="1DD8C080" w16cid:durableId="1DD8C080"/>
  <w16cid:commentId w16cid:paraId="727BDA78" w16cid:durableId="727BDA78"/>
  <w16cid:commentId w16cid:paraId="16F6170C" w16cid:durableId="16F617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687A6" w14:textId="77777777" w:rsidR="004871EF" w:rsidRDefault="004871EF" w:rsidP="00D922FA">
      <w:pPr>
        <w:spacing w:after="0" w:line="240" w:lineRule="auto"/>
      </w:pPr>
      <w:r>
        <w:separator/>
      </w:r>
    </w:p>
  </w:endnote>
  <w:endnote w:type="continuationSeparator" w:id="0">
    <w:p w14:paraId="061A665C" w14:textId="77777777" w:rsidR="004871EF" w:rsidRDefault="004871EF" w:rsidP="00D92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6DFDD" w14:textId="77777777" w:rsidR="004871EF" w:rsidRDefault="004871EF" w:rsidP="00D922FA">
      <w:pPr>
        <w:spacing w:after="0" w:line="240" w:lineRule="auto"/>
      </w:pPr>
      <w:r>
        <w:separator/>
      </w:r>
    </w:p>
  </w:footnote>
  <w:footnote w:type="continuationSeparator" w:id="0">
    <w:p w14:paraId="52C5DDE2" w14:textId="77777777" w:rsidR="004871EF" w:rsidRDefault="004871EF" w:rsidP="00D92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5409"/>
    <w:multiLevelType w:val="hybridMultilevel"/>
    <w:tmpl w:val="59B4DD32"/>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6046B0C"/>
    <w:multiLevelType w:val="hybridMultilevel"/>
    <w:tmpl w:val="93349D1A"/>
    <w:lvl w:ilvl="0" w:tplc="89FC32DA">
      <w:start w:val="1"/>
      <w:numFmt w:val="bullet"/>
      <w:lvlText w:val=""/>
      <w:lvlJc w:val="left"/>
      <w:rPr>
        <w:rFonts w:ascii="Wingdings" w:hAnsi="Wingdings" w:hint="default"/>
        <w:color w:val="5B9BD5" w:themeColor="accent5"/>
      </w:rPr>
    </w:lvl>
    <w:lvl w:ilvl="1" w:tplc="FFFFFFFF" w:tentative="1">
      <w:start w:val="1"/>
      <w:numFmt w:val="bullet"/>
      <w:lvlText w:val="o"/>
      <w:lvlJc w:val="left"/>
      <w:pPr>
        <w:ind w:left="1462" w:hanging="360"/>
      </w:pPr>
      <w:rPr>
        <w:rFonts w:ascii="Courier New" w:hAnsi="Courier New" w:cs="Courier New" w:hint="default"/>
      </w:rPr>
    </w:lvl>
    <w:lvl w:ilvl="2" w:tplc="FFFFFFFF" w:tentative="1">
      <w:start w:val="1"/>
      <w:numFmt w:val="bullet"/>
      <w:lvlText w:val=""/>
      <w:lvlJc w:val="left"/>
      <w:pPr>
        <w:ind w:left="2182" w:hanging="360"/>
      </w:pPr>
      <w:rPr>
        <w:rFonts w:ascii="Wingdings" w:hAnsi="Wingdings" w:hint="default"/>
      </w:rPr>
    </w:lvl>
    <w:lvl w:ilvl="3" w:tplc="FFFFFFFF" w:tentative="1">
      <w:start w:val="1"/>
      <w:numFmt w:val="bullet"/>
      <w:lvlText w:val=""/>
      <w:lvlJc w:val="left"/>
      <w:pPr>
        <w:ind w:left="2902" w:hanging="360"/>
      </w:pPr>
      <w:rPr>
        <w:rFonts w:ascii="Symbol" w:hAnsi="Symbol" w:hint="default"/>
      </w:rPr>
    </w:lvl>
    <w:lvl w:ilvl="4" w:tplc="FFFFFFFF" w:tentative="1">
      <w:start w:val="1"/>
      <w:numFmt w:val="bullet"/>
      <w:lvlText w:val="o"/>
      <w:lvlJc w:val="left"/>
      <w:pPr>
        <w:ind w:left="3622" w:hanging="360"/>
      </w:pPr>
      <w:rPr>
        <w:rFonts w:ascii="Courier New" w:hAnsi="Courier New" w:cs="Courier New" w:hint="default"/>
      </w:rPr>
    </w:lvl>
    <w:lvl w:ilvl="5" w:tplc="FFFFFFFF" w:tentative="1">
      <w:start w:val="1"/>
      <w:numFmt w:val="bullet"/>
      <w:lvlText w:val=""/>
      <w:lvlJc w:val="left"/>
      <w:pPr>
        <w:ind w:left="4342" w:hanging="360"/>
      </w:pPr>
      <w:rPr>
        <w:rFonts w:ascii="Wingdings" w:hAnsi="Wingdings" w:hint="default"/>
      </w:rPr>
    </w:lvl>
    <w:lvl w:ilvl="6" w:tplc="FFFFFFFF" w:tentative="1">
      <w:start w:val="1"/>
      <w:numFmt w:val="bullet"/>
      <w:lvlText w:val=""/>
      <w:lvlJc w:val="left"/>
      <w:pPr>
        <w:ind w:left="5062" w:hanging="360"/>
      </w:pPr>
      <w:rPr>
        <w:rFonts w:ascii="Symbol" w:hAnsi="Symbol" w:hint="default"/>
      </w:rPr>
    </w:lvl>
    <w:lvl w:ilvl="7" w:tplc="FFFFFFFF" w:tentative="1">
      <w:start w:val="1"/>
      <w:numFmt w:val="bullet"/>
      <w:lvlText w:val="o"/>
      <w:lvlJc w:val="left"/>
      <w:pPr>
        <w:ind w:left="5782" w:hanging="360"/>
      </w:pPr>
      <w:rPr>
        <w:rFonts w:ascii="Courier New" w:hAnsi="Courier New" w:cs="Courier New" w:hint="default"/>
      </w:rPr>
    </w:lvl>
    <w:lvl w:ilvl="8" w:tplc="FFFFFFFF" w:tentative="1">
      <w:start w:val="1"/>
      <w:numFmt w:val="bullet"/>
      <w:lvlText w:val=""/>
      <w:lvlJc w:val="left"/>
      <w:pPr>
        <w:ind w:left="6502" w:hanging="360"/>
      </w:pPr>
      <w:rPr>
        <w:rFonts w:ascii="Wingdings" w:hAnsi="Wingdings" w:hint="default"/>
      </w:rPr>
    </w:lvl>
  </w:abstractNum>
  <w:abstractNum w:abstractNumId="2" w15:restartNumberingAfterBreak="0">
    <w:nsid w:val="06E64583"/>
    <w:multiLevelType w:val="hybridMultilevel"/>
    <w:tmpl w:val="EEB08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9F6768"/>
    <w:multiLevelType w:val="hybridMultilevel"/>
    <w:tmpl w:val="4EC65524"/>
    <w:lvl w:ilvl="0" w:tplc="2398FE66">
      <w:start w:val="1"/>
      <w:numFmt w:val="lowerLetter"/>
      <w:lvlText w:val="%1)"/>
      <w:lvlJc w:val="left"/>
      <w:pPr>
        <w:ind w:left="1067" w:hanging="360"/>
      </w:pPr>
      <w:rPr>
        <w:rFonts w:hint="default"/>
      </w:rPr>
    </w:lvl>
    <w:lvl w:ilvl="1" w:tplc="0C0A0019" w:tentative="1">
      <w:start w:val="1"/>
      <w:numFmt w:val="lowerLetter"/>
      <w:lvlText w:val="%2."/>
      <w:lvlJc w:val="left"/>
      <w:pPr>
        <w:ind w:left="1787" w:hanging="360"/>
      </w:pPr>
    </w:lvl>
    <w:lvl w:ilvl="2" w:tplc="0C0A001B" w:tentative="1">
      <w:start w:val="1"/>
      <w:numFmt w:val="lowerRoman"/>
      <w:lvlText w:val="%3."/>
      <w:lvlJc w:val="right"/>
      <w:pPr>
        <w:ind w:left="2507" w:hanging="180"/>
      </w:pPr>
    </w:lvl>
    <w:lvl w:ilvl="3" w:tplc="0C0A000F" w:tentative="1">
      <w:start w:val="1"/>
      <w:numFmt w:val="decimal"/>
      <w:lvlText w:val="%4."/>
      <w:lvlJc w:val="left"/>
      <w:pPr>
        <w:ind w:left="3227" w:hanging="360"/>
      </w:pPr>
    </w:lvl>
    <w:lvl w:ilvl="4" w:tplc="0C0A0019" w:tentative="1">
      <w:start w:val="1"/>
      <w:numFmt w:val="lowerLetter"/>
      <w:lvlText w:val="%5."/>
      <w:lvlJc w:val="left"/>
      <w:pPr>
        <w:ind w:left="3947" w:hanging="360"/>
      </w:pPr>
    </w:lvl>
    <w:lvl w:ilvl="5" w:tplc="0C0A001B" w:tentative="1">
      <w:start w:val="1"/>
      <w:numFmt w:val="lowerRoman"/>
      <w:lvlText w:val="%6."/>
      <w:lvlJc w:val="right"/>
      <w:pPr>
        <w:ind w:left="4667" w:hanging="180"/>
      </w:pPr>
    </w:lvl>
    <w:lvl w:ilvl="6" w:tplc="0C0A000F" w:tentative="1">
      <w:start w:val="1"/>
      <w:numFmt w:val="decimal"/>
      <w:lvlText w:val="%7."/>
      <w:lvlJc w:val="left"/>
      <w:pPr>
        <w:ind w:left="5387" w:hanging="360"/>
      </w:pPr>
    </w:lvl>
    <w:lvl w:ilvl="7" w:tplc="0C0A0019" w:tentative="1">
      <w:start w:val="1"/>
      <w:numFmt w:val="lowerLetter"/>
      <w:lvlText w:val="%8."/>
      <w:lvlJc w:val="left"/>
      <w:pPr>
        <w:ind w:left="6107" w:hanging="360"/>
      </w:pPr>
    </w:lvl>
    <w:lvl w:ilvl="8" w:tplc="0C0A001B" w:tentative="1">
      <w:start w:val="1"/>
      <w:numFmt w:val="lowerRoman"/>
      <w:lvlText w:val="%9."/>
      <w:lvlJc w:val="right"/>
      <w:pPr>
        <w:ind w:left="6827" w:hanging="180"/>
      </w:pPr>
    </w:lvl>
  </w:abstractNum>
  <w:abstractNum w:abstractNumId="4" w15:restartNumberingAfterBreak="0">
    <w:nsid w:val="16AA27D3"/>
    <w:multiLevelType w:val="hybridMultilevel"/>
    <w:tmpl w:val="09C89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BAE10FE"/>
    <w:multiLevelType w:val="hybridMultilevel"/>
    <w:tmpl w:val="206C259E"/>
    <w:lvl w:ilvl="0" w:tplc="580A0001">
      <w:start w:val="1"/>
      <w:numFmt w:val="bullet"/>
      <w:lvlText w:val=""/>
      <w:lvlJc w:val="left"/>
      <w:pPr>
        <w:ind w:left="1287" w:hanging="360"/>
      </w:pPr>
      <w:rPr>
        <w:rFonts w:ascii="Symbol" w:hAnsi="Symbol" w:hint="default"/>
      </w:rPr>
    </w:lvl>
    <w:lvl w:ilvl="1" w:tplc="580A0003" w:tentative="1">
      <w:start w:val="1"/>
      <w:numFmt w:val="bullet"/>
      <w:lvlText w:val="o"/>
      <w:lvlJc w:val="left"/>
      <w:pPr>
        <w:ind w:left="2007" w:hanging="360"/>
      </w:pPr>
      <w:rPr>
        <w:rFonts w:ascii="Courier New" w:hAnsi="Courier New" w:cs="Courier New" w:hint="default"/>
      </w:rPr>
    </w:lvl>
    <w:lvl w:ilvl="2" w:tplc="580A0005" w:tentative="1">
      <w:start w:val="1"/>
      <w:numFmt w:val="bullet"/>
      <w:lvlText w:val=""/>
      <w:lvlJc w:val="left"/>
      <w:pPr>
        <w:ind w:left="2727" w:hanging="360"/>
      </w:pPr>
      <w:rPr>
        <w:rFonts w:ascii="Wingdings" w:hAnsi="Wingdings" w:hint="default"/>
      </w:rPr>
    </w:lvl>
    <w:lvl w:ilvl="3" w:tplc="580A0001" w:tentative="1">
      <w:start w:val="1"/>
      <w:numFmt w:val="bullet"/>
      <w:lvlText w:val=""/>
      <w:lvlJc w:val="left"/>
      <w:pPr>
        <w:ind w:left="3447" w:hanging="360"/>
      </w:pPr>
      <w:rPr>
        <w:rFonts w:ascii="Symbol" w:hAnsi="Symbol" w:hint="default"/>
      </w:rPr>
    </w:lvl>
    <w:lvl w:ilvl="4" w:tplc="580A0003" w:tentative="1">
      <w:start w:val="1"/>
      <w:numFmt w:val="bullet"/>
      <w:lvlText w:val="o"/>
      <w:lvlJc w:val="left"/>
      <w:pPr>
        <w:ind w:left="4167" w:hanging="360"/>
      </w:pPr>
      <w:rPr>
        <w:rFonts w:ascii="Courier New" w:hAnsi="Courier New" w:cs="Courier New" w:hint="default"/>
      </w:rPr>
    </w:lvl>
    <w:lvl w:ilvl="5" w:tplc="580A0005" w:tentative="1">
      <w:start w:val="1"/>
      <w:numFmt w:val="bullet"/>
      <w:lvlText w:val=""/>
      <w:lvlJc w:val="left"/>
      <w:pPr>
        <w:ind w:left="4887" w:hanging="360"/>
      </w:pPr>
      <w:rPr>
        <w:rFonts w:ascii="Wingdings" w:hAnsi="Wingdings" w:hint="default"/>
      </w:rPr>
    </w:lvl>
    <w:lvl w:ilvl="6" w:tplc="580A0001" w:tentative="1">
      <w:start w:val="1"/>
      <w:numFmt w:val="bullet"/>
      <w:lvlText w:val=""/>
      <w:lvlJc w:val="left"/>
      <w:pPr>
        <w:ind w:left="5607" w:hanging="360"/>
      </w:pPr>
      <w:rPr>
        <w:rFonts w:ascii="Symbol" w:hAnsi="Symbol" w:hint="default"/>
      </w:rPr>
    </w:lvl>
    <w:lvl w:ilvl="7" w:tplc="580A0003" w:tentative="1">
      <w:start w:val="1"/>
      <w:numFmt w:val="bullet"/>
      <w:lvlText w:val="o"/>
      <w:lvlJc w:val="left"/>
      <w:pPr>
        <w:ind w:left="6327" w:hanging="360"/>
      </w:pPr>
      <w:rPr>
        <w:rFonts w:ascii="Courier New" w:hAnsi="Courier New" w:cs="Courier New" w:hint="default"/>
      </w:rPr>
    </w:lvl>
    <w:lvl w:ilvl="8" w:tplc="580A0005" w:tentative="1">
      <w:start w:val="1"/>
      <w:numFmt w:val="bullet"/>
      <w:lvlText w:val=""/>
      <w:lvlJc w:val="left"/>
      <w:pPr>
        <w:ind w:left="7047" w:hanging="360"/>
      </w:pPr>
      <w:rPr>
        <w:rFonts w:ascii="Wingdings" w:hAnsi="Wingdings" w:hint="default"/>
      </w:rPr>
    </w:lvl>
  </w:abstractNum>
  <w:abstractNum w:abstractNumId="6" w15:restartNumberingAfterBreak="0">
    <w:nsid w:val="1D0340B5"/>
    <w:multiLevelType w:val="hybridMultilevel"/>
    <w:tmpl w:val="116CA4C4"/>
    <w:lvl w:ilvl="0" w:tplc="5F909B9C">
      <w:start w:val="1"/>
      <w:numFmt w:val="bullet"/>
      <w:lvlText w:val=""/>
      <w:lvlJc w:val="left"/>
      <w:rPr>
        <w:rFonts w:ascii="Wingdings" w:hAnsi="Wingdings" w:hint="default"/>
        <w:color w:val="FF0000"/>
      </w:rPr>
    </w:lvl>
    <w:lvl w:ilvl="1" w:tplc="580A0003" w:tentative="1">
      <w:start w:val="1"/>
      <w:numFmt w:val="bullet"/>
      <w:lvlText w:val="o"/>
      <w:lvlJc w:val="left"/>
      <w:pPr>
        <w:ind w:left="1462" w:hanging="360"/>
      </w:pPr>
      <w:rPr>
        <w:rFonts w:ascii="Courier New" w:hAnsi="Courier New" w:cs="Courier New" w:hint="default"/>
      </w:rPr>
    </w:lvl>
    <w:lvl w:ilvl="2" w:tplc="580A0005" w:tentative="1">
      <w:start w:val="1"/>
      <w:numFmt w:val="bullet"/>
      <w:lvlText w:val=""/>
      <w:lvlJc w:val="left"/>
      <w:pPr>
        <w:ind w:left="2182" w:hanging="360"/>
      </w:pPr>
      <w:rPr>
        <w:rFonts w:ascii="Wingdings" w:hAnsi="Wingdings" w:hint="default"/>
      </w:rPr>
    </w:lvl>
    <w:lvl w:ilvl="3" w:tplc="580A0001" w:tentative="1">
      <w:start w:val="1"/>
      <w:numFmt w:val="bullet"/>
      <w:lvlText w:val=""/>
      <w:lvlJc w:val="left"/>
      <w:pPr>
        <w:ind w:left="2902" w:hanging="360"/>
      </w:pPr>
      <w:rPr>
        <w:rFonts w:ascii="Symbol" w:hAnsi="Symbol" w:hint="default"/>
      </w:rPr>
    </w:lvl>
    <w:lvl w:ilvl="4" w:tplc="580A0003" w:tentative="1">
      <w:start w:val="1"/>
      <w:numFmt w:val="bullet"/>
      <w:lvlText w:val="o"/>
      <w:lvlJc w:val="left"/>
      <w:pPr>
        <w:ind w:left="3622" w:hanging="360"/>
      </w:pPr>
      <w:rPr>
        <w:rFonts w:ascii="Courier New" w:hAnsi="Courier New" w:cs="Courier New" w:hint="default"/>
      </w:rPr>
    </w:lvl>
    <w:lvl w:ilvl="5" w:tplc="580A0005" w:tentative="1">
      <w:start w:val="1"/>
      <w:numFmt w:val="bullet"/>
      <w:lvlText w:val=""/>
      <w:lvlJc w:val="left"/>
      <w:pPr>
        <w:ind w:left="4342" w:hanging="360"/>
      </w:pPr>
      <w:rPr>
        <w:rFonts w:ascii="Wingdings" w:hAnsi="Wingdings" w:hint="default"/>
      </w:rPr>
    </w:lvl>
    <w:lvl w:ilvl="6" w:tplc="580A0001" w:tentative="1">
      <w:start w:val="1"/>
      <w:numFmt w:val="bullet"/>
      <w:lvlText w:val=""/>
      <w:lvlJc w:val="left"/>
      <w:pPr>
        <w:ind w:left="5062" w:hanging="360"/>
      </w:pPr>
      <w:rPr>
        <w:rFonts w:ascii="Symbol" w:hAnsi="Symbol" w:hint="default"/>
      </w:rPr>
    </w:lvl>
    <w:lvl w:ilvl="7" w:tplc="580A0003" w:tentative="1">
      <w:start w:val="1"/>
      <w:numFmt w:val="bullet"/>
      <w:lvlText w:val="o"/>
      <w:lvlJc w:val="left"/>
      <w:pPr>
        <w:ind w:left="5782" w:hanging="360"/>
      </w:pPr>
      <w:rPr>
        <w:rFonts w:ascii="Courier New" w:hAnsi="Courier New" w:cs="Courier New" w:hint="default"/>
      </w:rPr>
    </w:lvl>
    <w:lvl w:ilvl="8" w:tplc="580A0005" w:tentative="1">
      <w:start w:val="1"/>
      <w:numFmt w:val="bullet"/>
      <w:lvlText w:val=""/>
      <w:lvlJc w:val="left"/>
      <w:pPr>
        <w:ind w:left="6502" w:hanging="360"/>
      </w:pPr>
      <w:rPr>
        <w:rFonts w:ascii="Wingdings" w:hAnsi="Wingdings" w:hint="default"/>
      </w:rPr>
    </w:lvl>
  </w:abstractNum>
  <w:abstractNum w:abstractNumId="7" w15:restartNumberingAfterBreak="0">
    <w:nsid w:val="3A521716"/>
    <w:multiLevelType w:val="hybridMultilevel"/>
    <w:tmpl w:val="71066C1C"/>
    <w:lvl w:ilvl="0" w:tplc="AF0C0B22">
      <w:start w:val="2"/>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426157F4"/>
    <w:multiLevelType w:val="hybridMultilevel"/>
    <w:tmpl w:val="FFB091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46C2F35"/>
    <w:multiLevelType w:val="hybridMultilevel"/>
    <w:tmpl w:val="A7841380"/>
    <w:lvl w:ilvl="0" w:tplc="240A0017">
      <w:start w:val="1"/>
      <w:numFmt w:val="lowerLetter"/>
      <w:lvlText w:val="%1)"/>
      <w:lvlJc w:val="left"/>
      <w:pPr>
        <w:ind w:left="1067" w:hanging="360"/>
      </w:pPr>
    </w:lvl>
    <w:lvl w:ilvl="1" w:tplc="200A0019" w:tentative="1">
      <w:start w:val="1"/>
      <w:numFmt w:val="lowerLetter"/>
      <w:lvlText w:val="%2."/>
      <w:lvlJc w:val="left"/>
      <w:pPr>
        <w:ind w:left="1787" w:hanging="360"/>
      </w:pPr>
    </w:lvl>
    <w:lvl w:ilvl="2" w:tplc="200A001B" w:tentative="1">
      <w:start w:val="1"/>
      <w:numFmt w:val="lowerRoman"/>
      <w:lvlText w:val="%3."/>
      <w:lvlJc w:val="right"/>
      <w:pPr>
        <w:ind w:left="2507" w:hanging="180"/>
      </w:pPr>
    </w:lvl>
    <w:lvl w:ilvl="3" w:tplc="200A000F" w:tentative="1">
      <w:start w:val="1"/>
      <w:numFmt w:val="decimal"/>
      <w:lvlText w:val="%4."/>
      <w:lvlJc w:val="left"/>
      <w:pPr>
        <w:ind w:left="3227" w:hanging="360"/>
      </w:pPr>
    </w:lvl>
    <w:lvl w:ilvl="4" w:tplc="200A0019" w:tentative="1">
      <w:start w:val="1"/>
      <w:numFmt w:val="lowerLetter"/>
      <w:lvlText w:val="%5."/>
      <w:lvlJc w:val="left"/>
      <w:pPr>
        <w:ind w:left="3947" w:hanging="360"/>
      </w:pPr>
    </w:lvl>
    <w:lvl w:ilvl="5" w:tplc="200A001B" w:tentative="1">
      <w:start w:val="1"/>
      <w:numFmt w:val="lowerRoman"/>
      <w:lvlText w:val="%6."/>
      <w:lvlJc w:val="right"/>
      <w:pPr>
        <w:ind w:left="4667" w:hanging="180"/>
      </w:pPr>
    </w:lvl>
    <w:lvl w:ilvl="6" w:tplc="200A000F" w:tentative="1">
      <w:start w:val="1"/>
      <w:numFmt w:val="decimal"/>
      <w:lvlText w:val="%7."/>
      <w:lvlJc w:val="left"/>
      <w:pPr>
        <w:ind w:left="5387" w:hanging="360"/>
      </w:pPr>
    </w:lvl>
    <w:lvl w:ilvl="7" w:tplc="200A0019" w:tentative="1">
      <w:start w:val="1"/>
      <w:numFmt w:val="lowerLetter"/>
      <w:lvlText w:val="%8."/>
      <w:lvlJc w:val="left"/>
      <w:pPr>
        <w:ind w:left="6107" w:hanging="360"/>
      </w:pPr>
    </w:lvl>
    <w:lvl w:ilvl="8" w:tplc="200A001B" w:tentative="1">
      <w:start w:val="1"/>
      <w:numFmt w:val="lowerRoman"/>
      <w:lvlText w:val="%9."/>
      <w:lvlJc w:val="right"/>
      <w:pPr>
        <w:ind w:left="6827" w:hanging="180"/>
      </w:pPr>
    </w:lvl>
  </w:abstractNum>
  <w:abstractNum w:abstractNumId="10" w15:restartNumberingAfterBreak="0">
    <w:nsid w:val="46E7531A"/>
    <w:multiLevelType w:val="hybridMultilevel"/>
    <w:tmpl w:val="AF18E0D8"/>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58283193"/>
    <w:multiLevelType w:val="hybridMultilevel"/>
    <w:tmpl w:val="0DCA53AC"/>
    <w:lvl w:ilvl="0" w:tplc="5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5B6D2775"/>
    <w:multiLevelType w:val="hybridMultilevel"/>
    <w:tmpl w:val="CFEE84D0"/>
    <w:lvl w:ilvl="0" w:tplc="5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1E84880"/>
    <w:multiLevelType w:val="hybridMultilevel"/>
    <w:tmpl w:val="4A6431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2774BF8"/>
    <w:multiLevelType w:val="hybridMultilevel"/>
    <w:tmpl w:val="63BA6380"/>
    <w:lvl w:ilvl="0" w:tplc="7604D922">
      <w:start w:val="1"/>
      <w:numFmt w:val="bullet"/>
      <w:lvlText w:val=""/>
      <w:lvlJc w:val="left"/>
      <w:rPr>
        <w:rFonts w:ascii="Wingdings" w:hAnsi="Wingdings" w:hint="default"/>
        <w:color w:val="FFC000" w:themeColor="accent4"/>
      </w:rPr>
    </w:lvl>
    <w:lvl w:ilvl="1" w:tplc="046AD9C4">
      <w:start w:val="4"/>
      <w:numFmt w:val="bullet"/>
      <w:lvlText w:val="•"/>
      <w:lvlJc w:val="left"/>
      <w:pPr>
        <w:ind w:left="1462" w:hanging="360"/>
      </w:pPr>
      <w:rPr>
        <w:rFonts w:ascii="Arial" w:eastAsia="Times New Roman" w:hAnsi="Arial" w:cs="Arial" w:hint="default"/>
      </w:rPr>
    </w:lvl>
    <w:lvl w:ilvl="2" w:tplc="FFFFFFFF" w:tentative="1">
      <w:start w:val="1"/>
      <w:numFmt w:val="bullet"/>
      <w:lvlText w:val=""/>
      <w:lvlJc w:val="left"/>
      <w:pPr>
        <w:ind w:left="2182" w:hanging="360"/>
      </w:pPr>
      <w:rPr>
        <w:rFonts w:ascii="Wingdings" w:hAnsi="Wingdings" w:hint="default"/>
      </w:rPr>
    </w:lvl>
    <w:lvl w:ilvl="3" w:tplc="FFFFFFFF" w:tentative="1">
      <w:start w:val="1"/>
      <w:numFmt w:val="bullet"/>
      <w:lvlText w:val=""/>
      <w:lvlJc w:val="left"/>
      <w:pPr>
        <w:ind w:left="2902" w:hanging="360"/>
      </w:pPr>
      <w:rPr>
        <w:rFonts w:ascii="Symbol" w:hAnsi="Symbol" w:hint="default"/>
      </w:rPr>
    </w:lvl>
    <w:lvl w:ilvl="4" w:tplc="FFFFFFFF" w:tentative="1">
      <w:start w:val="1"/>
      <w:numFmt w:val="bullet"/>
      <w:lvlText w:val="o"/>
      <w:lvlJc w:val="left"/>
      <w:pPr>
        <w:ind w:left="3622" w:hanging="360"/>
      </w:pPr>
      <w:rPr>
        <w:rFonts w:ascii="Courier New" w:hAnsi="Courier New" w:cs="Courier New" w:hint="default"/>
      </w:rPr>
    </w:lvl>
    <w:lvl w:ilvl="5" w:tplc="FFFFFFFF" w:tentative="1">
      <w:start w:val="1"/>
      <w:numFmt w:val="bullet"/>
      <w:lvlText w:val=""/>
      <w:lvlJc w:val="left"/>
      <w:pPr>
        <w:ind w:left="4342" w:hanging="360"/>
      </w:pPr>
      <w:rPr>
        <w:rFonts w:ascii="Wingdings" w:hAnsi="Wingdings" w:hint="default"/>
      </w:rPr>
    </w:lvl>
    <w:lvl w:ilvl="6" w:tplc="FFFFFFFF" w:tentative="1">
      <w:start w:val="1"/>
      <w:numFmt w:val="bullet"/>
      <w:lvlText w:val=""/>
      <w:lvlJc w:val="left"/>
      <w:pPr>
        <w:ind w:left="5062" w:hanging="360"/>
      </w:pPr>
      <w:rPr>
        <w:rFonts w:ascii="Symbol" w:hAnsi="Symbol" w:hint="default"/>
      </w:rPr>
    </w:lvl>
    <w:lvl w:ilvl="7" w:tplc="FFFFFFFF" w:tentative="1">
      <w:start w:val="1"/>
      <w:numFmt w:val="bullet"/>
      <w:lvlText w:val="o"/>
      <w:lvlJc w:val="left"/>
      <w:pPr>
        <w:ind w:left="5782" w:hanging="360"/>
      </w:pPr>
      <w:rPr>
        <w:rFonts w:ascii="Courier New" w:hAnsi="Courier New" w:cs="Courier New" w:hint="default"/>
      </w:rPr>
    </w:lvl>
    <w:lvl w:ilvl="8" w:tplc="FFFFFFFF" w:tentative="1">
      <w:start w:val="1"/>
      <w:numFmt w:val="bullet"/>
      <w:lvlText w:val=""/>
      <w:lvlJc w:val="left"/>
      <w:pPr>
        <w:ind w:left="6502" w:hanging="360"/>
      </w:pPr>
      <w:rPr>
        <w:rFonts w:ascii="Wingdings" w:hAnsi="Wingdings" w:hint="default"/>
      </w:rPr>
    </w:lvl>
  </w:abstractNum>
  <w:abstractNum w:abstractNumId="15" w15:restartNumberingAfterBreak="0">
    <w:nsid w:val="6FE90237"/>
    <w:multiLevelType w:val="hybridMultilevel"/>
    <w:tmpl w:val="518CD048"/>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75F1658E"/>
    <w:multiLevelType w:val="hybridMultilevel"/>
    <w:tmpl w:val="649C2AC2"/>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2098401647">
    <w:abstractNumId w:val="15"/>
  </w:num>
  <w:num w:numId="2" w16cid:durableId="2000845145">
    <w:abstractNumId w:val="12"/>
  </w:num>
  <w:num w:numId="3" w16cid:durableId="985088912">
    <w:abstractNumId w:val="10"/>
  </w:num>
  <w:num w:numId="4" w16cid:durableId="1150829635">
    <w:abstractNumId w:val="16"/>
  </w:num>
  <w:num w:numId="5" w16cid:durableId="1296524268">
    <w:abstractNumId w:val="7"/>
  </w:num>
  <w:num w:numId="6" w16cid:durableId="398864616">
    <w:abstractNumId w:val="5"/>
  </w:num>
  <w:num w:numId="7" w16cid:durableId="1943998275">
    <w:abstractNumId w:val="11"/>
  </w:num>
  <w:num w:numId="8" w16cid:durableId="1604992525">
    <w:abstractNumId w:val="0"/>
  </w:num>
  <w:num w:numId="9" w16cid:durableId="2074964769">
    <w:abstractNumId w:val="6"/>
  </w:num>
  <w:num w:numId="10" w16cid:durableId="1852598340">
    <w:abstractNumId w:val="14"/>
  </w:num>
  <w:num w:numId="11" w16cid:durableId="1529369255">
    <w:abstractNumId w:val="1"/>
  </w:num>
  <w:num w:numId="12" w16cid:durableId="913784790">
    <w:abstractNumId w:val="2"/>
  </w:num>
  <w:num w:numId="13" w16cid:durableId="161892295">
    <w:abstractNumId w:val="4"/>
  </w:num>
  <w:num w:numId="14" w16cid:durableId="700669706">
    <w:abstractNumId w:val="13"/>
  </w:num>
  <w:num w:numId="15" w16cid:durableId="572354813">
    <w:abstractNumId w:val="8"/>
  </w:num>
  <w:num w:numId="16" w16cid:durableId="888371578">
    <w:abstractNumId w:val="9"/>
  </w:num>
  <w:num w:numId="17" w16cid:durableId="2014913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CDB"/>
    <w:rsid w:val="00000E9D"/>
    <w:rsid w:val="00006FD7"/>
    <w:rsid w:val="00026FDA"/>
    <w:rsid w:val="00030E0D"/>
    <w:rsid w:val="00037DF1"/>
    <w:rsid w:val="00046C0D"/>
    <w:rsid w:val="00047C03"/>
    <w:rsid w:val="00053CE4"/>
    <w:rsid w:val="00053F3A"/>
    <w:rsid w:val="00056BDA"/>
    <w:rsid w:val="000753A8"/>
    <w:rsid w:val="00082FBE"/>
    <w:rsid w:val="0008501B"/>
    <w:rsid w:val="00090050"/>
    <w:rsid w:val="00091D3A"/>
    <w:rsid w:val="000A2F4A"/>
    <w:rsid w:val="000A310E"/>
    <w:rsid w:val="000B46A1"/>
    <w:rsid w:val="000C3F6D"/>
    <w:rsid w:val="000C5C22"/>
    <w:rsid w:val="000C71C0"/>
    <w:rsid w:val="000D0615"/>
    <w:rsid w:val="000E2B8E"/>
    <w:rsid w:val="000E446B"/>
    <w:rsid w:val="000F5237"/>
    <w:rsid w:val="000F6DA5"/>
    <w:rsid w:val="001227D9"/>
    <w:rsid w:val="00125B29"/>
    <w:rsid w:val="00127420"/>
    <w:rsid w:val="001410E1"/>
    <w:rsid w:val="0014196C"/>
    <w:rsid w:val="00146575"/>
    <w:rsid w:val="0015119C"/>
    <w:rsid w:val="00151273"/>
    <w:rsid w:val="00151CD6"/>
    <w:rsid w:val="00160480"/>
    <w:rsid w:val="00164C48"/>
    <w:rsid w:val="00177836"/>
    <w:rsid w:val="0018479F"/>
    <w:rsid w:val="001853F5"/>
    <w:rsid w:val="001877FF"/>
    <w:rsid w:val="00194781"/>
    <w:rsid w:val="00195D37"/>
    <w:rsid w:val="001B2491"/>
    <w:rsid w:val="001B46E7"/>
    <w:rsid w:val="001B5B88"/>
    <w:rsid w:val="001C262E"/>
    <w:rsid w:val="001C3328"/>
    <w:rsid w:val="001D197D"/>
    <w:rsid w:val="001F15A8"/>
    <w:rsid w:val="001F72ED"/>
    <w:rsid w:val="00206923"/>
    <w:rsid w:val="00222BD0"/>
    <w:rsid w:val="00224620"/>
    <w:rsid w:val="00233875"/>
    <w:rsid w:val="00235562"/>
    <w:rsid w:val="00246F72"/>
    <w:rsid w:val="002602C2"/>
    <w:rsid w:val="00266DFC"/>
    <w:rsid w:val="00273D79"/>
    <w:rsid w:val="00280284"/>
    <w:rsid w:val="0029599A"/>
    <w:rsid w:val="002972A5"/>
    <w:rsid w:val="002A1B02"/>
    <w:rsid w:val="002A5A43"/>
    <w:rsid w:val="002C220D"/>
    <w:rsid w:val="002C64FD"/>
    <w:rsid w:val="002E161E"/>
    <w:rsid w:val="002E33F5"/>
    <w:rsid w:val="002E78AE"/>
    <w:rsid w:val="002F019C"/>
    <w:rsid w:val="002F31CD"/>
    <w:rsid w:val="002F5DA1"/>
    <w:rsid w:val="003035E8"/>
    <w:rsid w:val="003072CE"/>
    <w:rsid w:val="00325091"/>
    <w:rsid w:val="00335675"/>
    <w:rsid w:val="00343098"/>
    <w:rsid w:val="00346597"/>
    <w:rsid w:val="00352A71"/>
    <w:rsid w:val="003550D5"/>
    <w:rsid w:val="00362497"/>
    <w:rsid w:val="00362BC8"/>
    <w:rsid w:val="00370972"/>
    <w:rsid w:val="003855A4"/>
    <w:rsid w:val="003A0232"/>
    <w:rsid w:val="003C4B06"/>
    <w:rsid w:val="003E32FC"/>
    <w:rsid w:val="003E3A0B"/>
    <w:rsid w:val="003E4A68"/>
    <w:rsid w:val="003E6874"/>
    <w:rsid w:val="00402105"/>
    <w:rsid w:val="004072B8"/>
    <w:rsid w:val="00457099"/>
    <w:rsid w:val="004603C6"/>
    <w:rsid w:val="0046356B"/>
    <w:rsid w:val="00476AA3"/>
    <w:rsid w:val="004871EF"/>
    <w:rsid w:val="004C081E"/>
    <w:rsid w:val="004C3F9E"/>
    <w:rsid w:val="004D0CBD"/>
    <w:rsid w:val="004D29A3"/>
    <w:rsid w:val="004E1681"/>
    <w:rsid w:val="004E63A4"/>
    <w:rsid w:val="004F0022"/>
    <w:rsid w:val="004F1FAD"/>
    <w:rsid w:val="00503771"/>
    <w:rsid w:val="00520806"/>
    <w:rsid w:val="00521F0B"/>
    <w:rsid w:val="0053510F"/>
    <w:rsid w:val="0054714C"/>
    <w:rsid w:val="005562F4"/>
    <w:rsid w:val="00574C5E"/>
    <w:rsid w:val="0058105D"/>
    <w:rsid w:val="00587534"/>
    <w:rsid w:val="00594F14"/>
    <w:rsid w:val="005A0676"/>
    <w:rsid w:val="005A262E"/>
    <w:rsid w:val="005A693D"/>
    <w:rsid w:val="005B6CC9"/>
    <w:rsid w:val="005C1D71"/>
    <w:rsid w:val="005C3350"/>
    <w:rsid w:val="005E50D9"/>
    <w:rsid w:val="005F1059"/>
    <w:rsid w:val="00600747"/>
    <w:rsid w:val="00600BD3"/>
    <w:rsid w:val="006325A7"/>
    <w:rsid w:val="00657C1F"/>
    <w:rsid w:val="0066044D"/>
    <w:rsid w:val="00665B3D"/>
    <w:rsid w:val="00671E6C"/>
    <w:rsid w:val="006859F1"/>
    <w:rsid w:val="006919B0"/>
    <w:rsid w:val="00696DD5"/>
    <w:rsid w:val="006A2729"/>
    <w:rsid w:val="006A4D56"/>
    <w:rsid w:val="006A6D75"/>
    <w:rsid w:val="006C77A4"/>
    <w:rsid w:val="006C7FAD"/>
    <w:rsid w:val="006D561B"/>
    <w:rsid w:val="006D5B31"/>
    <w:rsid w:val="006E4C9F"/>
    <w:rsid w:val="006E77D0"/>
    <w:rsid w:val="00701ECF"/>
    <w:rsid w:val="00720EA8"/>
    <w:rsid w:val="00730F99"/>
    <w:rsid w:val="0073171E"/>
    <w:rsid w:val="0073342F"/>
    <w:rsid w:val="0073636A"/>
    <w:rsid w:val="007412C1"/>
    <w:rsid w:val="00742856"/>
    <w:rsid w:val="00756D17"/>
    <w:rsid w:val="0076586D"/>
    <w:rsid w:val="00771B91"/>
    <w:rsid w:val="0077333C"/>
    <w:rsid w:val="00773915"/>
    <w:rsid w:val="0077432C"/>
    <w:rsid w:val="0079235E"/>
    <w:rsid w:val="00794950"/>
    <w:rsid w:val="007A2B2D"/>
    <w:rsid w:val="007B27DE"/>
    <w:rsid w:val="007C26B1"/>
    <w:rsid w:val="007D6BB3"/>
    <w:rsid w:val="007D6C36"/>
    <w:rsid w:val="007E2631"/>
    <w:rsid w:val="007E4ACE"/>
    <w:rsid w:val="007F5D0B"/>
    <w:rsid w:val="00800DAF"/>
    <w:rsid w:val="00803118"/>
    <w:rsid w:val="00805CDB"/>
    <w:rsid w:val="00814EEF"/>
    <w:rsid w:val="00815729"/>
    <w:rsid w:val="00820517"/>
    <w:rsid w:val="00824049"/>
    <w:rsid w:val="00833752"/>
    <w:rsid w:val="008374F0"/>
    <w:rsid w:val="0084067A"/>
    <w:rsid w:val="00845C0A"/>
    <w:rsid w:val="00847C52"/>
    <w:rsid w:val="0086581F"/>
    <w:rsid w:val="00866646"/>
    <w:rsid w:val="00875244"/>
    <w:rsid w:val="00877909"/>
    <w:rsid w:val="00885686"/>
    <w:rsid w:val="008908B1"/>
    <w:rsid w:val="00892C04"/>
    <w:rsid w:val="00894AEE"/>
    <w:rsid w:val="008A6AC7"/>
    <w:rsid w:val="008B668D"/>
    <w:rsid w:val="008D0AF2"/>
    <w:rsid w:val="008D510D"/>
    <w:rsid w:val="008D635C"/>
    <w:rsid w:val="00905F98"/>
    <w:rsid w:val="00921155"/>
    <w:rsid w:val="00925F1B"/>
    <w:rsid w:val="00932633"/>
    <w:rsid w:val="00933B39"/>
    <w:rsid w:val="00943B3F"/>
    <w:rsid w:val="00945379"/>
    <w:rsid w:val="00955ED9"/>
    <w:rsid w:val="009802F6"/>
    <w:rsid w:val="0098077A"/>
    <w:rsid w:val="00991375"/>
    <w:rsid w:val="00992439"/>
    <w:rsid w:val="00994B52"/>
    <w:rsid w:val="00994EAF"/>
    <w:rsid w:val="009A172D"/>
    <w:rsid w:val="009B2473"/>
    <w:rsid w:val="009B48B0"/>
    <w:rsid w:val="009D2E40"/>
    <w:rsid w:val="009D4FB4"/>
    <w:rsid w:val="009D78AE"/>
    <w:rsid w:val="009F1EE3"/>
    <w:rsid w:val="009F3CD2"/>
    <w:rsid w:val="009F7066"/>
    <w:rsid w:val="009F79BD"/>
    <w:rsid w:val="009F7DF5"/>
    <w:rsid w:val="00A03153"/>
    <w:rsid w:val="00A11FBE"/>
    <w:rsid w:val="00A30433"/>
    <w:rsid w:val="00A41BBE"/>
    <w:rsid w:val="00A44CD9"/>
    <w:rsid w:val="00A576FB"/>
    <w:rsid w:val="00A605E1"/>
    <w:rsid w:val="00A62989"/>
    <w:rsid w:val="00A936D0"/>
    <w:rsid w:val="00AA561B"/>
    <w:rsid w:val="00AA7917"/>
    <w:rsid w:val="00AC2F1B"/>
    <w:rsid w:val="00AC37A4"/>
    <w:rsid w:val="00AC46CB"/>
    <w:rsid w:val="00AC5684"/>
    <w:rsid w:val="00AD51AA"/>
    <w:rsid w:val="00AD7616"/>
    <w:rsid w:val="00AF2F27"/>
    <w:rsid w:val="00B11857"/>
    <w:rsid w:val="00B144FD"/>
    <w:rsid w:val="00B20E58"/>
    <w:rsid w:val="00B23AB4"/>
    <w:rsid w:val="00B2680E"/>
    <w:rsid w:val="00B2779B"/>
    <w:rsid w:val="00B359CD"/>
    <w:rsid w:val="00B40DD4"/>
    <w:rsid w:val="00B47DDA"/>
    <w:rsid w:val="00B53CA0"/>
    <w:rsid w:val="00B72224"/>
    <w:rsid w:val="00B74BE9"/>
    <w:rsid w:val="00B8229F"/>
    <w:rsid w:val="00B825F1"/>
    <w:rsid w:val="00B84FD6"/>
    <w:rsid w:val="00BA092A"/>
    <w:rsid w:val="00BB205A"/>
    <w:rsid w:val="00BC066C"/>
    <w:rsid w:val="00BC46C7"/>
    <w:rsid w:val="00BC7368"/>
    <w:rsid w:val="00BD3B73"/>
    <w:rsid w:val="00BD48A8"/>
    <w:rsid w:val="00BE115F"/>
    <w:rsid w:val="00C071D6"/>
    <w:rsid w:val="00C25216"/>
    <w:rsid w:val="00C4201F"/>
    <w:rsid w:val="00C44A47"/>
    <w:rsid w:val="00C53645"/>
    <w:rsid w:val="00C53EB3"/>
    <w:rsid w:val="00C62659"/>
    <w:rsid w:val="00C70726"/>
    <w:rsid w:val="00C72046"/>
    <w:rsid w:val="00C73D48"/>
    <w:rsid w:val="00C821BF"/>
    <w:rsid w:val="00C85719"/>
    <w:rsid w:val="00C92B06"/>
    <w:rsid w:val="00CA0AA7"/>
    <w:rsid w:val="00CA0CEE"/>
    <w:rsid w:val="00CA56F9"/>
    <w:rsid w:val="00CA7473"/>
    <w:rsid w:val="00CB3635"/>
    <w:rsid w:val="00CC5E88"/>
    <w:rsid w:val="00CD0465"/>
    <w:rsid w:val="00CE7B18"/>
    <w:rsid w:val="00D03027"/>
    <w:rsid w:val="00D13474"/>
    <w:rsid w:val="00D15DE1"/>
    <w:rsid w:val="00D17D47"/>
    <w:rsid w:val="00D345F0"/>
    <w:rsid w:val="00D52CF0"/>
    <w:rsid w:val="00D55568"/>
    <w:rsid w:val="00D672DE"/>
    <w:rsid w:val="00D725F8"/>
    <w:rsid w:val="00D761BE"/>
    <w:rsid w:val="00D771D7"/>
    <w:rsid w:val="00D82926"/>
    <w:rsid w:val="00D84C12"/>
    <w:rsid w:val="00D87A40"/>
    <w:rsid w:val="00D87EB4"/>
    <w:rsid w:val="00D914CA"/>
    <w:rsid w:val="00D922FA"/>
    <w:rsid w:val="00D934FB"/>
    <w:rsid w:val="00D938C3"/>
    <w:rsid w:val="00DA25EE"/>
    <w:rsid w:val="00DA32E2"/>
    <w:rsid w:val="00DA33DB"/>
    <w:rsid w:val="00DA6E22"/>
    <w:rsid w:val="00DC0B77"/>
    <w:rsid w:val="00DC2A80"/>
    <w:rsid w:val="00DC4E5B"/>
    <w:rsid w:val="00DD1707"/>
    <w:rsid w:val="00DE4623"/>
    <w:rsid w:val="00DE62DF"/>
    <w:rsid w:val="00DF007E"/>
    <w:rsid w:val="00E00B17"/>
    <w:rsid w:val="00E016E8"/>
    <w:rsid w:val="00E0739C"/>
    <w:rsid w:val="00E07C4E"/>
    <w:rsid w:val="00E17E83"/>
    <w:rsid w:val="00E25F90"/>
    <w:rsid w:val="00E34E29"/>
    <w:rsid w:val="00E50C89"/>
    <w:rsid w:val="00E5726F"/>
    <w:rsid w:val="00E77FAF"/>
    <w:rsid w:val="00E80484"/>
    <w:rsid w:val="00E80D9A"/>
    <w:rsid w:val="00E80FB1"/>
    <w:rsid w:val="00E846AE"/>
    <w:rsid w:val="00E91688"/>
    <w:rsid w:val="00EA2513"/>
    <w:rsid w:val="00EA4029"/>
    <w:rsid w:val="00EA442A"/>
    <w:rsid w:val="00EB24A4"/>
    <w:rsid w:val="00EB6B64"/>
    <w:rsid w:val="00ED682D"/>
    <w:rsid w:val="00EE31FE"/>
    <w:rsid w:val="00EE3E96"/>
    <w:rsid w:val="00EE60CF"/>
    <w:rsid w:val="00EF011D"/>
    <w:rsid w:val="00EF5721"/>
    <w:rsid w:val="00EF77A0"/>
    <w:rsid w:val="00F23F41"/>
    <w:rsid w:val="00F269F5"/>
    <w:rsid w:val="00F466CA"/>
    <w:rsid w:val="00F537FB"/>
    <w:rsid w:val="00F60050"/>
    <w:rsid w:val="00F6082E"/>
    <w:rsid w:val="00F72CE0"/>
    <w:rsid w:val="00F76A52"/>
    <w:rsid w:val="00F87DCD"/>
    <w:rsid w:val="00FA0BEC"/>
    <w:rsid w:val="00FA185B"/>
    <w:rsid w:val="00FA2820"/>
    <w:rsid w:val="00FB4B41"/>
    <w:rsid w:val="00FB556E"/>
    <w:rsid w:val="00FC120B"/>
    <w:rsid w:val="00FD7370"/>
    <w:rsid w:val="00FD7B2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CC766"/>
  <w15:docId w15:val="{9F82AE44-F09A-412E-80EB-6933D6D4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D15DE1"/>
    <w:pPr>
      <w:widowControl w:val="0"/>
      <w:spacing w:after="0" w:line="360" w:lineRule="auto"/>
      <w:jc w:val="center"/>
      <w:outlineLvl w:val="0"/>
    </w:pPr>
    <w:rPr>
      <w:rFonts w:ascii="Arial" w:eastAsia="Arial" w:hAnsi="Arial" w:cs="Arial"/>
      <w:b/>
      <w:sz w:val="24"/>
      <w:szCs w:val="24"/>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EF77A0"/>
    <w:pPr>
      <w:keepNext/>
      <w:spacing w:after="200" w:line="240" w:lineRule="auto"/>
      <w:jc w:val="center"/>
    </w:pPr>
    <w:rPr>
      <w:rFonts w:ascii="Arial" w:eastAsia="Times New Roman" w:hAnsi="Arial" w:cs="Times New Roman"/>
      <w:b/>
      <w:bCs/>
      <w:iCs/>
      <w:color w:val="000000" w:themeColor="text1"/>
      <w:sz w:val="20"/>
      <w:szCs w:val="16"/>
      <w:lang w:eastAsia="es-ES"/>
    </w:rPr>
  </w:style>
  <w:style w:type="paragraph" w:styleId="Header">
    <w:name w:val="header"/>
    <w:basedOn w:val="Normal"/>
    <w:link w:val="HeaderChar"/>
    <w:uiPriority w:val="99"/>
    <w:unhideWhenUsed/>
    <w:rsid w:val="00D92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2FA"/>
  </w:style>
  <w:style w:type="paragraph" w:styleId="Footer">
    <w:name w:val="footer"/>
    <w:basedOn w:val="Normal"/>
    <w:link w:val="FooterChar"/>
    <w:uiPriority w:val="99"/>
    <w:unhideWhenUsed/>
    <w:rsid w:val="00D92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2FA"/>
  </w:style>
  <w:style w:type="table" w:customStyle="1" w:styleId="Tablaconcuadrcula1">
    <w:name w:val="Tabla con cuadrícula1"/>
    <w:basedOn w:val="TableNormal"/>
    <w:next w:val="TableGrid"/>
    <w:uiPriority w:val="39"/>
    <w:rsid w:val="00355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5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eNormal"/>
    <w:next w:val="TableGrid"/>
    <w:uiPriority w:val="39"/>
    <w:rsid w:val="00DD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eNormal"/>
    <w:next w:val="TableGrid"/>
    <w:uiPriority w:val="39"/>
    <w:rsid w:val="00845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eNormal"/>
    <w:next w:val="TableGrid"/>
    <w:uiPriority w:val="39"/>
    <w:rsid w:val="009B4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eNormal"/>
    <w:next w:val="TableGrid"/>
    <w:uiPriority w:val="39"/>
    <w:rsid w:val="00AC4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eNormal"/>
    <w:next w:val="TableGrid"/>
    <w:uiPriority w:val="39"/>
    <w:rsid w:val="00FA1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eNormal"/>
    <w:next w:val="TableGrid"/>
    <w:uiPriority w:val="39"/>
    <w:rsid w:val="00D82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eNormal"/>
    <w:next w:val="TableGrid"/>
    <w:uiPriority w:val="39"/>
    <w:rsid w:val="00773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21F0B"/>
    <w:pPr>
      <w:ind w:left="720"/>
      <w:contextualSpacing/>
    </w:pPr>
  </w:style>
  <w:style w:type="table" w:customStyle="1" w:styleId="Tablaconcuadrcula9">
    <w:name w:val="Tabla con cuadrícula9"/>
    <w:basedOn w:val="TableNormal"/>
    <w:next w:val="TableGrid"/>
    <w:uiPriority w:val="39"/>
    <w:rsid w:val="00352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eNormal"/>
    <w:next w:val="TableGrid"/>
    <w:uiPriority w:val="39"/>
    <w:rsid w:val="000B4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4201F"/>
    <w:pPr>
      <w:widowControl w:val="0"/>
      <w:autoSpaceDE w:val="0"/>
      <w:autoSpaceDN w:val="0"/>
      <w:spacing w:after="0" w:line="240" w:lineRule="auto"/>
    </w:pPr>
    <w:rPr>
      <w:rFonts w:ascii="Arial" w:eastAsia="Arial" w:hAnsi="Arial" w:cs="Arial"/>
      <w:sz w:val="24"/>
      <w:szCs w:val="24"/>
      <w:lang w:eastAsia="es-ES" w:bidi="es-ES"/>
    </w:rPr>
  </w:style>
  <w:style w:type="character" w:customStyle="1" w:styleId="BodyTextChar">
    <w:name w:val="Body Text Char"/>
    <w:basedOn w:val="DefaultParagraphFont"/>
    <w:link w:val="BodyText"/>
    <w:uiPriority w:val="1"/>
    <w:rsid w:val="00C4201F"/>
    <w:rPr>
      <w:rFonts w:ascii="Arial" w:eastAsia="Arial" w:hAnsi="Arial" w:cs="Arial"/>
      <w:sz w:val="24"/>
      <w:szCs w:val="24"/>
      <w:lang w:eastAsia="es-ES" w:bidi="es-ES"/>
    </w:rPr>
  </w:style>
  <w:style w:type="table" w:customStyle="1" w:styleId="Tablaconcuadrcula21">
    <w:name w:val="Tabla con cuadrícula21"/>
    <w:basedOn w:val="TableNormal"/>
    <w:next w:val="TableGrid"/>
    <w:uiPriority w:val="39"/>
    <w:rsid w:val="00C70726"/>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5DE1"/>
    <w:rPr>
      <w:rFonts w:ascii="Arial" w:eastAsia="Arial" w:hAnsi="Arial" w:cs="Arial"/>
      <w:b/>
      <w:sz w:val="24"/>
      <w:szCs w:val="24"/>
      <w:lang w:val="es-CO" w:eastAsia="es-CO"/>
    </w:rPr>
  </w:style>
  <w:style w:type="character" w:customStyle="1" w:styleId="ListParagraphChar">
    <w:name w:val="List Paragraph Char"/>
    <w:link w:val="ListParagraph"/>
    <w:uiPriority w:val="34"/>
    <w:rsid w:val="001853F5"/>
  </w:style>
  <w:style w:type="character" w:styleId="Hyperlink">
    <w:name w:val="Hyperlink"/>
    <w:basedOn w:val="DefaultParagraphFont"/>
    <w:uiPriority w:val="99"/>
    <w:unhideWhenUsed/>
    <w:rsid w:val="00AD51AA"/>
    <w:rPr>
      <w:color w:val="0563C1" w:themeColor="hyperlink"/>
      <w:u w:val="single"/>
    </w:rPr>
  </w:style>
  <w:style w:type="character" w:customStyle="1" w:styleId="UnresolvedMention1">
    <w:name w:val="Unresolved Mention1"/>
    <w:basedOn w:val="DefaultParagraphFont"/>
    <w:uiPriority w:val="99"/>
    <w:semiHidden/>
    <w:unhideWhenUsed/>
    <w:rsid w:val="00AD51AA"/>
    <w:rPr>
      <w:color w:val="605E5C"/>
      <w:shd w:val="clear" w:color="auto" w:fill="E1DFDD"/>
    </w:rPr>
  </w:style>
  <w:style w:type="paragraph" w:customStyle="1" w:styleId="Default">
    <w:name w:val="Default"/>
    <w:rsid w:val="00AD51AA"/>
    <w:pPr>
      <w:autoSpaceDE w:val="0"/>
      <w:autoSpaceDN w:val="0"/>
      <w:adjustRightInd w:val="0"/>
      <w:spacing w:after="0" w:line="240" w:lineRule="auto"/>
    </w:pPr>
    <w:rPr>
      <w:rFonts w:ascii="Arial" w:hAnsi="Arial" w:cs="Arial"/>
      <w:color w:val="000000"/>
      <w:sz w:val="24"/>
      <w:szCs w:val="24"/>
      <w:lang w:val="es-CO"/>
    </w:rPr>
  </w:style>
  <w:style w:type="character" w:styleId="CommentReference">
    <w:name w:val="annotation reference"/>
    <w:basedOn w:val="DefaultParagraphFont"/>
    <w:uiPriority w:val="99"/>
    <w:semiHidden/>
    <w:unhideWhenUsed/>
    <w:rsid w:val="00FD7370"/>
    <w:rPr>
      <w:sz w:val="16"/>
      <w:szCs w:val="16"/>
    </w:rPr>
  </w:style>
  <w:style w:type="paragraph" w:styleId="CommentText">
    <w:name w:val="annotation text"/>
    <w:basedOn w:val="Normal"/>
    <w:link w:val="CommentTextChar"/>
    <w:uiPriority w:val="99"/>
    <w:semiHidden/>
    <w:unhideWhenUsed/>
    <w:rsid w:val="00FD7370"/>
    <w:pPr>
      <w:spacing w:line="240" w:lineRule="auto"/>
    </w:pPr>
    <w:rPr>
      <w:sz w:val="20"/>
      <w:szCs w:val="20"/>
    </w:rPr>
  </w:style>
  <w:style w:type="character" w:customStyle="1" w:styleId="CommentTextChar">
    <w:name w:val="Comment Text Char"/>
    <w:basedOn w:val="DefaultParagraphFont"/>
    <w:link w:val="CommentText"/>
    <w:uiPriority w:val="99"/>
    <w:semiHidden/>
    <w:rsid w:val="00FD7370"/>
    <w:rPr>
      <w:sz w:val="20"/>
      <w:szCs w:val="20"/>
      <w:lang w:val="es-CO"/>
    </w:rPr>
  </w:style>
  <w:style w:type="paragraph" w:styleId="CommentSubject">
    <w:name w:val="annotation subject"/>
    <w:basedOn w:val="CommentText"/>
    <w:next w:val="CommentText"/>
    <w:link w:val="CommentSubjectChar"/>
    <w:uiPriority w:val="99"/>
    <w:semiHidden/>
    <w:unhideWhenUsed/>
    <w:rsid w:val="00FD7370"/>
    <w:rPr>
      <w:b/>
      <w:bCs/>
    </w:rPr>
  </w:style>
  <w:style w:type="character" w:customStyle="1" w:styleId="CommentSubjectChar">
    <w:name w:val="Comment Subject Char"/>
    <w:basedOn w:val="CommentTextChar"/>
    <w:link w:val="CommentSubject"/>
    <w:uiPriority w:val="99"/>
    <w:semiHidden/>
    <w:rsid w:val="00FD7370"/>
    <w:rPr>
      <w:b/>
      <w:bCs/>
      <w:sz w:val="20"/>
      <w:szCs w:val="20"/>
      <w:lang w:val="es-CO"/>
    </w:rPr>
  </w:style>
  <w:style w:type="paragraph" w:styleId="BalloonText">
    <w:name w:val="Balloon Text"/>
    <w:basedOn w:val="Normal"/>
    <w:link w:val="BalloonTextChar"/>
    <w:uiPriority w:val="99"/>
    <w:semiHidden/>
    <w:unhideWhenUsed/>
    <w:rsid w:val="00FD7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370"/>
    <w:rPr>
      <w:rFonts w:ascii="Tahoma"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rgonart@hotmail.com" TargetMode="External"/><Relationship Id="rId13" Type="http://schemas.openxmlformats.org/officeDocument/2006/relationships/image" Target="media/image1.png"/><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https://orcid.org/0000-0003-4501-2980" TargetMode="External"/><Relationship Id="rId14" Type="http://schemas.openxmlformats.org/officeDocument/2006/relationships/image" Target="media/image2.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EC1875-6648-4487-9D68-D6609A67BEEF}" type="doc">
      <dgm:prSet loTypeId="urn:microsoft.com/office/officeart/2005/8/layout/process5" loCatId="process" qsTypeId="urn:microsoft.com/office/officeart/2005/8/quickstyle/simple1" qsCatId="simple" csTypeId="urn:microsoft.com/office/officeart/2005/8/colors/accent1_2" csCatId="accent1" phldr="1"/>
      <dgm:spPr/>
    </dgm:pt>
    <dgm:pt modelId="{AD276D6F-ADAE-4C62-8717-284067763C06}">
      <dgm:prSet phldrT="[Texto]" custT="1"/>
      <dgm:spPr>
        <a:solidFill>
          <a:schemeClr val="bg1">
            <a:lumMod val="75000"/>
          </a:schemeClr>
        </a:solidFill>
      </dgm:spPr>
      <dgm:t>
        <a:bodyPr/>
        <a:lstStyle/>
        <a:p>
          <a:r>
            <a:rPr lang="es-ES" sz="1100">
              <a:solidFill>
                <a:sysClr val="windowText" lastClr="000000"/>
              </a:solidFill>
              <a:latin typeface="Arial" panose="020B0604020202020204" pitchFamily="34" charset="0"/>
              <a:cs typeface="Arial" panose="020B0604020202020204" pitchFamily="34" charset="0"/>
            </a:rPr>
            <a:t>Establecer un seguimiento para la mejora y difusión de los servicios. </a:t>
          </a:r>
        </a:p>
      </dgm:t>
    </dgm:pt>
    <dgm:pt modelId="{2E4208B5-9C78-4C80-833F-3CB8AFCFEF84}" type="sibTrans" cxnId="{B03C2E9F-D4B3-4F55-8239-B41EAF21A900}">
      <dgm:prSet/>
      <dgm:spPr/>
      <dgm:t>
        <a:bodyPr/>
        <a:lstStyle/>
        <a:p>
          <a:endParaRPr lang="es-ES" sz="1100">
            <a:solidFill>
              <a:sysClr val="windowText" lastClr="000000"/>
            </a:solidFill>
            <a:latin typeface="Arial" panose="020B0604020202020204" pitchFamily="34" charset="0"/>
            <a:cs typeface="Arial" panose="020B0604020202020204" pitchFamily="34" charset="0"/>
          </a:endParaRPr>
        </a:p>
      </dgm:t>
    </dgm:pt>
    <dgm:pt modelId="{ECDCC682-ABFA-4BF9-B3D3-59A50CBF27A0}" type="parTrans" cxnId="{B03C2E9F-D4B3-4F55-8239-B41EAF21A900}">
      <dgm:prSet/>
      <dgm:spPr/>
      <dgm:t>
        <a:bodyPr/>
        <a:lstStyle/>
        <a:p>
          <a:endParaRPr lang="es-ES" sz="1100">
            <a:solidFill>
              <a:sysClr val="windowText" lastClr="000000"/>
            </a:solidFill>
            <a:latin typeface="Arial" panose="020B0604020202020204" pitchFamily="34" charset="0"/>
            <a:cs typeface="Arial" panose="020B0604020202020204" pitchFamily="34" charset="0"/>
          </a:endParaRPr>
        </a:p>
      </dgm:t>
    </dgm:pt>
    <dgm:pt modelId="{4954486D-3D88-43DD-9F66-A3AAC461A803}">
      <dgm:prSet phldrT="[Texto]" custT="1"/>
      <dgm:spPr>
        <a:solidFill>
          <a:schemeClr val="bg1">
            <a:lumMod val="75000"/>
          </a:schemeClr>
        </a:solidFill>
      </dgm:spPr>
      <dgm:t>
        <a:bodyPr/>
        <a:lstStyle/>
        <a:p>
          <a:pPr algn="ctr"/>
          <a:r>
            <a:rPr lang="es-ES" sz="1100">
              <a:solidFill>
                <a:sysClr val="windowText" lastClr="000000"/>
              </a:solidFill>
              <a:latin typeface="Arial" pitchFamily="34" charset="0"/>
              <a:cs typeface="Arial" pitchFamily="34" charset="0"/>
            </a:rPr>
            <a:t>Garantizar el funcionamiento de los componentes requeridos </a:t>
          </a:r>
        </a:p>
      </dgm:t>
    </dgm:pt>
    <dgm:pt modelId="{74ECCAAA-8A3C-46FF-8049-09923C3BE1C2}" type="sibTrans" cxnId="{C16D5931-6639-4DCF-9022-67FDBA518712}">
      <dgm:prSet custT="1"/>
      <dgm:spPr>
        <a:solidFill>
          <a:schemeClr val="tx1"/>
        </a:solidFill>
        <a:ln>
          <a:solidFill>
            <a:schemeClr val="tx1"/>
          </a:solidFill>
        </a:ln>
      </dgm:spPr>
      <dgm:t>
        <a:bodyPr/>
        <a:lstStyle/>
        <a:p>
          <a:endParaRPr lang="es-ES" sz="1100">
            <a:ln>
              <a:solidFill>
                <a:sysClr val="windowText" lastClr="000000"/>
              </a:solidFill>
            </a:ln>
            <a:solidFill>
              <a:sysClr val="windowText" lastClr="000000"/>
            </a:solidFill>
            <a:latin typeface="Arial" panose="020B0604020202020204" pitchFamily="34" charset="0"/>
            <a:cs typeface="Arial" panose="020B0604020202020204" pitchFamily="34" charset="0"/>
          </a:endParaRPr>
        </a:p>
      </dgm:t>
    </dgm:pt>
    <dgm:pt modelId="{D755C688-76F6-423C-B381-97DD51A6F512}" type="parTrans" cxnId="{C16D5931-6639-4DCF-9022-67FDBA518712}">
      <dgm:prSet/>
      <dgm:spPr/>
      <dgm:t>
        <a:bodyPr/>
        <a:lstStyle/>
        <a:p>
          <a:endParaRPr lang="es-ES" sz="1100">
            <a:solidFill>
              <a:sysClr val="windowText" lastClr="000000"/>
            </a:solidFill>
            <a:latin typeface="Arial" panose="020B0604020202020204" pitchFamily="34" charset="0"/>
            <a:cs typeface="Arial" panose="020B0604020202020204" pitchFamily="34" charset="0"/>
          </a:endParaRPr>
        </a:p>
      </dgm:t>
    </dgm:pt>
    <dgm:pt modelId="{D75DBEF0-E174-4EB4-8CBE-09148F590797}">
      <dgm:prSet phldrT="[Texto]" custT="1"/>
      <dgm:spPr>
        <a:solidFill>
          <a:schemeClr val="bg1">
            <a:lumMod val="75000"/>
          </a:schemeClr>
        </a:solidFill>
      </dgm:spPr>
      <dgm:t>
        <a:bodyPr/>
        <a:lstStyle/>
        <a:p>
          <a:r>
            <a:rPr lang="es-ES" sz="1100">
              <a:solidFill>
                <a:sysClr val="windowText" lastClr="000000"/>
              </a:solidFill>
              <a:latin typeface="Arial" panose="020B0604020202020204" pitchFamily="34" charset="0"/>
              <a:cs typeface="Arial" panose="020B0604020202020204" pitchFamily="34" charset="0"/>
            </a:rPr>
            <a:t>Certificar los recursos  para el desarrollo</a:t>
          </a:r>
        </a:p>
      </dgm:t>
    </dgm:pt>
    <dgm:pt modelId="{72C91525-229F-4BAA-BEC9-9715DD5107EA}" type="sibTrans" cxnId="{335DA78E-E967-4E1A-9921-6A7A3BE088D6}">
      <dgm:prSet custT="1"/>
      <dgm:spPr>
        <a:solidFill>
          <a:schemeClr val="tx1"/>
        </a:solidFill>
        <a:ln>
          <a:solidFill>
            <a:schemeClr val="tx1"/>
          </a:solidFill>
        </a:ln>
      </dgm:spPr>
      <dgm:t>
        <a:bodyPr/>
        <a:lstStyle/>
        <a:p>
          <a:endParaRPr lang="es-ES" sz="1100">
            <a:ln>
              <a:solidFill>
                <a:sysClr val="windowText" lastClr="000000"/>
              </a:solidFill>
            </a:ln>
            <a:solidFill>
              <a:sysClr val="windowText" lastClr="000000"/>
            </a:solidFill>
            <a:latin typeface="Arial" panose="020B0604020202020204" pitchFamily="34" charset="0"/>
            <a:cs typeface="Arial" panose="020B0604020202020204" pitchFamily="34" charset="0"/>
          </a:endParaRPr>
        </a:p>
      </dgm:t>
    </dgm:pt>
    <dgm:pt modelId="{DC6CA0CA-849A-4379-A874-5CB4A27358E1}" type="parTrans" cxnId="{335DA78E-E967-4E1A-9921-6A7A3BE088D6}">
      <dgm:prSet/>
      <dgm:spPr/>
      <dgm:t>
        <a:bodyPr/>
        <a:lstStyle/>
        <a:p>
          <a:endParaRPr lang="es-ES" sz="1100">
            <a:solidFill>
              <a:sysClr val="windowText" lastClr="000000"/>
            </a:solidFill>
            <a:latin typeface="Arial" panose="020B0604020202020204" pitchFamily="34" charset="0"/>
            <a:cs typeface="Arial" panose="020B0604020202020204" pitchFamily="34" charset="0"/>
          </a:endParaRPr>
        </a:p>
      </dgm:t>
    </dgm:pt>
    <dgm:pt modelId="{78A293B2-D832-49F5-AE6D-7A8BC1A71938}" type="pres">
      <dgm:prSet presAssocID="{CDEC1875-6648-4487-9D68-D6609A67BEEF}" presName="diagram" presStyleCnt="0">
        <dgm:presLayoutVars>
          <dgm:dir/>
          <dgm:resizeHandles val="exact"/>
        </dgm:presLayoutVars>
      </dgm:prSet>
      <dgm:spPr/>
    </dgm:pt>
    <dgm:pt modelId="{5675A34D-4FF1-4BF3-AAFD-30CF8D87FB81}" type="pres">
      <dgm:prSet presAssocID="{4954486D-3D88-43DD-9F66-A3AAC461A803}" presName="node" presStyleLbl="node1" presStyleIdx="0" presStyleCnt="3" custScaleX="172558" custScaleY="215501" custLinFactNeighborY="-11689">
        <dgm:presLayoutVars>
          <dgm:bulletEnabled val="1"/>
        </dgm:presLayoutVars>
      </dgm:prSet>
      <dgm:spPr/>
    </dgm:pt>
    <dgm:pt modelId="{FBDFD3FE-6F04-4DFB-BBE1-356B07B45E18}" type="pres">
      <dgm:prSet presAssocID="{74ECCAAA-8A3C-46FF-8049-09923C3BE1C2}" presName="sibTrans" presStyleLbl="sibTrans2D1" presStyleIdx="0" presStyleCnt="2"/>
      <dgm:spPr/>
    </dgm:pt>
    <dgm:pt modelId="{AFF926C7-16F3-449D-87EE-CFE20B25E113}" type="pres">
      <dgm:prSet presAssocID="{74ECCAAA-8A3C-46FF-8049-09923C3BE1C2}" presName="connectorText" presStyleLbl="sibTrans2D1" presStyleIdx="0" presStyleCnt="2"/>
      <dgm:spPr/>
    </dgm:pt>
    <dgm:pt modelId="{8247D745-DD73-4331-9410-9011DB94243D}" type="pres">
      <dgm:prSet presAssocID="{D75DBEF0-E174-4EB4-8CBE-09148F590797}" presName="node" presStyleLbl="node1" presStyleIdx="1" presStyleCnt="3" custScaleX="178781" custScaleY="215501" custLinFactNeighborX="-1112" custLinFactNeighborY="-2388">
        <dgm:presLayoutVars>
          <dgm:bulletEnabled val="1"/>
        </dgm:presLayoutVars>
      </dgm:prSet>
      <dgm:spPr/>
    </dgm:pt>
    <dgm:pt modelId="{48CF55AA-8315-4E48-962D-AB4CC8738B03}" type="pres">
      <dgm:prSet presAssocID="{72C91525-229F-4BAA-BEC9-9715DD5107EA}" presName="sibTrans" presStyleLbl="sibTrans2D1" presStyleIdx="1" presStyleCnt="2"/>
      <dgm:spPr/>
    </dgm:pt>
    <dgm:pt modelId="{1C3A5C9B-E7E5-45F8-958A-A54ABD81F93E}" type="pres">
      <dgm:prSet presAssocID="{72C91525-229F-4BAA-BEC9-9715DD5107EA}" presName="connectorText" presStyleLbl="sibTrans2D1" presStyleIdx="1" presStyleCnt="2"/>
      <dgm:spPr/>
    </dgm:pt>
    <dgm:pt modelId="{EE50E01C-DAE7-4473-8339-23DAB2343D1A}" type="pres">
      <dgm:prSet presAssocID="{AD276D6F-ADAE-4C62-8717-284067763C06}" presName="node" presStyleLbl="node1" presStyleIdx="2" presStyleCnt="3" custScaleX="173645" custScaleY="215501" custLinFactNeighborY="-15184">
        <dgm:presLayoutVars>
          <dgm:bulletEnabled val="1"/>
        </dgm:presLayoutVars>
      </dgm:prSet>
      <dgm:spPr/>
    </dgm:pt>
  </dgm:ptLst>
  <dgm:cxnLst>
    <dgm:cxn modelId="{32AC541D-ECA5-4805-B2E7-5EE0E60AB213}" type="presOf" srcId="{72C91525-229F-4BAA-BEC9-9715DD5107EA}" destId="{1C3A5C9B-E7E5-45F8-958A-A54ABD81F93E}" srcOrd="1" destOrd="0" presId="urn:microsoft.com/office/officeart/2005/8/layout/process5"/>
    <dgm:cxn modelId="{7300642D-0F55-4223-BE70-19AD5585F7D9}" type="presOf" srcId="{CDEC1875-6648-4487-9D68-D6609A67BEEF}" destId="{78A293B2-D832-49F5-AE6D-7A8BC1A71938}" srcOrd="0" destOrd="0" presId="urn:microsoft.com/office/officeart/2005/8/layout/process5"/>
    <dgm:cxn modelId="{C16D5931-6639-4DCF-9022-67FDBA518712}" srcId="{CDEC1875-6648-4487-9D68-D6609A67BEEF}" destId="{4954486D-3D88-43DD-9F66-A3AAC461A803}" srcOrd="0" destOrd="0" parTransId="{D755C688-76F6-423C-B381-97DD51A6F512}" sibTransId="{74ECCAAA-8A3C-46FF-8049-09923C3BE1C2}"/>
    <dgm:cxn modelId="{73CB4877-E12E-4783-801E-A9E741B04F6E}" type="presOf" srcId="{72C91525-229F-4BAA-BEC9-9715DD5107EA}" destId="{48CF55AA-8315-4E48-962D-AB4CC8738B03}" srcOrd="0" destOrd="0" presId="urn:microsoft.com/office/officeart/2005/8/layout/process5"/>
    <dgm:cxn modelId="{C2966F86-0E26-4FD0-8A8E-BB650E9759F6}" type="presOf" srcId="{D75DBEF0-E174-4EB4-8CBE-09148F590797}" destId="{8247D745-DD73-4331-9410-9011DB94243D}" srcOrd="0" destOrd="0" presId="urn:microsoft.com/office/officeart/2005/8/layout/process5"/>
    <dgm:cxn modelId="{335DA78E-E967-4E1A-9921-6A7A3BE088D6}" srcId="{CDEC1875-6648-4487-9D68-D6609A67BEEF}" destId="{D75DBEF0-E174-4EB4-8CBE-09148F590797}" srcOrd="1" destOrd="0" parTransId="{DC6CA0CA-849A-4379-A874-5CB4A27358E1}" sibTransId="{72C91525-229F-4BAA-BEC9-9715DD5107EA}"/>
    <dgm:cxn modelId="{43CED091-2991-4E39-9779-BD2E302D611C}" type="presOf" srcId="{74ECCAAA-8A3C-46FF-8049-09923C3BE1C2}" destId="{AFF926C7-16F3-449D-87EE-CFE20B25E113}" srcOrd="1" destOrd="0" presId="urn:microsoft.com/office/officeart/2005/8/layout/process5"/>
    <dgm:cxn modelId="{B03C2E9F-D4B3-4F55-8239-B41EAF21A900}" srcId="{CDEC1875-6648-4487-9D68-D6609A67BEEF}" destId="{AD276D6F-ADAE-4C62-8717-284067763C06}" srcOrd="2" destOrd="0" parTransId="{ECDCC682-ABFA-4BF9-B3D3-59A50CBF27A0}" sibTransId="{2E4208B5-9C78-4C80-833F-3CB8AFCFEF84}"/>
    <dgm:cxn modelId="{523C9D9F-DE85-4EC9-A068-80254AA8AD88}" type="presOf" srcId="{AD276D6F-ADAE-4C62-8717-284067763C06}" destId="{EE50E01C-DAE7-4473-8339-23DAB2343D1A}" srcOrd="0" destOrd="0" presId="urn:microsoft.com/office/officeart/2005/8/layout/process5"/>
    <dgm:cxn modelId="{FBCE12B7-3C93-4AAA-8956-8D25AE291E1C}" type="presOf" srcId="{74ECCAAA-8A3C-46FF-8049-09923C3BE1C2}" destId="{FBDFD3FE-6F04-4DFB-BBE1-356B07B45E18}" srcOrd="0" destOrd="0" presId="urn:microsoft.com/office/officeart/2005/8/layout/process5"/>
    <dgm:cxn modelId="{E6086BC5-7E65-497D-902D-D1E752A6487B}" type="presOf" srcId="{4954486D-3D88-43DD-9F66-A3AAC461A803}" destId="{5675A34D-4FF1-4BF3-AAFD-30CF8D87FB81}" srcOrd="0" destOrd="0" presId="urn:microsoft.com/office/officeart/2005/8/layout/process5"/>
    <dgm:cxn modelId="{E6DDA161-5C64-41CF-A09D-D398315F8321}" type="presParOf" srcId="{78A293B2-D832-49F5-AE6D-7A8BC1A71938}" destId="{5675A34D-4FF1-4BF3-AAFD-30CF8D87FB81}" srcOrd="0" destOrd="0" presId="urn:microsoft.com/office/officeart/2005/8/layout/process5"/>
    <dgm:cxn modelId="{24C8D33F-C155-4A2D-9B31-5C87FFA7CDE9}" type="presParOf" srcId="{78A293B2-D832-49F5-AE6D-7A8BC1A71938}" destId="{FBDFD3FE-6F04-4DFB-BBE1-356B07B45E18}" srcOrd="1" destOrd="0" presId="urn:microsoft.com/office/officeart/2005/8/layout/process5"/>
    <dgm:cxn modelId="{1C9957C3-250F-46A5-B47D-A0CCC8D1B2C5}" type="presParOf" srcId="{FBDFD3FE-6F04-4DFB-BBE1-356B07B45E18}" destId="{AFF926C7-16F3-449D-87EE-CFE20B25E113}" srcOrd="0" destOrd="0" presId="urn:microsoft.com/office/officeart/2005/8/layout/process5"/>
    <dgm:cxn modelId="{417AA109-05B4-4643-A36E-2F34E5E5403E}" type="presParOf" srcId="{78A293B2-D832-49F5-AE6D-7A8BC1A71938}" destId="{8247D745-DD73-4331-9410-9011DB94243D}" srcOrd="2" destOrd="0" presId="urn:microsoft.com/office/officeart/2005/8/layout/process5"/>
    <dgm:cxn modelId="{77574799-78E4-45BC-B804-17927513EBA8}" type="presParOf" srcId="{78A293B2-D832-49F5-AE6D-7A8BC1A71938}" destId="{48CF55AA-8315-4E48-962D-AB4CC8738B03}" srcOrd="3" destOrd="0" presId="urn:microsoft.com/office/officeart/2005/8/layout/process5"/>
    <dgm:cxn modelId="{7649A3FD-6C2E-4C1E-BB4F-2AF7C40E1843}" type="presParOf" srcId="{48CF55AA-8315-4E48-962D-AB4CC8738B03}" destId="{1C3A5C9B-E7E5-45F8-958A-A54ABD81F93E}" srcOrd="0" destOrd="0" presId="urn:microsoft.com/office/officeart/2005/8/layout/process5"/>
    <dgm:cxn modelId="{FC790DF2-F4CD-4C2D-BBD7-35E5E3FEB4B8}" type="presParOf" srcId="{78A293B2-D832-49F5-AE6D-7A8BC1A71938}" destId="{EE50E01C-DAE7-4473-8339-23DAB2343D1A}" srcOrd="4"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75A34D-4FF1-4BF3-AAFD-30CF8D87FB81}">
      <dsp:nvSpPr>
        <dsp:cNvPr id="0" name=""/>
        <dsp:cNvSpPr/>
      </dsp:nvSpPr>
      <dsp:spPr>
        <a:xfrm>
          <a:off x="173" y="0"/>
          <a:ext cx="1570351" cy="1176690"/>
        </a:xfrm>
        <a:prstGeom prst="roundRect">
          <a:avLst>
            <a:gd name="adj" fmla="val 10000"/>
          </a:avLst>
        </a:prstGeom>
        <a:solidFill>
          <a:schemeClr val="bg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solidFill>
                <a:sysClr val="windowText" lastClr="000000"/>
              </a:solidFill>
              <a:latin typeface="Arial" pitchFamily="34" charset="0"/>
              <a:cs typeface="Arial" pitchFamily="34" charset="0"/>
            </a:rPr>
            <a:t>Garantizar el funcionamiento de los componentes requeridos </a:t>
          </a:r>
        </a:p>
      </dsp:txBody>
      <dsp:txXfrm>
        <a:off x="34637" y="34464"/>
        <a:ext cx="1501423" cy="1107762"/>
      </dsp:txXfrm>
    </dsp:sp>
    <dsp:sp modelId="{FBDFD3FE-6F04-4DFB-BBE1-356B07B45E18}">
      <dsp:nvSpPr>
        <dsp:cNvPr id="0" name=""/>
        <dsp:cNvSpPr/>
      </dsp:nvSpPr>
      <dsp:spPr>
        <a:xfrm rot="30247">
          <a:off x="1648378" y="483918"/>
          <a:ext cx="187572" cy="225690"/>
        </a:xfrm>
        <a:prstGeom prst="rightArrow">
          <a:avLst>
            <a:gd name="adj1" fmla="val 60000"/>
            <a:gd name="adj2" fmla="val 50000"/>
          </a:avLst>
        </a:prstGeom>
        <a:solidFill>
          <a:schemeClr val="tx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ln>
              <a:solidFill>
                <a:sysClr val="windowText" lastClr="000000"/>
              </a:solidFill>
            </a:ln>
            <a:solidFill>
              <a:sysClr val="windowText" lastClr="000000"/>
            </a:solidFill>
            <a:latin typeface="Arial" panose="020B0604020202020204" pitchFamily="34" charset="0"/>
            <a:cs typeface="Arial" panose="020B0604020202020204" pitchFamily="34" charset="0"/>
          </a:endParaRPr>
        </a:p>
      </dsp:txBody>
      <dsp:txXfrm>
        <a:off x="1648379" y="528808"/>
        <a:ext cx="131300" cy="135414"/>
      </dsp:txXfrm>
    </dsp:sp>
    <dsp:sp modelId="{8247D745-DD73-4331-9410-9011DB94243D}">
      <dsp:nvSpPr>
        <dsp:cNvPr id="0" name=""/>
        <dsp:cNvSpPr/>
      </dsp:nvSpPr>
      <dsp:spPr>
        <a:xfrm>
          <a:off x="1924422" y="17180"/>
          <a:ext cx="1626983" cy="1176690"/>
        </a:xfrm>
        <a:prstGeom prst="roundRect">
          <a:avLst>
            <a:gd name="adj" fmla="val 10000"/>
          </a:avLst>
        </a:prstGeom>
        <a:solidFill>
          <a:schemeClr val="bg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solidFill>
                <a:sysClr val="windowText" lastClr="000000"/>
              </a:solidFill>
              <a:latin typeface="Arial" panose="020B0604020202020204" pitchFamily="34" charset="0"/>
              <a:cs typeface="Arial" panose="020B0604020202020204" pitchFamily="34" charset="0"/>
            </a:rPr>
            <a:t>Certificar los recursos  para el desarrollo</a:t>
          </a:r>
        </a:p>
      </dsp:txBody>
      <dsp:txXfrm>
        <a:off x="1958886" y="51644"/>
        <a:ext cx="1558055" cy="1107762"/>
      </dsp:txXfrm>
    </dsp:sp>
    <dsp:sp modelId="{48CF55AA-8315-4E48-962D-AB4CC8738B03}">
      <dsp:nvSpPr>
        <dsp:cNvPr id="0" name=""/>
        <dsp:cNvSpPr/>
      </dsp:nvSpPr>
      <dsp:spPr>
        <a:xfrm rot="21570138">
          <a:off x="3633712" y="484037"/>
          <a:ext cx="198299" cy="225690"/>
        </a:xfrm>
        <a:prstGeom prst="rightArrow">
          <a:avLst>
            <a:gd name="adj1" fmla="val 60000"/>
            <a:gd name="adj2" fmla="val 50000"/>
          </a:avLst>
        </a:prstGeom>
        <a:solidFill>
          <a:schemeClr val="tx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ln>
              <a:solidFill>
                <a:sysClr val="windowText" lastClr="000000"/>
              </a:solidFill>
            </a:ln>
            <a:solidFill>
              <a:sysClr val="windowText" lastClr="000000"/>
            </a:solidFill>
            <a:latin typeface="Arial" panose="020B0604020202020204" pitchFamily="34" charset="0"/>
            <a:cs typeface="Arial" panose="020B0604020202020204" pitchFamily="34" charset="0"/>
          </a:endParaRPr>
        </a:p>
      </dsp:txBody>
      <dsp:txXfrm>
        <a:off x="3633713" y="529433"/>
        <a:ext cx="138809" cy="135414"/>
      </dsp:txXfrm>
    </dsp:sp>
    <dsp:sp modelId="{EE50E01C-DAE7-4473-8339-23DAB2343D1A}">
      <dsp:nvSpPr>
        <dsp:cNvPr id="0" name=""/>
        <dsp:cNvSpPr/>
      </dsp:nvSpPr>
      <dsp:spPr>
        <a:xfrm>
          <a:off x="3925542" y="0"/>
          <a:ext cx="1580243" cy="1176690"/>
        </a:xfrm>
        <a:prstGeom prst="roundRect">
          <a:avLst>
            <a:gd name="adj" fmla="val 10000"/>
          </a:avLst>
        </a:prstGeom>
        <a:solidFill>
          <a:schemeClr val="bg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solidFill>
                <a:sysClr val="windowText" lastClr="000000"/>
              </a:solidFill>
              <a:latin typeface="Arial" panose="020B0604020202020204" pitchFamily="34" charset="0"/>
              <a:cs typeface="Arial" panose="020B0604020202020204" pitchFamily="34" charset="0"/>
            </a:rPr>
            <a:t>Establecer un seguimiento para la mejora y difusión de los servicios. </a:t>
          </a:r>
        </a:p>
      </dsp:txBody>
      <dsp:txXfrm>
        <a:off x="3960006" y="34464"/>
        <a:ext cx="1511315" cy="110776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4411A-E4D9-4C8F-AC00-A4F6FBC2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23</Pages>
  <Words>7396</Words>
  <Characters>42158</Characters>
  <Application>Microsoft Office Word</Application>
  <DocSecurity>0</DocSecurity>
  <Lines>351</Lines>
  <Paragraphs>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Jorge Giovanny Gonzalez Artunduaga</cp:lastModifiedBy>
  <cp:revision>2</cp:revision>
  <dcterms:created xsi:type="dcterms:W3CDTF">2024-06-25T21:17:00Z</dcterms:created>
  <dcterms:modified xsi:type="dcterms:W3CDTF">2024-12-25T04:13:00Z</dcterms:modified>
</cp:coreProperties>
</file>