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38" w:rsidRPr="001B3338" w:rsidRDefault="001B3338" w:rsidP="00F4772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1B3338">
        <w:rPr>
          <w:rFonts w:ascii="Arial" w:eastAsia="Times New Roman" w:hAnsi="Arial" w:cs="Arial"/>
          <w:b/>
          <w:bCs/>
          <w:color w:val="000000"/>
          <w:sz w:val="20"/>
          <w:szCs w:val="20"/>
        </w:rPr>
        <w:t>http://docs.oracle.com/javaee/6/api/javax/xml/bind/annotation/package-summary.html</w:t>
      </w:r>
    </w:p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F47720">
        <w:rPr>
          <w:rFonts w:ascii="Arial" w:eastAsia="Times New Roman" w:hAnsi="Arial" w:cs="Arial"/>
          <w:b/>
          <w:bCs/>
          <w:color w:val="000000"/>
          <w:sz w:val="36"/>
          <w:szCs w:val="36"/>
        </w:rPr>
        <w:t>JAXB Annotations - Contents: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E0E0E0"/>
        <w:tblCellMar>
          <w:top w:w="36" w:type="dxa"/>
          <w:left w:w="36" w:type="dxa"/>
          <w:bottom w:w="36" w:type="dxa"/>
          <w:right w:w="36" w:type="dxa"/>
        </w:tblCellMar>
        <w:tblLook w:val="04A0"/>
      </w:tblPr>
      <w:tblGrid>
        <w:gridCol w:w="2192"/>
        <w:gridCol w:w="6195"/>
      </w:tblGrid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Annotation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Package Detail/Import statement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4" w:anchor="XmlRootElement" w:tooltip="JAXB Annotation @XmlRootElement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XmlRootElement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javax.xml.bind.annotation.XmlRootElement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5" w:anchor="XmlElement" w:tooltip="JAXB Annotation @XmlElement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XmlElement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javax.xml.bind.annotation.XmlElement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6" w:anchor="XmlType" w:tooltip="JAXB Annotation @XmlType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XmlType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javax.xml.bind.annotation.XmlType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7" w:anchor="XmlTransient" w:tooltip="JAXB Annotation @XmlTransient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XmlTransient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javax.xml.bind.annotation.XmlTransient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8" w:anchor="XmlSeeAlso" w:tooltip="JAXB Annotation @XmlSeeAlso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@</w:t>
              </w:r>
              <w:proofErr w:type="spellStart"/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XmlSeeAlso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import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javax.xml.bind.annotation.XmlSeeAlso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;</w:t>
            </w:r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" w:anchor="Using-JAXB-JPA-Annotations-in-conjunction" w:tooltip="Using JAXB and JPA Annotations in Conjunction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Using JAXB and JPA Annotations in Conjunction</w:t>
              </w:r>
            </w:hyperlink>
          </w:p>
        </w:tc>
      </w:tr>
      <w:tr w:rsidR="00F47720" w:rsidRPr="00F47720" w:rsidTr="00F47720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E0E0"/>
            <w:vAlign w:val="center"/>
            <w:hideMark/>
          </w:tcPr>
          <w:p w:rsidR="00F47720" w:rsidRPr="00F47720" w:rsidRDefault="00BE0D89" w:rsidP="00F477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10" w:anchor="Using-JAX-RS-Annotations-with-JAXB-JPA-Annotations" w:tooltip="Using JAX-RS Annotations with JAXB and JPA Annotations" w:history="1">
              <w:r w:rsidR="00F47720" w:rsidRPr="00F47720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</w:rPr>
                <w:t>Using JAX-RS Annotations with JAXB and JPA Annotations</w:t>
              </w:r>
            </w:hyperlink>
          </w:p>
        </w:tc>
      </w:tr>
    </w:tbl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As stated earlier in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hyperlink r:id="rId11" w:anchor="exampleApp" w:history="1">
        <w:r w:rsidRPr="00F477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Example Application</w:t>
        </w:r>
      </w:hyperlink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we are using JAXB to convert our Entities to XML or JSON format, so our rich clients like Ext-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js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or 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jQuery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can easily process and present the data.</w:t>
      </w:r>
      <w:bookmarkStart w:id="0" w:name="XmlRootElement"/>
      <w:bookmarkEnd w:id="0"/>
    </w:p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XmlRootElement</w:t>
      </w:r>
      <w:proofErr w:type="spellEnd"/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Define the root element for the XML to be produced with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XmlRootElement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JAXB annotation. The name of the root XML element is derived from the class name.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XmlRootElement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Contact implements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Serializable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You can also specify the name of the root element of the XML using its name attribute, for example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XmlRootElement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(name = "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CompanyContact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")</w:t>
      </w:r>
      <w:bookmarkStart w:id="1" w:name="XmlElement"/>
      <w:bookmarkEnd w:id="1"/>
    </w:p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XmlElement</w:t>
      </w:r>
      <w:proofErr w:type="spellEnd"/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all fields that needs to be included in XML/JSON output with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XMLElement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10"/>
        <w:gridCol w:w="8295"/>
        <w:gridCol w:w="2391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gridSpan w:val="2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name;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F47720" w:rsidRPr="00F47720" w:rsidTr="00F47720">
        <w:tblPrEx>
          <w:tblCellSpacing w:w="15" w:type="dxa"/>
          <w:shd w:val="clear" w:color="auto" w:fill="E0E0E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2391" w:type="dxa"/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662940" cy="662940"/>
                  <wp:effectExtent l="19050" t="0" r="3810" b="0"/>
                  <wp:docPr id="1" name="Picture 1" descr="http://www.techferry.com/articles/images/tip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echferry.com/articles/images/tip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Either annotate all fields or all getter methods in your Entity bean. A mix of both is not supported. Add @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XmlAccessorType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(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XmlAccessType.FIELD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) at the class level if you want to annotate private fields instead of getter methods.</w:t>
            </w:r>
          </w:p>
        </w:tc>
      </w:tr>
    </w:tbl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2" w:name="XmlType"/>
      <w:bookmarkEnd w:id="2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XmlType</w:t>
      </w:r>
      <w:proofErr w:type="spellEnd"/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Specify the order in which XML elements or JSON output will be produced.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lastRenderedPageBreak/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XmlRootElement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lastRenderedPageBreak/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XmlType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propOrder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{ "id",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",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", "email", "telephone"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})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Contact implements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Serializable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>The above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XmlType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annotation will produce the following XML.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&lt;contact&gt;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&lt;id&gt;38&lt;/id&gt;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&gt;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&lt;email&gt;dummyEmail@techferry.com&lt;/email&gt;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&lt;telephone&gt;1111111111&lt;/telephone&gt;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&lt;/contact&gt;</w:t>
            </w:r>
          </w:p>
        </w:tc>
      </w:tr>
    </w:tbl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Similarly, it will produce the following JSON.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{"id":"38","firstName":"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FirstName","lastName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":"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",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"email":"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dummyEmail@techferry.com","telephone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":"1111111111"}</w:t>
            </w:r>
          </w:p>
        </w:tc>
      </w:tr>
    </w:tbl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3" w:name="XmlTransient"/>
      <w:bookmarkEnd w:id="3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XmlTransient</w:t>
      </w:r>
      <w:proofErr w:type="spellEnd"/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Annotate fields that we do not want to be included in XML or JSON output with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XMLTransient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XmlTransient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Date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getVersion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version;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47720" w:rsidRPr="00F47720" w:rsidRDefault="00F47720" w:rsidP="00F4772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bookmarkStart w:id="4" w:name="XmlSeeAlso"/>
      <w:bookmarkEnd w:id="4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@</w:t>
      </w:r>
      <w:proofErr w:type="spellStart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</w:rPr>
        <w:t>XmlSeeAlso</w:t>
      </w:r>
      <w:proofErr w:type="spellEnd"/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Use @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XmlSeeAlso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annotation when we want another Entity 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bean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included in the XML output. In our example below, 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CompanyList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bean refers to Company bean and the XML output should include XML generated from Company Entity too.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1256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56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XmlRootElement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(name = "List")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XmlSeeAlso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Company.class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(name =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companyList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List&lt;Company&gt;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getList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list;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...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9735"/>
      </w:tblGrid>
      <w:tr w:rsidR="00F47720" w:rsidRPr="00F47720" w:rsidTr="00F47720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662940" cy="662940"/>
                  <wp:effectExtent l="19050" t="0" r="3810" b="0"/>
                  <wp:docPr id="2" name="Picture 2" descr="http://www.techferry.com/articles/images/tip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techferry.com/articles/images/tip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0E0E0"/>
            <w:vAlign w:val="center"/>
            <w:hideMark/>
          </w:tcPr>
          <w:p w:rsidR="00F47720" w:rsidRPr="00F47720" w:rsidRDefault="00F47720" w:rsidP="00F47720">
            <w:pPr>
              <w:spacing w:after="0" w:line="288" w:lineRule="atLeast"/>
              <w:jc w:val="both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To include more than 1 classes, we can use @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XmlSeeAlso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JAXB annotation as:</w:t>
            </w:r>
            <w:r w:rsidRPr="00F47720">
              <w:rPr>
                <w:rFonts w:ascii="Arial" w:eastAsia="Times New Roman" w:hAnsi="Arial" w:cs="Arial"/>
                <w:color w:val="000000"/>
                <w:sz w:val="27"/>
              </w:rPr>
              <w:t> </w:t>
            </w:r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br/>
              <w:t>@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XmlSeeAlso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({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A.class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B.class</w:t>
            </w:r>
            <w:proofErr w:type="spellEnd"/>
            <w:r w:rsidRPr="00F47720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 })</w:t>
            </w:r>
          </w:p>
        </w:tc>
      </w:tr>
    </w:tbl>
    <w:p w:rsidR="00F47720" w:rsidRPr="00F47720" w:rsidRDefault="00F47720" w:rsidP="00F47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bookmarkStart w:id="5" w:name="Using-JAXB-JPA-Annotations-in-conjunctio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t>Using JAXB and JPA Annotations in Conjunction</w:t>
      </w:r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>If you have reviewed both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bookmarkEnd w:id="5"/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772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"http://www.techferry.com/articles/hibernate-jpa-annotations.html" \o "Hibernate Annotations" </w:instrText>
      </w:r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7720">
        <w:rPr>
          <w:rFonts w:ascii="Arial" w:eastAsia="Times New Roman" w:hAnsi="Arial" w:cs="Arial"/>
          <w:color w:val="0000FF"/>
          <w:sz w:val="24"/>
          <w:szCs w:val="24"/>
          <w:u w:val="single"/>
        </w:rPr>
        <w:t>Hibernate - JPA Annotations</w:t>
      </w:r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and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hyperlink r:id="rId13" w:tooltip="JAXB Annotations" w:history="1">
        <w:r w:rsidRPr="00F477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JAXB Annotations</w:t>
        </w:r>
      </w:hyperlink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 the following snippet illustrates usage of both JAXB and JPA annotations in the same entity Contact.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48"/>
        <w:gridCol w:w="11148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48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lastRenderedPageBreak/>
              <w:t>@Entity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@Table(name = "CONTACT")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XmlRootElement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XmlType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propOrder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{ "id",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",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", "email", "telephone"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})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Contact implements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Serializable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@Id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"ID")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GeneratedValue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Integer id;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"EMAIL")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String email;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"TELEPHONE")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String telephone;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@Version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@Column(name = "version")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Date version;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ManyToOne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JoinColumn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(name = 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companyId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Company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company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OneToOne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mappedBy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"contact", cascade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CascadeType.ALL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private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XmlTransient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Company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getCompany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company;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setCompany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(Company company)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this.company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company;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XmlTransient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contactDetail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XmlTransient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Date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getVersion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version;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lastRenderedPageBreak/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setVersion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(Date version)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this.version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version;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Integer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getId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id;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setId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(Integer id)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this.id = id;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(String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lastName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getEmail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email;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setEmail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(String email)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this.email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email;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XmlElement</w:t>
            </w:r>
            <w:proofErr w:type="spellEnd"/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getTelephone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telephone;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setTelephone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(String telephone)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this.telephone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telephone;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F47720" w:rsidRPr="00F47720" w:rsidRDefault="00F47720" w:rsidP="00F4772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</w:pPr>
      <w:bookmarkStart w:id="6" w:name="Using-JAX-RS-Annotations-with-JAXB-JPA-A"/>
      <w:r w:rsidRPr="00F47720">
        <w:rPr>
          <w:rFonts w:ascii="Arial" w:eastAsia="Times New Roman" w:hAnsi="Arial" w:cs="Arial"/>
          <w:b/>
          <w:bCs/>
          <w:color w:val="000000"/>
          <w:sz w:val="27"/>
          <w:szCs w:val="27"/>
          <w:shd w:val="clear" w:color="auto" w:fill="FFFFFF"/>
        </w:rPr>
        <w:lastRenderedPageBreak/>
        <w:t>Using JAX-RS Annotations with JAXB and JPA Annotations</w:t>
      </w:r>
    </w:p>
    <w:p w:rsidR="00F47720" w:rsidRPr="00F47720" w:rsidRDefault="00F47720" w:rsidP="00F477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This section assumes that you have reviewed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bookmarkEnd w:id="6"/>
      <w:proofErr w:type="spellStart"/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4772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"http://www.techferry.com/articles/RESTful-web-services-JAX-RS-annotations.html" \o "Jersey Annotations" </w:instrText>
      </w:r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47720">
        <w:rPr>
          <w:rFonts w:ascii="Arial" w:eastAsia="Times New Roman" w:hAnsi="Arial" w:cs="Arial"/>
          <w:color w:val="0000FF"/>
          <w:sz w:val="24"/>
          <w:szCs w:val="24"/>
          <w:u w:val="single"/>
        </w:rPr>
        <w:t>RESTful</w:t>
      </w:r>
      <w:proofErr w:type="spellEnd"/>
      <w:r w:rsidRPr="00F47720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JAX-RS Annotations</w:t>
      </w:r>
      <w:r w:rsidR="00BE0D89" w:rsidRPr="00F4772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,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hyperlink r:id="rId14" w:tooltip="Hibernate Annotations" w:history="1">
        <w:r w:rsidRPr="00F477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Hibernate - JPA Annotations</w:t>
        </w:r>
      </w:hyperlink>
      <w:r w:rsidRPr="00F47720">
        <w:rPr>
          <w:rFonts w:ascii="Arial" w:eastAsia="Times New Roman" w:hAnsi="Arial" w:cs="Arial"/>
          <w:color w:val="000000"/>
          <w:sz w:val="27"/>
        </w:rPr>
        <w:t> </w:t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and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hyperlink r:id="rId15" w:tooltip="JAXB Annotations" w:history="1">
        <w:r w:rsidRPr="00F477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JAXB Annotations</w:t>
        </w:r>
      </w:hyperlink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Also see the section above on using</w:t>
      </w:r>
      <w:r w:rsidRPr="00F47720">
        <w:rPr>
          <w:rFonts w:ascii="Arial" w:eastAsia="Times New Roman" w:hAnsi="Arial" w:cs="Arial"/>
          <w:color w:val="000000"/>
          <w:sz w:val="27"/>
        </w:rPr>
        <w:t> </w:t>
      </w:r>
      <w:hyperlink r:id="rId16" w:anchor="Using-JAXB-JPA-Annotations-in-conjunction" w:history="1">
        <w:r w:rsidRPr="00F47720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JAXB and JPA Annotations in Conjunction.</w:t>
        </w:r>
        <w:r w:rsidRPr="00F47720">
          <w:rPr>
            <w:rFonts w:ascii="Arial" w:eastAsia="Times New Roman" w:hAnsi="Arial" w:cs="Arial"/>
            <w:color w:val="0000FF"/>
            <w:sz w:val="27"/>
            <w:u w:val="single"/>
          </w:rPr>
          <w:t> </w:t>
        </w:r>
      </w:hyperlink>
      <w:r w:rsidRPr="00F4772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47720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Now that you have an entity bean containing both JAXB and JPA Annotations which is </w:t>
      </w:r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lastRenderedPageBreak/>
        <w:t xml:space="preserve">capable of doing data exchange with database and 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coverting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it to required JSON/XML format, the next step is to send this data to rich clients using 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jQuery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 xml:space="preserve"> or Ext-</w:t>
      </w:r>
      <w:proofErr w:type="spellStart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js</w:t>
      </w:r>
      <w:proofErr w:type="spellEnd"/>
      <w:r w:rsidRPr="00F477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. In your REST based web-service methods, return the Contact entity bean as shown below. Jersey, JAXB will take care of data conversion and appropriate response generation.</w:t>
      </w:r>
    </w:p>
    <w:tbl>
      <w:tblPr>
        <w:tblW w:w="117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2"/>
        <w:gridCol w:w="11364"/>
      </w:tblGrid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@Produces("application/xml")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@Path("xml/{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getXML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PathParam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  Contact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contactService.findByFirstName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contact;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F47720" w:rsidRPr="00F47720" w:rsidTr="00F47720">
        <w:trPr>
          <w:tblCellSpacing w:w="0" w:type="dxa"/>
        </w:trPr>
        <w:tc>
          <w:tcPr>
            <w:tcW w:w="0" w:type="auto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4" w:type="dxa"/>
            <w:vAlign w:val="center"/>
            <w:hideMark/>
          </w:tcPr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@GET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@Produces("application/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@Path("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json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/{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}")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Contact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getJSON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(@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PathParam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("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") String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  Contact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contactService.findByFirstName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F47720">
              <w:rPr>
                <w:rFonts w:ascii="Courier New" w:eastAsia="Times New Roman" w:hAnsi="Courier New" w:cs="Courier New"/>
                <w:sz w:val="20"/>
              </w:rPr>
              <w:t>firstName</w:t>
            </w:r>
            <w:proofErr w:type="spellEnd"/>
            <w:r w:rsidRPr="00F47720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F477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47720">
              <w:rPr>
                <w:rFonts w:ascii="Courier New" w:eastAsia="Times New Roman" w:hAnsi="Courier New" w:cs="Courier New"/>
                <w:sz w:val="20"/>
              </w:rPr>
              <w:t>contact;</w:t>
            </w:r>
          </w:p>
          <w:p w:rsidR="00F47720" w:rsidRPr="00F47720" w:rsidRDefault="00F47720" w:rsidP="00F477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7720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1866AB" w:rsidRDefault="001866AB" w:rsidP="00F47720"/>
    <w:sectPr w:rsidR="001866AB" w:rsidSect="00F477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47720"/>
    <w:rsid w:val="001866AB"/>
    <w:rsid w:val="001B3338"/>
    <w:rsid w:val="00AD76F7"/>
    <w:rsid w:val="00BE0D89"/>
    <w:rsid w:val="00F47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AB"/>
  </w:style>
  <w:style w:type="paragraph" w:styleId="Heading2">
    <w:name w:val="heading 2"/>
    <w:basedOn w:val="Normal"/>
    <w:link w:val="Heading2Char"/>
    <w:uiPriority w:val="9"/>
    <w:qFormat/>
    <w:rsid w:val="00F47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7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77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7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4772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47720"/>
  </w:style>
  <w:style w:type="character" w:styleId="HTMLCode">
    <w:name w:val="HTML Code"/>
    <w:basedOn w:val="DefaultParagraphFont"/>
    <w:uiPriority w:val="99"/>
    <w:semiHidden/>
    <w:unhideWhenUsed/>
    <w:rsid w:val="00F477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2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0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4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57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1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2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9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6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9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0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2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ferry.com/articles/jaxb-annotations.html" TargetMode="External"/><Relationship Id="rId13" Type="http://schemas.openxmlformats.org/officeDocument/2006/relationships/hyperlink" Target="http://www.techferry.com/articles/jaxb-annotations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techferry.com/articles/jaxb-annotations.html" TargetMode="Externa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techferry.com/articles/jaxb-annota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techferry.com/articles/jaxb-annotations.html" TargetMode="External"/><Relationship Id="rId11" Type="http://schemas.openxmlformats.org/officeDocument/2006/relationships/hyperlink" Target="http://www.techferry.com/articles/JEE-annotations.html" TargetMode="External"/><Relationship Id="rId5" Type="http://schemas.openxmlformats.org/officeDocument/2006/relationships/hyperlink" Target="http://www.techferry.com/articles/jaxb-annotations.html" TargetMode="External"/><Relationship Id="rId15" Type="http://schemas.openxmlformats.org/officeDocument/2006/relationships/hyperlink" Target="http://www.techferry.com/articles/jaxb-annotations.html" TargetMode="External"/><Relationship Id="rId10" Type="http://schemas.openxmlformats.org/officeDocument/2006/relationships/hyperlink" Target="http://www.techferry.com/articles/jaxb-annotations.html" TargetMode="External"/><Relationship Id="rId4" Type="http://schemas.openxmlformats.org/officeDocument/2006/relationships/hyperlink" Target="http://www.techferry.com/articles/jaxb-annotations.html" TargetMode="External"/><Relationship Id="rId9" Type="http://schemas.openxmlformats.org/officeDocument/2006/relationships/hyperlink" Target="http://www.techferry.com/articles/jaxb-annotations.html" TargetMode="External"/><Relationship Id="rId14" Type="http://schemas.openxmlformats.org/officeDocument/2006/relationships/hyperlink" Target="http://www.techferry.com/articles/hibernate-jpa-annot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1180</Words>
  <Characters>6730</Characters>
  <Application>Microsoft Office Word</Application>
  <DocSecurity>0</DocSecurity>
  <Lines>56</Lines>
  <Paragraphs>15</Paragraphs>
  <ScaleCrop>false</ScaleCrop>
  <Company/>
  <LinksUpToDate>false</LinksUpToDate>
  <CharactersWithSpaces>7895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Misato</dc:creator>
  <cp:lastModifiedBy>Misato</cp:lastModifiedBy>
  <cp:revision>2</cp:revision>
  <dcterms:created xsi:type="dcterms:W3CDTF">2016-08-21T20:32:00Z</dcterms:created>
  <dcterms:modified xsi:type="dcterms:W3CDTF">2016-08-21T21:09:00Z</dcterms:modified>
</cp:coreProperties>
</file>