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980000"/>
          <w:u w:val="single"/>
        </w:rPr>
      </w:pPr>
      <w:r w:rsidDel="00000000" w:rsidR="00000000" w:rsidRPr="00000000">
        <w:rPr>
          <w:b w:val="1"/>
          <w:color w:val="980000"/>
          <w:u w:val="single"/>
          <w:rtl w:val="0"/>
        </w:rPr>
        <w:t xml:space="preserve">Layout Design - Econalyze</w:t>
      </w:r>
    </w:p>
    <w:p w:rsidR="00000000" w:rsidDel="00000000" w:rsidP="00000000" w:rsidRDefault="00000000" w:rsidRPr="00000000">
      <w:pPr>
        <w:contextualSpacing w:val="0"/>
        <w:rPr>
          <w:b w:val="1"/>
          <w:color w:val="980000"/>
          <w:u w:val="single"/>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This is one of my favourite templates for OJS 3:</w:t>
      </w:r>
    </w:p>
    <w:p w:rsidR="00000000" w:rsidDel="00000000" w:rsidP="00000000" w:rsidRDefault="00000000" w:rsidRPr="00000000">
      <w:pPr>
        <w:contextualSpacing w:val="0"/>
        <w:rPr>
          <w:color w:val="1155cc"/>
          <w:sz w:val="19"/>
          <w:szCs w:val="19"/>
        </w:rPr>
      </w:pPr>
      <w:r w:rsidDel="00000000" w:rsidR="00000000" w:rsidRPr="00000000">
        <w:fldChar w:fldCharType="begin"/>
        <w:instrText xml:space="preserve"> HYPERLINK "http://ojs3modern11.openjournalsystems.com/index.php/dja" </w:instrText>
        <w:fldChar w:fldCharType="separate"/>
      </w:r>
      <w:r w:rsidDel="00000000" w:rsidR="00000000" w:rsidRPr="00000000">
        <w:rPr>
          <w:color w:val="1155cc"/>
          <w:sz w:val="19"/>
          <w:szCs w:val="19"/>
          <w:rtl w:val="0"/>
        </w:rPr>
        <w:t xml:space="preserve">http://ojs3modern11.openjournalsystems.com/index.php/dja</w:t>
      </w:r>
    </w:p>
    <w:p w:rsidR="00000000" w:rsidDel="00000000" w:rsidP="00000000" w:rsidRDefault="00000000" w:rsidRPr="00000000">
      <w:pPr>
        <w:contextualSpacing w:val="0"/>
        <w:rPr>
          <w:color w:val="1155cc"/>
          <w:sz w:val="19"/>
          <w:szCs w:val="19"/>
        </w:rPr>
      </w:pPr>
      <w:r w:rsidDel="00000000" w:rsidR="00000000" w:rsidRPr="00000000">
        <w:rPr>
          <w:rtl w:val="0"/>
        </w:rPr>
      </w:r>
    </w:p>
    <w:p w:rsidR="00000000" w:rsidDel="00000000" w:rsidP="00000000" w:rsidRDefault="00000000" w:rsidRPr="00000000">
      <w:pPr>
        <w:contextualSpacing w:val="0"/>
        <w:rPr>
          <w:b w:val="1"/>
          <w:i w:val="1"/>
          <w:color w:val="980000"/>
          <w:sz w:val="19"/>
          <w:szCs w:val="19"/>
        </w:rPr>
      </w:pPr>
      <w:r w:rsidDel="00000000" w:rsidR="00000000" w:rsidRPr="00000000">
        <w:fldChar w:fldCharType="end"/>
      </w:r>
      <w:r w:rsidDel="00000000" w:rsidR="00000000" w:rsidRPr="00000000">
        <w:rPr>
          <w:b w:val="1"/>
          <w:i w:val="1"/>
          <w:color w:val="980000"/>
          <w:sz w:val="19"/>
          <w:szCs w:val="19"/>
          <w:rtl w:val="0"/>
        </w:rPr>
        <w:t xml:space="preserve">Structure</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numPr>
          <w:ilvl w:val="0"/>
          <w:numId w:val="1"/>
        </w:numPr>
        <w:ind w:left="940" w:hanging="360"/>
        <w:contextualSpacing w:val="1"/>
        <w:rPr>
          <w:b w:val="1"/>
        </w:rPr>
      </w:pPr>
      <w:r w:rsidDel="00000000" w:rsidR="00000000" w:rsidRPr="00000000">
        <w:rPr>
          <w:b w:val="1"/>
          <w:i w:val="1"/>
          <w:color w:val="222222"/>
          <w:sz w:val="19"/>
          <w:szCs w:val="19"/>
          <w:rtl w:val="0"/>
        </w:rPr>
        <w:t xml:space="preserve">Logo (attached)</w:t>
      </w:r>
    </w:p>
    <w:p w:rsidR="00000000" w:rsidDel="00000000" w:rsidP="00000000" w:rsidRDefault="00000000" w:rsidRPr="00000000">
      <w:pPr>
        <w:ind w:left="1200" w:firstLine="0"/>
        <w:contextualSpacing w:val="0"/>
        <w:rPr>
          <w:b w:val="1"/>
          <w:color w:val="222222"/>
          <w:sz w:val="19"/>
          <w:szCs w:val="19"/>
          <w:highlight w:val="white"/>
        </w:rPr>
      </w:pPr>
      <w:r w:rsidDel="00000000" w:rsidR="00000000" w:rsidRPr="00000000">
        <w:rPr>
          <w:b w:val="1"/>
          <w:color w:val="222222"/>
          <w:sz w:val="19"/>
          <w:szCs w:val="19"/>
          <w:highlight w:val="white"/>
          <w:rtl w:val="0"/>
        </w:rPr>
        <w:t xml:space="preserve">Home | About | Issues | Submit | Blog| Podcast |Contact us                     Search button</w:t>
      </w:r>
    </w:p>
    <w:p w:rsidR="00000000" w:rsidDel="00000000" w:rsidP="00000000" w:rsidRDefault="00000000" w:rsidRPr="00000000">
      <w:pPr>
        <w:ind w:left="1200" w:firstLine="0"/>
        <w:contextualSpacing w:val="0"/>
        <w:rPr>
          <w:sz w:val="16"/>
          <w:szCs w:val="16"/>
          <w:highlight w:val="white"/>
        </w:rPr>
      </w:pPr>
      <w:r w:rsidDel="00000000" w:rsidR="00000000" w:rsidRPr="00000000">
        <w:rPr>
          <w:b w:val="1"/>
          <w:color w:val="222222"/>
          <w:sz w:val="16"/>
          <w:szCs w:val="16"/>
          <w:highlight w:val="white"/>
          <w:rtl w:val="0"/>
        </w:rPr>
        <w:t xml:space="preserve">About:</w:t>
      </w:r>
      <w:r w:rsidDel="00000000" w:rsidR="00000000" w:rsidRPr="00000000">
        <w:rPr>
          <w:color w:val="500050"/>
          <w:sz w:val="16"/>
          <w:szCs w:val="16"/>
          <w:highlight w:val="white"/>
          <w:rtl w:val="0"/>
        </w:rPr>
        <w:t xml:space="preserve"> </w:t>
      </w:r>
      <w:r w:rsidDel="00000000" w:rsidR="00000000" w:rsidRPr="00000000">
        <w:rPr>
          <w:sz w:val="16"/>
          <w:szCs w:val="16"/>
          <w:highlight w:val="white"/>
          <w:rtl w:val="0"/>
        </w:rPr>
        <w:t xml:space="preserve">Intro, Editorial board, Join us, Resources </w:t>
      </w:r>
    </w:p>
    <w:p w:rsidR="00000000" w:rsidDel="00000000" w:rsidP="00000000" w:rsidRDefault="00000000" w:rsidRPr="00000000">
      <w:pPr>
        <w:ind w:left="1200" w:firstLine="0"/>
        <w:contextualSpacing w:val="0"/>
        <w:rPr>
          <w:sz w:val="16"/>
          <w:szCs w:val="16"/>
          <w:highlight w:val="white"/>
        </w:rPr>
      </w:pPr>
      <w:r w:rsidDel="00000000" w:rsidR="00000000" w:rsidRPr="00000000">
        <w:rPr>
          <w:b w:val="1"/>
          <w:color w:val="222222"/>
          <w:sz w:val="16"/>
          <w:szCs w:val="16"/>
          <w:highlight w:val="white"/>
          <w:rtl w:val="0"/>
        </w:rPr>
        <w:t xml:space="preserve">Issues:</w:t>
      </w:r>
      <w:r w:rsidDel="00000000" w:rsidR="00000000" w:rsidRPr="00000000">
        <w:rPr>
          <w:color w:val="500050"/>
          <w:sz w:val="16"/>
          <w:szCs w:val="16"/>
          <w:highlight w:val="white"/>
          <w:rtl w:val="0"/>
        </w:rPr>
        <w:t xml:space="preserve"> </w:t>
      </w:r>
      <w:r w:rsidDel="00000000" w:rsidR="00000000" w:rsidRPr="00000000">
        <w:rPr>
          <w:sz w:val="16"/>
          <w:szCs w:val="16"/>
          <w:highlight w:val="white"/>
          <w:rtl w:val="0"/>
        </w:rPr>
        <w:t xml:space="preserve">Current issues , Back Issues</w:t>
      </w:r>
    </w:p>
    <w:p w:rsidR="00000000" w:rsidDel="00000000" w:rsidP="00000000" w:rsidRDefault="00000000" w:rsidRPr="00000000">
      <w:pPr>
        <w:ind w:left="1200" w:firstLine="0"/>
        <w:contextualSpacing w:val="0"/>
        <w:rPr>
          <w:sz w:val="16"/>
          <w:szCs w:val="16"/>
          <w:highlight w:val="white"/>
        </w:rPr>
      </w:pPr>
      <w:r w:rsidDel="00000000" w:rsidR="00000000" w:rsidRPr="00000000">
        <w:rPr>
          <w:b w:val="1"/>
          <w:color w:val="222222"/>
          <w:sz w:val="16"/>
          <w:szCs w:val="16"/>
          <w:highlight w:val="white"/>
          <w:rtl w:val="0"/>
        </w:rPr>
        <w:t xml:space="preserve">Submit:</w:t>
      </w:r>
      <w:r w:rsidDel="00000000" w:rsidR="00000000" w:rsidRPr="00000000">
        <w:rPr>
          <w:color w:val="500050"/>
          <w:sz w:val="16"/>
          <w:szCs w:val="16"/>
          <w:highlight w:val="white"/>
          <w:rtl w:val="0"/>
        </w:rPr>
        <w:t xml:space="preserve"> </w:t>
      </w:r>
      <w:r w:rsidDel="00000000" w:rsidR="00000000" w:rsidRPr="00000000">
        <w:rPr>
          <w:sz w:val="16"/>
          <w:szCs w:val="16"/>
          <w:highlight w:val="white"/>
          <w:rtl w:val="0"/>
        </w:rPr>
        <w:t xml:space="preserve">Submission guidelines, author guidelines, terms and conditions</w:t>
      </w:r>
    </w:p>
    <w:p w:rsidR="00000000" w:rsidDel="00000000" w:rsidP="00000000" w:rsidRDefault="00000000" w:rsidRPr="00000000">
      <w:pPr>
        <w:ind w:left="1200" w:firstLine="0"/>
        <w:contextualSpacing w:val="0"/>
        <w:rPr>
          <w:color w:val="222222"/>
          <w:sz w:val="16"/>
          <w:szCs w:val="16"/>
          <w:highlight w:val="white"/>
        </w:rPr>
      </w:pPr>
      <w:r w:rsidDel="00000000" w:rsidR="00000000" w:rsidRPr="00000000">
        <w:rPr>
          <w:b w:val="1"/>
          <w:color w:val="222222"/>
          <w:sz w:val="16"/>
          <w:szCs w:val="16"/>
          <w:highlight w:val="white"/>
          <w:rtl w:val="0"/>
        </w:rPr>
        <w:t xml:space="preserve">Blog</w:t>
      </w:r>
      <w:r w:rsidDel="00000000" w:rsidR="00000000" w:rsidRPr="00000000">
        <w:rPr>
          <w:color w:val="222222"/>
          <w:sz w:val="16"/>
          <w:szCs w:val="16"/>
          <w:highlight w:val="white"/>
          <w:rtl w:val="0"/>
        </w:rPr>
        <w:t xml:space="preserve">: Book reviews, Articles, Professor Columns, Policy briefs, Competitions, Seminars</w:t>
      </w:r>
    </w:p>
    <w:p w:rsidR="00000000" w:rsidDel="00000000" w:rsidP="00000000" w:rsidRDefault="00000000" w:rsidRPr="00000000">
      <w:pPr>
        <w:ind w:left="1200" w:firstLine="0"/>
        <w:contextualSpacing w:val="0"/>
        <w:rPr>
          <w:b w:val="1"/>
          <w:color w:val="222222"/>
          <w:sz w:val="16"/>
          <w:szCs w:val="16"/>
          <w:highlight w:val="white"/>
        </w:rPr>
      </w:pPr>
      <w:r w:rsidDel="00000000" w:rsidR="00000000" w:rsidRPr="00000000">
        <w:rPr>
          <w:b w:val="1"/>
          <w:color w:val="222222"/>
          <w:sz w:val="16"/>
          <w:szCs w:val="16"/>
          <w:highlight w:val="white"/>
          <w:rtl w:val="0"/>
        </w:rPr>
        <w:t xml:space="preserve">Podcast</w:t>
      </w:r>
    </w:p>
    <w:p w:rsidR="00000000" w:rsidDel="00000000" w:rsidP="00000000" w:rsidRDefault="00000000" w:rsidRPr="00000000">
      <w:pPr>
        <w:ind w:left="1200" w:firstLine="0"/>
        <w:contextualSpacing w:val="0"/>
        <w:rPr>
          <w:sz w:val="16"/>
          <w:szCs w:val="16"/>
          <w:highlight w:val="white"/>
        </w:rPr>
      </w:pPr>
      <w:r w:rsidDel="00000000" w:rsidR="00000000" w:rsidRPr="00000000">
        <w:rPr>
          <w:b w:val="1"/>
          <w:color w:val="222222"/>
          <w:sz w:val="16"/>
          <w:szCs w:val="16"/>
          <w:highlight w:val="white"/>
          <w:rtl w:val="0"/>
        </w:rPr>
        <w:t xml:space="preserve">Contact us:</w:t>
      </w:r>
      <w:r w:rsidDel="00000000" w:rsidR="00000000" w:rsidRPr="00000000">
        <w:rPr>
          <w:sz w:val="16"/>
          <w:szCs w:val="16"/>
          <w:highlight w:val="white"/>
          <w:rtl w:val="0"/>
        </w:rPr>
        <w:t xml:space="preserve"> contact form, social media platform</w:t>
      </w:r>
    </w:p>
    <w:p w:rsidR="00000000" w:rsidDel="00000000" w:rsidP="00000000" w:rsidRDefault="00000000" w:rsidRPr="00000000">
      <w:pPr>
        <w:ind w:left="1200" w:firstLine="0"/>
        <w:contextualSpacing w:val="0"/>
        <w:rPr>
          <w:b w:val="1"/>
          <w:i w:val="1"/>
          <w:color w:val="222222"/>
          <w:sz w:val="19"/>
          <w:szCs w:val="19"/>
        </w:rPr>
      </w:pPr>
      <w:r w:rsidDel="00000000" w:rsidR="00000000" w:rsidRPr="00000000">
        <w:rPr>
          <w:rtl w:val="0"/>
        </w:rPr>
      </w:r>
    </w:p>
    <w:p w:rsidR="00000000" w:rsidDel="00000000" w:rsidP="00000000" w:rsidRDefault="00000000" w:rsidRPr="00000000">
      <w:pPr>
        <w:numPr>
          <w:ilvl w:val="0"/>
          <w:numId w:val="3"/>
        </w:numPr>
        <w:ind w:left="940" w:hanging="360"/>
        <w:contextualSpacing w:val="1"/>
        <w:rPr>
          <w:b w:val="1"/>
        </w:rPr>
      </w:pPr>
      <w:r w:rsidDel="00000000" w:rsidR="00000000" w:rsidRPr="00000000">
        <w:rPr>
          <w:b w:val="1"/>
          <w:color w:val="222222"/>
          <w:sz w:val="19"/>
          <w:szCs w:val="19"/>
          <w:rtl w:val="0"/>
        </w:rPr>
        <w:t xml:space="preserve">Then, </w:t>
      </w:r>
      <w:r w:rsidDel="00000000" w:rsidR="00000000" w:rsidRPr="00000000">
        <w:rPr>
          <w:b w:val="1"/>
          <w:i w:val="1"/>
          <w:color w:val="222222"/>
          <w:sz w:val="19"/>
          <w:szCs w:val="19"/>
          <w:rtl w:val="0"/>
        </w:rPr>
        <w:t xml:space="preserve">submission</w:t>
      </w:r>
      <w:r w:rsidDel="00000000" w:rsidR="00000000" w:rsidRPr="00000000">
        <w:rPr>
          <w:b w:val="1"/>
          <w:color w:val="222222"/>
          <w:sz w:val="19"/>
          <w:szCs w:val="19"/>
          <w:rtl w:val="0"/>
        </w:rPr>
        <w:t xml:space="preserve"> below </w:t>
      </w:r>
      <w:r w:rsidDel="00000000" w:rsidR="00000000" w:rsidRPr="00000000">
        <w:rPr>
          <w:b w:val="1"/>
          <w:i w:val="1"/>
          <w:color w:val="222222"/>
          <w:sz w:val="19"/>
          <w:szCs w:val="19"/>
          <w:rtl w:val="0"/>
        </w:rPr>
        <w:t xml:space="preserve">register</w:t>
      </w:r>
      <w:r w:rsidDel="00000000" w:rsidR="00000000" w:rsidRPr="00000000">
        <w:rPr>
          <w:b w:val="1"/>
          <w:color w:val="222222"/>
          <w:sz w:val="19"/>
          <w:szCs w:val="19"/>
          <w:rtl w:val="0"/>
        </w:rPr>
        <w:t xml:space="preserve"> and </w:t>
      </w:r>
      <w:r w:rsidDel="00000000" w:rsidR="00000000" w:rsidRPr="00000000">
        <w:rPr>
          <w:b w:val="1"/>
          <w:i w:val="1"/>
          <w:color w:val="222222"/>
          <w:sz w:val="19"/>
          <w:szCs w:val="19"/>
          <w:rtl w:val="0"/>
        </w:rPr>
        <w:t xml:space="preserve">login.</w:t>
      </w:r>
    </w:p>
    <w:p w:rsidR="00000000" w:rsidDel="00000000" w:rsidP="00000000" w:rsidRDefault="00000000" w:rsidRPr="00000000">
      <w:pPr>
        <w:numPr>
          <w:ilvl w:val="0"/>
          <w:numId w:val="3"/>
        </w:numPr>
        <w:ind w:left="940" w:hanging="360"/>
        <w:contextualSpacing w:val="1"/>
        <w:rPr>
          <w:b w:val="1"/>
        </w:rPr>
      </w:pPr>
      <w:r w:rsidDel="00000000" w:rsidR="00000000" w:rsidRPr="00000000">
        <w:rPr>
          <w:b w:val="1"/>
          <w:color w:val="222222"/>
          <w:sz w:val="19"/>
          <w:szCs w:val="19"/>
          <w:rtl w:val="0"/>
        </w:rPr>
        <w:t xml:space="preserve">Header image (attached)</w:t>
      </w:r>
    </w:p>
    <w:p w:rsidR="00000000" w:rsidDel="00000000" w:rsidP="00000000" w:rsidRDefault="00000000" w:rsidRPr="00000000">
      <w:pPr>
        <w:numPr>
          <w:ilvl w:val="0"/>
          <w:numId w:val="3"/>
        </w:numPr>
        <w:ind w:left="940" w:hanging="360"/>
        <w:contextualSpacing w:val="1"/>
        <w:rPr>
          <w:b w:val="1"/>
        </w:rPr>
      </w:pPr>
      <w:r w:rsidDel="00000000" w:rsidR="00000000" w:rsidRPr="00000000">
        <w:rPr>
          <w:b w:val="1"/>
          <w:color w:val="222222"/>
          <w:sz w:val="19"/>
          <w:szCs w:val="19"/>
          <w:rtl w:val="0"/>
        </w:rPr>
        <w:t xml:space="preserve">About the Journal</w:t>
      </w:r>
    </w:p>
    <w:p w:rsidR="00000000" w:rsidDel="00000000" w:rsidP="00000000" w:rsidRDefault="00000000" w:rsidRPr="00000000">
      <w:pPr>
        <w:spacing w:line="331.2" w:lineRule="auto"/>
        <w:ind w:left="1200" w:firstLine="0"/>
        <w:contextualSpacing w:val="0"/>
        <w:rPr>
          <w:sz w:val="16"/>
          <w:szCs w:val="16"/>
          <w:highlight w:val="white"/>
        </w:rPr>
      </w:pPr>
      <w:r w:rsidDel="00000000" w:rsidR="00000000" w:rsidRPr="00000000">
        <w:rPr>
          <w:sz w:val="16"/>
          <w:szCs w:val="16"/>
          <w:highlight w:val="white"/>
          <w:rtl w:val="0"/>
        </w:rPr>
        <w:t xml:space="preserve">The York University Economics Review (Econalyze) is a student- run journal dedicated to showcase intellectual discussion related to economics and policy. The journal welcomes rigorous and original work including interdisciplinary approaches and perspectives in the social and natural sciences, as well as the technology sphere. The call for submission takes place in February and publication is set in the following Spring.  </w:t>
      </w:r>
    </w:p>
    <w:p w:rsidR="00000000" w:rsidDel="00000000" w:rsidP="00000000" w:rsidRDefault="00000000" w:rsidRPr="00000000">
      <w:pPr>
        <w:ind w:left="1200" w:firstLine="0"/>
        <w:contextualSpacing w:val="0"/>
        <w:rPr>
          <w:sz w:val="16"/>
          <w:szCs w:val="16"/>
          <w:highlight w:val="white"/>
        </w:rPr>
      </w:pPr>
      <w:r w:rsidDel="00000000" w:rsidR="00000000" w:rsidRPr="00000000">
        <w:rPr>
          <w:rtl w:val="0"/>
        </w:rPr>
      </w:r>
    </w:p>
    <w:p w:rsidR="00000000" w:rsidDel="00000000" w:rsidP="00000000" w:rsidRDefault="00000000" w:rsidRPr="00000000">
      <w:pPr>
        <w:spacing w:line="331.2" w:lineRule="auto"/>
        <w:ind w:left="1200" w:firstLine="0"/>
        <w:contextualSpacing w:val="0"/>
        <w:rPr>
          <w:sz w:val="16"/>
          <w:szCs w:val="16"/>
          <w:highlight w:val="white"/>
        </w:rPr>
      </w:pPr>
      <w:r w:rsidDel="00000000" w:rsidR="00000000" w:rsidRPr="00000000">
        <w:rPr>
          <w:sz w:val="16"/>
          <w:szCs w:val="16"/>
          <w:highlight w:val="white"/>
          <w:rtl w:val="0"/>
        </w:rPr>
        <w:t xml:space="preserve">The journal provides a focus on a broad range of topics (theoretical and applied), such as (but not limited to), macroeconomics, microeconomics , growth and development, political economy, business economics, financial economics, labour economics, policy, health economics, environmental economics , trade, industrial organization, governance.</w:t>
      </w:r>
    </w:p>
    <w:p w:rsidR="00000000" w:rsidDel="00000000" w:rsidP="00000000" w:rsidRDefault="00000000" w:rsidRPr="00000000">
      <w:pPr>
        <w:numPr>
          <w:ilvl w:val="0"/>
          <w:numId w:val="4"/>
        </w:numPr>
        <w:ind w:left="940" w:hanging="360"/>
        <w:contextualSpacing w:val="1"/>
        <w:rPr>
          <w:b w:val="1"/>
        </w:rPr>
      </w:pPr>
      <w:r w:rsidDel="00000000" w:rsidR="00000000" w:rsidRPr="00000000">
        <w:rPr>
          <w:b w:val="1"/>
          <w:sz w:val="19"/>
          <w:szCs w:val="19"/>
          <w:highlight w:val="white"/>
          <w:rtl w:val="0"/>
        </w:rPr>
        <w:t xml:space="preserve">Information for readers, for authors, for librarians</w:t>
      </w:r>
    </w:p>
    <w:p w:rsidR="00000000" w:rsidDel="00000000" w:rsidP="00000000" w:rsidRDefault="00000000" w:rsidRPr="00000000">
      <w:pPr>
        <w:numPr>
          <w:ilvl w:val="0"/>
          <w:numId w:val="4"/>
        </w:numPr>
        <w:ind w:left="940" w:hanging="360"/>
        <w:contextualSpacing w:val="1"/>
        <w:rPr>
          <w:b w:val="1"/>
        </w:rPr>
      </w:pPr>
      <w:r w:rsidDel="00000000" w:rsidR="00000000" w:rsidRPr="00000000">
        <w:rPr>
          <w:b w:val="1"/>
          <w:sz w:val="19"/>
          <w:szCs w:val="19"/>
          <w:highlight w:val="white"/>
          <w:rtl w:val="0"/>
        </w:rPr>
        <w:t xml:space="preserve">Submission guidelines</w:t>
      </w:r>
    </w:p>
    <w:p w:rsidR="00000000" w:rsidDel="00000000" w:rsidP="00000000" w:rsidRDefault="00000000" w:rsidRPr="00000000">
      <w:pPr>
        <w:numPr>
          <w:ilvl w:val="0"/>
          <w:numId w:val="4"/>
        </w:numPr>
        <w:ind w:left="940" w:hanging="360"/>
        <w:contextualSpacing w:val="1"/>
        <w:rPr>
          <w:b w:val="1"/>
        </w:rPr>
      </w:pPr>
      <w:r w:rsidDel="00000000" w:rsidR="00000000" w:rsidRPr="00000000">
        <w:rPr>
          <w:b w:val="1"/>
          <w:sz w:val="19"/>
          <w:szCs w:val="19"/>
          <w:highlight w:val="white"/>
          <w:rtl w:val="0"/>
        </w:rPr>
        <w:t xml:space="preserve">Announcements</w:t>
      </w:r>
    </w:p>
    <w:p w:rsidR="00000000" w:rsidDel="00000000" w:rsidP="00000000" w:rsidRDefault="00000000" w:rsidRPr="00000000">
      <w:pPr>
        <w:numPr>
          <w:ilvl w:val="0"/>
          <w:numId w:val="4"/>
        </w:numPr>
        <w:ind w:left="940" w:hanging="360"/>
        <w:contextualSpacing w:val="1"/>
        <w:rPr>
          <w:b w:val="1"/>
        </w:rPr>
      </w:pPr>
      <w:r w:rsidDel="00000000" w:rsidR="00000000" w:rsidRPr="00000000">
        <w:rPr>
          <w:b w:val="1"/>
          <w:sz w:val="19"/>
          <w:szCs w:val="19"/>
          <w:highlight w:val="white"/>
          <w:rtl w:val="0"/>
        </w:rPr>
        <w:t xml:space="preserve">Executive Team</w:t>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Betty, Fatima  Niane</w:t>
      </w:r>
    </w:p>
    <w:p w:rsidR="00000000" w:rsidDel="00000000" w:rsidP="00000000" w:rsidRDefault="00000000" w:rsidRPr="00000000">
      <w:pPr>
        <w:ind w:left="1200" w:firstLine="0"/>
        <w:contextualSpacing w:val="0"/>
        <w:rPr>
          <w:i w:val="1"/>
          <w:sz w:val="20"/>
          <w:szCs w:val="20"/>
          <w:highlight w:val="white"/>
        </w:rPr>
      </w:pPr>
      <w:r w:rsidDel="00000000" w:rsidR="00000000" w:rsidRPr="00000000">
        <w:rPr>
          <w:sz w:val="16"/>
          <w:szCs w:val="16"/>
          <w:highlight w:val="white"/>
          <w:rtl w:val="0"/>
        </w:rPr>
        <w:t xml:space="preserve">Editor-in-chief &amp; founder</w:t>
      </w:r>
      <w:r w:rsidDel="00000000" w:rsidR="00000000" w:rsidRPr="00000000">
        <w:rPr>
          <w:rtl w:val="0"/>
        </w:rPr>
      </w:r>
    </w:p>
    <w:p w:rsidR="00000000" w:rsidDel="00000000" w:rsidP="00000000" w:rsidRDefault="00000000" w:rsidRPr="00000000">
      <w:pPr>
        <w:ind w:left="720" w:firstLine="0"/>
        <w:contextualSpacing w:val="0"/>
        <w:rPr>
          <w:color w:val="222222"/>
          <w:sz w:val="16"/>
          <w:szCs w:val="16"/>
          <w:highlight w:val="white"/>
        </w:rPr>
      </w:pPr>
      <w:r w:rsidDel="00000000" w:rsidR="00000000" w:rsidRPr="00000000">
        <w:rPr>
          <w:sz w:val="16"/>
          <w:szCs w:val="16"/>
          <w:highlight w:val="white"/>
          <w:rtl w:val="0"/>
        </w:rPr>
        <w:t xml:space="preserve">           </w:t>
      </w:r>
      <w:r w:rsidDel="00000000" w:rsidR="00000000" w:rsidRPr="00000000">
        <w:rPr>
          <w:sz w:val="16"/>
          <w:szCs w:val="16"/>
          <w:highlight w:val="white"/>
          <w:rtl w:val="0"/>
        </w:rPr>
        <w:t xml:space="preserve">Paniz </w:t>
      </w:r>
      <w:r w:rsidDel="00000000" w:rsidR="00000000" w:rsidRPr="00000000">
        <w:rPr>
          <w:color w:val="222222"/>
          <w:sz w:val="16"/>
          <w:szCs w:val="16"/>
          <w:highlight w:val="white"/>
          <w:rtl w:val="0"/>
        </w:rPr>
        <w:t xml:space="preserve">Ghazanfari</w:t>
      </w:r>
    </w:p>
    <w:p w:rsidR="00000000" w:rsidDel="00000000" w:rsidP="00000000" w:rsidRDefault="00000000" w:rsidRPr="00000000">
      <w:pPr>
        <w:ind w:left="1200" w:firstLine="0"/>
        <w:contextualSpacing w:val="0"/>
        <w:rPr>
          <w:i w:val="1"/>
          <w:color w:val="222222"/>
          <w:sz w:val="16"/>
          <w:szCs w:val="16"/>
          <w:highlight w:val="white"/>
        </w:rPr>
      </w:pPr>
      <w:r w:rsidDel="00000000" w:rsidR="00000000" w:rsidRPr="00000000">
        <w:rPr>
          <w:i w:val="1"/>
          <w:color w:val="222222"/>
          <w:sz w:val="16"/>
          <w:szCs w:val="16"/>
          <w:highlight w:val="white"/>
          <w:rtl w:val="0"/>
        </w:rPr>
        <w:t xml:space="preserve">Co Editor &amp; Managing Director</w:t>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Shahin Hazrati</w:t>
      </w:r>
    </w:p>
    <w:p w:rsidR="00000000" w:rsidDel="00000000" w:rsidP="00000000" w:rsidRDefault="00000000" w:rsidRPr="00000000">
      <w:pPr>
        <w:ind w:left="1200" w:firstLine="0"/>
        <w:contextualSpacing w:val="0"/>
        <w:rPr>
          <w:i w:val="1"/>
          <w:sz w:val="16"/>
          <w:szCs w:val="16"/>
          <w:highlight w:val="white"/>
        </w:rPr>
      </w:pPr>
      <w:r w:rsidDel="00000000" w:rsidR="00000000" w:rsidRPr="00000000">
        <w:rPr>
          <w:i w:val="1"/>
          <w:sz w:val="16"/>
          <w:szCs w:val="16"/>
          <w:highlight w:val="white"/>
          <w:rtl w:val="0"/>
        </w:rPr>
        <w:t xml:space="preserve">Outreach &amp; Marketing Director</w:t>
      </w:r>
    </w:p>
    <w:p w:rsidR="00000000" w:rsidDel="00000000" w:rsidP="00000000" w:rsidRDefault="00000000" w:rsidRPr="00000000">
      <w:pPr>
        <w:ind w:left="1200" w:firstLine="0"/>
        <w:contextualSpacing w:val="0"/>
        <w:rPr>
          <w:color w:val="222222"/>
          <w:sz w:val="16"/>
          <w:szCs w:val="16"/>
          <w:highlight w:val="white"/>
        </w:rPr>
      </w:pPr>
      <w:r w:rsidDel="00000000" w:rsidR="00000000" w:rsidRPr="00000000">
        <w:rPr>
          <w:color w:val="222222"/>
          <w:sz w:val="16"/>
          <w:szCs w:val="16"/>
          <w:highlight w:val="white"/>
          <w:rtl w:val="0"/>
        </w:rPr>
        <w:t xml:space="preserve">Mahta Bakhtiari</w:t>
      </w:r>
    </w:p>
    <w:p w:rsidR="00000000" w:rsidDel="00000000" w:rsidP="00000000" w:rsidRDefault="00000000" w:rsidRPr="00000000">
      <w:pPr>
        <w:ind w:left="1200" w:firstLine="0"/>
        <w:contextualSpacing w:val="0"/>
        <w:rPr>
          <w:color w:val="222222"/>
          <w:sz w:val="16"/>
          <w:szCs w:val="16"/>
          <w:highlight w:val="white"/>
        </w:rPr>
      </w:pPr>
      <w:r w:rsidDel="00000000" w:rsidR="00000000" w:rsidRPr="00000000">
        <w:rPr>
          <w:color w:val="222222"/>
          <w:sz w:val="16"/>
          <w:szCs w:val="16"/>
          <w:highlight w:val="white"/>
          <w:rtl w:val="0"/>
        </w:rPr>
        <w:t xml:space="preserve">Editorial Assistant</w:t>
      </w:r>
    </w:p>
    <w:p w:rsidR="00000000" w:rsidDel="00000000" w:rsidP="00000000" w:rsidRDefault="00000000" w:rsidRPr="00000000">
      <w:pPr>
        <w:ind w:left="1200" w:firstLine="0"/>
        <w:contextualSpacing w:val="0"/>
        <w:rPr>
          <w:color w:val="222222"/>
          <w:sz w:val="16"/>
          <w:szCs w:val="16"/>
          <w:highlight w:val="white"/>
        </w:rPr>
      </w:pPr>
      <w:r w:rsidDel="00000000" w:rsidR="00000000" w:rsidRPr="00000000">
        <w:rPr>
          <w:rtl w:val="0"/>
        </w:rPr>
      </w:r>
    </w:p>
    <w:p w:rsidR="00000000" w:rsidDel="00000000" w:rsidP="00000000" w:rsidRDefault="00000000" w:rsidRPr="00000000">
      <w:pPr>
        <w:ind w:left="720" w:firstLine="0"/>
        <w:contextualSpacing w:val="0"/>
        <w:rPr>
          <w:sz w:val="16"/>
          <w:szCs w:val="16"/>
          <w:highlight w:val="white"/>
        </w:rPr>
      </w:pPr>
      <w:r w:rsidDel="00000000" w:rsidR="00000000" w:rsidRPr="00000000">
        <w:rPr>
          <w:color w:val="222222"/>
          <w:sz w:val="16"/>
          <w:szCs w:val="16"/>
          <w:highlight w:val="white"/>
          <w:rtl w:val="0"/>
        </w:rPr>
        <w:t xml:space="preserve">           </w:t>
      </w:r>
      <w:r w:rsidDel="00000000" w:rsidR="00000000" w:rsidRPr="00000000">
        <w:rPr>
          <w:color w:val="222222"/>
          <w:sz w:val="16"/>
          <w:szCs w:val="16"/>
          <w:highlight w:val="white"/>
          <w:rtl w:val="0"/>
        </w:rPr>
        <w:t xml:space="preserve">Moisés</w:t>
      </w:r>
      <w:r w:rsidDel="00000000" w:rsidR="00000000" w:rsidRPr="00000000">
        <w:rPr>
          <w:rFonts w:ascii="Times New Roman" w:cs="Times New Roman" w:eastAsia="Times New Roman" w:hAnsi="Times New Roman"/>
          <w:color w:val="222222"/>
          <w:sz w:val="16"/>
          <w:szCs w:val="16"/>
          <w:highlight w:val="white"/>
          <w:rtl w:val="0"/>
        </w:rPr>
        <w:t xml:space="preserve"> </w:t>
      </w:r>
      <w:r w:rsidDel="00000000" w:rsidR="00000000" w:rsidRPr="00000000">
        <w:rPr>
          <w:sz w:val="16"/>
          <w:szCs w:val="16"/>
          <w:highlight w:val="white"/>
          <w:rtl w:val="0"/>
        </w:rPr>
        <w:t xml:space="preserve">Valdez</w:t>
      </w:r>
    </w:p>
    <w:p w:rsidR="00000000" w:rsidDel="00000000" w:rsidP="00000000" w:rsidRDefault="00000000" w:rsidRPr="00000000">
      <w:pPr>
        <w:ind w:left="1200" w:firstLine="0"/>
        <w:contextualSpacing w:val="0"/>
        <w:rPr>
          <w:i w:val="1"/>
          <w:sz w:val="16"/>
          <w:szCs w:val="16"/>
          <w:highlight w:val="white"/>
        </w:rPr>
      </w:pPr>
      <w:r w:rsidDel="00000000" w:rsidR="00000000" w:rsidRPr="00000000">
        <w:rPr>
          <w:i w:val="1"/>
          <w:sz w:val="16"/>
          <w:szCs w:val="16"/>
          <w:highlight w:val="white"/>
          <w:rtl w:val="0"/>
        </w:rPr>
        <w:t xml:space="preserve">Media Director</w:t>
      </w:r>
    </w:p>
    <w:p w:rsidR="00000000" w:rsidDel="00000000" w:rsidP="00000000" w:rsidRDefault="00000000" w:rsidRPr="00000000">
      <w:pPr>
        <w:ind w:left="1200" w:firstLine="0"/>
        <w:contextualSpacing w:val="0"/>
        <w:rPr>
          <w:sz w:val="16"/>
          <w:szCs w:val="16"/>
          <w:highlight w:val="white"/>
        </w:rPr>
      </w:pPr>
      <w:r w:rsidDel="00000000" w:rsidR="00000000" w:rsidRPr="00000000">
        <w:rPr>
          <w:rtl w:val="0"/>
        </w:rPr>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Pr. Tsvetanka Karagyozova</w:t>
      </w:r>
    </w:p>
    <w:p w:rsidR="00000000" w:rsidDel="00000000" w:rsidP="00000000" w:rsidRDefault="00000000" w:rsidRPr="00000000">
      <w:pPr>
        <w:ind w:left="1200" w:firstLine="0"/>
        <w:contextualSpacing w:val="0"/>
        <w:rPr>
          <w:i w:val="1"/>
          <w:sz w:val="16"/>
          <w:szCs w:val="16"/>
          <w:highlight w:val="white"/>
        </w:rPr>
      </w:pPr>
      <w:r w:rsidDel="00000000" w:rsidR="00000000" w:rsidRPr="00000000">
        <w:rPr>
          <w:i w:val="1"/>
          <w:sz w:val="16"/>
          <w:szCs w:val="16"/>
          <w:highlight w:val="white"/>
          <w:rtl w:val="0"/>
        </w:rPr>
        <w:t xml:space="preserve">Faculty advisor</w:t>
      </w:r>
    </w:p>
    <w:p w:rsidR="00000000" w:rsidDel="00000000" w:rsidP="00000000" w:rsidRDefault="00000000" w:rsidRPr="00000000">
      <w:pPr>
        <w:ind w:left="1200" w:firstLine="0"/>
        <w:contextualSpacing w:val="0"/>
        <w:rPr>
          <w:i w:val="1"/>
          <w:sz w:val="16"/>
          <w:szCs w:val="16"/>
          <w:highlight w:val="white"/>
        </w:rPr>
      </w:pPr>
      <w:r w:rsidDel="00000000" w:rsidR="00000000" w:rsidRPr="00000000">
        <w:rPr>
          <w:rtl w:val="0"/>
        </w:rPr>
      </w:r>
    </w:p>
    <w:p w:rsidR="00000000" w:rsidDel="00000000" w:rsidP="00000000" w:rsidRDefault="00000000" w:rsidRPr="00000000">
      <w:pPr>
        <w:ind w:left="1200" w:firstLine="0"/>
        <w:contextualSpacing w:val="0"/>
        <w:rPr>
          <w:i w:val="1"/>
          <w:sz w:val="16"/>
          <w:szCs w:val="16"/>
          <w:highlight w:val="white"/>
        </w:rPr>
      </w:pPr>
      <w:r w:rsidDel="00000000" w:rsidR="00000000" w:rsidRPr="00000000">
        <w:rPr>
          <w:i w:val="1"/>
          <w:sz w:val="16"/>
          <w:szCs w:val="16"/>
          <w:highlight w:val="white"/>
          <w:rtl w:val="0"/>
        </w:rPr>
        <w:t xml:space="preserve">Logo design: Tiffany Medrano</w:t>
      </w:r>
    </w:p>
    <w:p w:rsidR="00000000" w:rsidDel="00000000" w:rsidP="00000000" w:rsidRDefault="00000000" w:rsidRPr="00000000">
      <w:pPr>
        <w:ind w:left="1200" w:firstLine="0"/>
        <w:contextualSpacing w:val="0"/>
        <w:rPr>
          <w:i w:val="1"/>
          <w:sz w:val="16"/>
          <w:szCs w:val="16"/>
          <w:highlight w:val="white"/>
        </w:rPr>
      </w:pPr>
      <w:r w:rsidDel="00000000" w:rsidR="00000000" w:rsidRPr="00000000">
        <w:rPr>
          <w:rtl w:val="0"/>
        </w:rPr>
      </w:r>
    </w:p>
    <w:p w:rsidR="00000000" w:rsidDel="00000000" w:rsidP="00000000" w:rsidRDefault="00000000" w:rsidRPr="00000000">
      <w:pPr>
        <w:numPr>
          <w:ilvl w:val="0"/>
          <w:numId w:val="5"/>
        </w:numPr>
        <w:ind w:left="940" w:hanging="360"/>
        <w:contextualSpacing w:val="1"/>
        <w:rPr>
          <w:b w:val="1"/>
        </w:rPr>
      </w:pPr>
      <w:r w:rsidDel="00000000" w:rsidR="00000000" w:rsidRPr="00000000">
        <w:rPr>
          <w:b w:val="1"/>
          <w:sz w:val="19"/>
          <w:szCs w:val="19"/>
          <w:highlight w:val="white"/>
          <w:rtl w:val="0"/>
        </w:rPr>
        <w:t xml:space="preserve">Current Issue</w:t>
      </w:r>
    </w:p>
    <w:p w:rsidR="00000000" w:rsidDel="00000000" w:rsidP="00000000" w:rsidRDefault="00000000" w:rsidRPr="00000000">
      <w:pPr>
        <w:numPr>
          <w:ilvl w:val="0"/>
          <w:numId w:val="5"/>
        </w:numPr>
        <w:ind w:left="940" w:hanging="360"/>
        <w:contextualSpacing w:val="1"/>
        <w:rPr>
          <w:b w:val="1"/>
        </w:rPr>
      </w:pPr>
      <w:r w:rsidDel="00000000" w:rsidR="00000000" w:rsidRPr="00000000">
        <w:rPr>
          <w:b w:val="1"/>
          <w:sz w:val="19"/>
          <w:szCs w:val="19"/>
          <w:highlight w:val="white"/>
          <w:rtl w:val="0"/>
        </w:rPr>
        <w:t xml:space="preserve">Footer</w:t>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Contact</w:t>
      </w:r>
    </w:p>
    <w:p w:rsidR="00000000" w:rsidDel="00000000" w:rsidP="00000000" w:rsidRDefault="00000000" w:rsidRPr="00000000">
      <w:pPr>
        <w:ind w:left="1200" w:firstLine="0"/>
        <w:contextualSpacing w:val="0"/>
        <w:rPr>
          <w:color w:val="1155cc"/>
          <w:sz w:val="16"/>
          <w:szCs w:val="16"/>
          <w:highlight w:val="white"/>
        </w:rPr>
      </w:pPr>
      <w:r w:rsidDel="00000000" w:rsidR="00000000" w:rsidRPr="00000000">
        <w:rPr>
          <w:sz w:val="16"/>
          <w:szCs w:val="16"/>
          <w:highlight w:val="white"/>
          <w:rtl w:val="0"/>
        </w:rPr>
        <w:t xml:space="preserve">Email: </w:t>
      </w:r>
      <w:r w:rsidDel="00000000" w:rsidR="00000000" w:rsidRPr="00000000">
        <w:rPr>
          <w:color w:val="1155cc"/>
          <w:sz w:val="16"/>
          <w:szCs w:val="16"/>
          <w:highlight w:val="white"/>
          <w:rtl w:val="0"/>
        </w:rPr>
        <w:t xml:space="preserve">econalyze.ca@gmail.com</w:t>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Website: TBA</w:t>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Address: York University</w:t>
      </w:r>
    </w:p>
    <w:p w:rsidR="00000000" w:rsidDel="00000000" w:rsidP="00000000" w:rsidRDefault="00000000" w:rsidRPr="00000000">
      <w:pPr>
        <w:ind w:left="1200" w:firstLine="0"/>
        <w:contextualSpacing w:val="0"/>
        <w:rPr>
          <w:b w:val="1"/>
          <w:sz w:val="16"/>
          <w:szCs w:val="16"/>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19"/>
          <w:szCs w:val="19"/>
          <w:highlight w:val="white"/>
        </w:rPr>
      </w:pPr>
      <w:r w:rsidDel="00000000" w:rsidR="00000000" w:rsidRPr="00000000">
        <w:rPr>
          <w:b w:val="1"/>
          <w:sz w:val="19"/>
          <w:szCs w:val="19"/>
          <w:highlight w:val="white"/>
          <w:rtl w:val="0"/>
        </w:rPr>
        <w:t xml:space="preserve">Media</w:t>
      </w:r>
      <w:r w:rsidDel="00000000" w:rsidR="00000000" w:rsidRPr="00000000">
        <w:rPr>
          <w:rtl w:val="0"/>
        </w:rPr>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Twitter</w:t>
      </w:r>
    </w:p>
    <w:p w:rsidR="00000000" w:rsidDel="00000000" w:rsidP="00000000" w:rsidRDefault="00000000" w:rsidRPr="00000000">
      <w:pPr>
        <w:ind w:left="1200" w:firstLine="0"/>
        <w:contextualSpacing w:val="0"/>
        <w:rPr>
          <w:sz w:val="16"/>
          <w:szCs w:val="16"/>
          <w:highlight w:val="white"/>
        </w:rPr>
      </w:pPr>
      <w:r w:rsidDel="00000000" w:rsidR="00000000" w:rsidRPr="00000000">
        <w:rPr>
          <w:sz w:val="16"/>
          <w:szCs w:val="16"/>
          <w:highlight w:val="white"/>
          <w:rtl w:val="0"/>
        </w:rPr>
        <w:t xml:space="preserve">Facebook</w:t>
      </w:r>
    </w:p>
    <w:p w:rsidR="00000000" w:rsidDel="00000000" w:rsidP="00000000" w:rsidRDefault="00000000" w:rsidRPr="00000000">
      <w:pPr>
        <w:ind w:left="1200" w:firstLine="0"/>
        <w:contextualSpacing w:val="0"/>
        <w:rPr>
          <w:b w:val="1"/>
          <w:sz w:val="16"/>
          <w:szCs w:val="16"/>
          <w:highlight w:val="white"/>
          <w:u w:val="single"/>
        </w:rPr>
      </w:pPr>
      <w:r w:rsidDel="00000000" w:rsidR="00000000" w:rsidRPr="00000000">
        <w:rPr>
          <w:b w:val="1"/>
          <w:sz w:val="16"/>
          <w:szCs w:val="16"/>
          <w:highlight w:val="white"/>
          <w:u w:val="single"/>
          <w:rtl w:val="0"/>
        </w:rPr>
        <w:t xml:space="preserve">Linkedin</w:t>
      </w:r>
    </w:p>
    <w:p w:rsidR="00000000" w:rsidDel="00000000" w:rsidP="00000000" w:rsidRDefault="00000000" w:rsidRPr="00000000">
      <w:pPr>
        <w:contextualSpacing w:val="0"/>
        <w:rPr>
          <w:b w:val="1"/>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0000"/>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0000"/>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