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937A" w14:textId="77777777" w:rsidR="00030496" w:rsidRDefault="00030496">
      <w:pPr>
        <w:spacing w:before="480"/>
      </w:pPr>
    </w:p>
    <w:p w14:paraId="6452A2A2" w14:textId="77777777" w:rsidR="00030496" w:rsidRDefault="007A1348">
      <w:pPr>
        <w:spacing w:after="20"/>
        <w:jc w:val="center"/>
      </w:pPr>
      <w:r>
        <w:rPr>
          <w:b/>
          <w:bCs/>
          <w:color w:val="1B2A4A"/>
          <w:sz w:val="88"/>
          <w:szCs w:val="88"/>
        </w:rPr>
        <w:t>AI NATIVE TRANSFORMATION</w:t>
      </w:r>
    </w:p>
    <w:p w14:paraId="51360FAB" w14:textId="77777777" w:rsidR="00030496" w:rsidRDefault="007A1348">
      <w:pPr>
        <w:spacing w:after="80"/>
        <w:jc w:val="center"/>
      </w:pPr>
      <w:r>
        <w:rPr>
          <w:b/>
          <w:bCs/>
          <w:color w:val="1D4ED8"/>
          <w:sz w:val="88"/>
          <w:szCs w:val="88"/>
        </w:rPr>
        <w:t>PLAYBOOK</w:t>
      </w:r>
    </w:p>
    <w:p w14:paraId="220405C3" w14:textId="77777777" w:rsidR="00030496" w:rsidRDefault="00030496">
      <w:pPr>
        <w:pBdr>
          <w:bottom w:val="single" w:sz="14" w:space="0" w:color="1D4ED8"/>
        </w:pBdr>
        <w:jc w:val="center"/>
      </w:pPr>
    </w:p>
    <w:p w14:paraId="0F5DE03C" w14:textId="77777777" w:rsidR="00030496" w:rsidRDefault="00030496">
      <w:pPr>
        <w:spacing w:before="100"/>
      </w:pPr>
    </w:p>
    <w:p w14:paraId="1F7021D6" w14:textId="77777777" w:rsidR="00030496" w:rsidRDefault="007A1348">
      <w:pPr>
        <w:spacing w:after="200"/>
        <w:jc w:val="center"/>
      </w:pPr>
      <w:r>
        <w:rPr>
          <w:color w:val="4B5563"/>
          <w:sz w:val="30"/>
          <w:szCs w:val="30"/>
        </w:rPr>
        <w:t>A replicable 30-day sprint for building AI-native operating models</w:t>
      </w:r>
    </w:p>
    <w:tbl>
      <w:tblPr>
        <w:tblW w:w="720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030496" w14:paraId="4E157A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200" w:type="dxa"/>
              <w:left w:w="300" w:type="dxa"/>
              <w:bottom w:w="200" w:type="dxa"/>
              <w:right w:w="300" w:type="dxa"/>
            </w:tcMar>
          </w:tcPr>
          <w:p w14:paraId="2BCEBF86" w14:textId="77777777" w:rsidR="00030496" w:rsidRDefault="007A1348">
            <w:pPr>
              <w:spacing w:after="80"/>
              <w:jc w:val="center"/>
            </w:pPr>
            <w:r>
              <w:rPr>
                <w:b/>
                <w:bCs/>
                <w:color w:val="1B2A4A"/>
                <w:sz w:val="26"/>
                <w:szCs w:val="26"/>
              </w:rPr>
              <w:t>What this playbook delivers</w:t>
            </w:r>
          </w:p>
          <w:p w14:paraId="359634AC" w14:textId="77777777" w:rsidR="00030496" w:rsidRDefault="007A1348">
            <w:pPr>
              <w:spacing w:after="100"/>
            </w:pPr>
            <w:r>
              <w:rPr>
                <w:color w:val="000000"/>
              </w:rPr>
              <w:t>Step-by-step process, prompts, templates, and facilitation guides to take a leadership team from executive decision to a portfolio of AI-native transformation plans — fully resourced with embedded engineers.</w:t>
            </w:r>
          </w:p>
          <w:p w14:paraId="5E6F7EC7" w14:textId="77777777" w:rsidR="00030496" w:rsidRDefault="007A1348">
            <w:pPr>
              <w:spacing w:after="40"/>
            </w:pPr>
            <w:r>
              <w:rPr>
                <w:b/>
                <w:bCs/>
                <w:color w:val="000000"/>
              </w:rPr>
              <w:t xml:space="preserve">Sprint duration: </w:t>
            </w:r>
            <w:r>
              <w:rPr>
                <w:color w:val="000000"/>
              </w:rPr>
              <w:t>30 days from kickoff to prioritized, resourced plans</w:t>
            </w:r>
          </w:p>
          <w:p w14:paraId="765F7F64" w14:textId="77777777" w:rsidR="00030496" w:rsidRDefault="007A1348">
            <w:pPr>
              <w:spacing w:after="40"/>
            </w:pPr>
            <w:r>
              <w:rPr>
                <w:b/>
                <w:bCs/>
                <w:color w:val="000000"/>
              </w:rPr>
              <w:t xml:space="preserve">Engineering commitment: </w:t>
            </w:r>
            <w:r>
              <w:rPr>
                <w:color w:val="000000"/>
              </w:rPr>
              <w:t>Engineers embedded into functional teams for 6-12 months</w:t>
            </w:r>
          </w:p>
          <w:p w14:paraId="48A71D22" w14:textId="77777777" w:rsidR="00030496" w:rsidRDefault="007A1348">
            <w:r>
              <w:rPr>
                <w:b/>
                <w:bCs/>
                <w:color w:val="000000"/>
              </w:rPr>
              <w:t xml:space="preserve">Key output: </w:t>
            </w:r>
            <w:r>
              <w:rPr>
                <w:color w:val="000000"/>
              </w:rPr>
              <w:t>Stack-ranked, business-outcome-tied transformation plans by function</w:t>
            </w:r>
          </w:p>
        </w:tc>
      </w:tr>
    </w:tbl>
    <w:p w14:paraId="29015A07" w14:textId="77777777" w:rsidR="00030496" w:rsidRDefault="00030496">
      <w:pPr>
        <w:spacing w:before="300"/>
      </w:pPr>
    </w:p>
    <w:p w14:paraId="33E77CA9" w14:textId="77777777" w:rsidR="00030496" w:rsidRDefault="007A1348">
      <w:pPr>
        <w:spacing w:before="80" w:after="80"/>
        <w:jc w:val="center"/>
      </w:pPr>
      <w:r>
        <w:rPr>
          <w:i/>
          <w:iCs/>
          <w:color w:val="4B5563"/>
          <w:sz w:val="18"/>
          <w:szCs w:val="18"/>
        </w:rPr>
        <w:t>Version 1.0  |  Based on a real sprint run at a B2B SaaS company  |  Confidential</w:t>
      </w:r>
    </w:p>
    <w:p w14:paraId="52A62920" w14:textId="77777777" w:rsidR="00030496" w:rsidRDefault="007A1348">
      <w:r>
        <w:br w:type="page"/>
      </w:r>
    </w:p>
    <w:p w14:paraId="4B848046" w14:textId="77777777" w:rsidR="00030496" w:rsidRDefault="007A1348">
      <w:pPr>
        <w:pStyle w:val="Heading1"/>
        <w:pBdr>
          <w:bottom w:val="single" w:sz="10" w:space="0" w:color="1D4ED8"/>
        </w:pBdr>
      </w:pPr>
      <w:r>
        <w:lastRenderedPageBreak/>
        <w:t>What 'AI Native' Actually Means</w:t>
      </w:r>
    </w:p>
    <w:p w14:paraId="3539DA7E" w14:textId="77777777" w:rsidR="00030496" w:rsidRDefault="007A1348">
      <w:pPr>
        <w:spacing w:before="80" w:after="80"/>
      </w:pPr>
      <w:r>
        <w:rPr>
          <w:color w:val="000000"/>
        </w:rPr>
        <w:t>Being AI native is not about adding AI tools to what you already do. It is about redesigning how work actually happens — starting from a blank page, with the assumption that AI is core infrastructure.</w:t>
      </w:r>
    </w:p>
    <w:p w14:paraId="077FDE2E" w14:textId="77777777" w:rsidR="00030496" w:rsidRDefault="00030496">
      <w:pPr>
        <w:spacing w:before="80"/>
      </w:pPr>
    </w:p>
    <w:p w14:paraId="4F7B4C59" w14:textId="77777777" w:rsidR="00030496" w:rsidRDefault="007A1348">
      <w:pPr>
        <w:spacing w:before="80" w:after="80"/>
      </w:pPr>
      <w:r>
        <w:rPr>
          <w:color w:val="000000"/>
        </w:rPr>
        <w:t>The question is not 'where can we use AI?' The question is: 'if we were building this function from scratch today, how would we actually run it?'</w:t>
      </w:r>
    </w:p>
    <w:p w14:paraId="482CD0AB" w14:textId="77777777" w:rsidR="00030496" w:rsidRDefault="000304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0496" w14:paraId="5CB664B3" w14:textId="77777777">
        <w:tblPrEx>
          <w:tblCellMar>
            <w:top w:w="0" w:type="dxa"/>
            <w:bottom w:w="0" w:type="dxa"/>
          </w:tblCellMar>
        </w:tblPrEx>
        <w:tc>
          <w:tcPr>
            <w:tcW w:w="4680" w:type="dxa"/>
            <w:tcBorders>
              <w:top w:val="single" w:sz="4" w:space="0" w:color="1D4ED8"/>
              <w:left w:val="single" w:sz="4" w:space="0" w:color="1D4ED8"/>
              <w:bottom w:val="single" w:sz="4" w:space="0" w:color="1D4ED8"/>
              <w:right w:val="single" w:sz="4" w:space="0" w:color="1D4ED8"/>
            </w:tcBorders>
            <w:shd w:val="clear" w:color="auto" w:fill="1B2A4A"/>
            <w:tcMar>
              <w:top w:w="100" w:type="dxa"/>
              <w:left w:w="160" w:type="dxa"/>
              <w:bottom w:w="100" w:type="dxa"/>
              <w:right w:w="160" w:type="dxa"/>
            </w:tcMar>
          </w:tcPr>
          <w:p w14:paraId="7A4DFDE5" w14:textId="77777777" w:rsidR="00030496" w:rsidRDefault="007A1348">
            <w:pPr>
              <w:jc w:val="center"/>
            </w:pPr>
            <w:r>
              <w:rPr>
                <w:b/>
                <w:bCs/>
                <w:color w:val="FFFFFF"/>
                <w:sz w:val="24"/>
                <w:szCs w:val="24"/>
              </w:rPr>
              <w:t>AI-Enabled</w:t>
            </w:r>
          </w:p>
        </w:tc>
        <w:tc>
          <w:tcPr>
            <w:tcW w:w="4680" w:type="dxa"/>
            <w:tcBorders>
              <w:top w:val="single" w:sz="4" w:space="0" w:color="1D4ED8"/>
              <w:left w:val="single" w:sz="4" w:space="0" w:color="1D4ED8"/>
              <w:bottom w:val="single" w:sz="4" w:space="0" w:color="1D4ED8"/>
              <w:right w:val="single" w:sz="4" w:space="0" w:color="1D4ED8"/>
            </w:tcBorders>
            <w:shd w:val="clear" w:color="auto" w:fill="1D4ED8"/>
            <w:tcMar>
              <w:top w:w="100" w:type="dxa"/>
              <w:left w:w="160" w:type="dxa"/>
              <w:bottom w:w="100" w:type="dxa"/>
              <w:right w:w="160" w:type="dxa"/>
            </w:tcMar>
          </w:tcPr>
          <w:p w14:paraId="1D1228DD" w14:textId="77777777" w:rsidR="00030496" w:rsidRDefault="007A1348">
            <w:pPr>
              <w:jc w:val="center"/>
            </w:pPr>
            <w:r>
              <w:rPr>
                <w:b/>
                <w:bCs/>
                <w:color w:val="FFFFFF"/>
                <w:sz w:val="24"/>
                <w:szCs w:val="24"/>
              </w:rPr>
              <w:t>AI Native</w:t>
            </w:r>
          </w:p>
        </w:tc>
      </w:tr>
      <w:tr w:rsidR="00030496" w14:paraId="1D1C1204" w14:textId="77777777">
        <w:tblPrEx>
          <w:tblCellMar>
            <w:top w:w="0" w:type="dxa"/>
            <w:bottom w:w="0" w:type="dxa"/>
          </w:tblCellMar>
        </w:tblPrEx>
        <w:tc>
          <w:tcPr>
            <w:tcW w:w="468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60" w:type="dxa"/>
              <w:bottom w:w="80" w:type="dxa"/>
              <w:right w:w="160" w:type="dxa"/>
            </w:tcMar>
          </w:tcPr>
          <w:p w14:paraId="5C420CA1" w14:textId="77777777" w:rsidR="00030496" w:rsidRDefault="007A1348">
            <w:r>
              <w:rPr>
                <w:color w:val="000000"/>
                <w:sz w:val="20"/>
                <w:szCs w:val="20"/>
              </w:rPr>
              <w:t>AI tools added to existing workflows</w:t>
            </w:r>
          </w:p>
        </w:tc>
        <w:tc>
          <w:tcPr>
            <w:tcW w:w="4680" w:type="dxa"/>
            <w:tcBorders>
              <w:top w:val="single" w:sz="3" w:space="0" w:color="D1D5DB"/>
              <w:left w:val="single" w:sz="3" w:space="0" w:color="D1D5DB"/>
              <w:bottom w:val="single" w:sz="3" w:space="0" w:color="D1D5DB"/>
              <w:right w:val="single" w:sz="3" w:space="0" w:color="D1D5DB"/>
            </w:tcBorders>
            <w:shd w:val="clear" w:color="auto" w:fill="DBEAFE"/>
            <w:tcMar>
              <w:top w:w="80" w:type="dxa"/>
              <w:left w:w="160" w:type="dxa"/>
              <w:bottom w:w="80" w:type="dxa"/>
              <w:right w:w="160" w:type="dxa"/>
            </w:tcMar>
          </w:tcPr>
          <w:p w14:paraId="6CEB6204" w14:textId="77777777" w:rsidR="00030496" w:rsidRDefault="007A1348">
            <w:r>
              <w:rPr>
                <w:b/>
                <w:bCs/>
                <w:color w:val="000000"/>
                <w:sz w:val="20"/>
                <w:szCs w:val="20"/>
              </w:rPr>
              <w:t>Workflows redesigned from first principles around AI capabilities</w:t>
            </w:r>
          </w:p>
        </w:tc>
      </w:tr>
      <w:tr w:rsidR="00030496" w14:paraId="7741A69E" w14:textId="77777777">
        <w:tblPrEx>
          <w:tblCellMar>
            <w:top w:w="0" w:type="dxa"/>
            <w:bottom w:w="0" w:type="dxa"/>
          </w:tblCellMar>
        </w:tblPrEx>
        <w:tc>
          <w:tcPr>
            <w:tcW w:w="4680" w:type="dxa"/>
            <w:tcBorders>
              <w:top w:val="single" w:sz="3" w:space="0" w:color="D1D5DB"/>
              <w:left w:val="single" w:sz="3" w:space="0" w:color="D1D5DB"/>
              <w:bottom w:val="single" w:sz="3" w:space="0" w:color="D1D5DB"/>
              <w:right w:val="single" w:sz="3" w:space="0" w:color="D1D5DB"/>
            </w:tcBorders>
            <w:tcMar>
              <w:top w:w="80" w:type="dxa"/>
              <w:left w:w="160" w:type="dxa"/>
              <w:bottom w:w="80" w:type="dxa"/>
              <w:right w:w="160" w:type="dxa"/>
            </w:tcMar>
          </w:tcPr>
          <w:p w14:paraId="58EBDFEB" w14:textId="77777777" w:rsidR="00030496" w:rsidRDefault="007A1348">
            <w:r>
              <w:rPr>
                <w:color w:val="000000"/>
                <w:sz w:val="20"/>
                <w:szCs w:val="20"/>
              </w:rPr>
              <w:t>Individual productivity improvements</w:t>
            </w:r>
          </w:p>
        </w:tc>
        <w:tc>
          <w:tcPr>
            <w:tcW w:w="4680" w:type="dxa"/>
            <w:tcBorders>
              <w:top w:val="single" w:sz="3" w:space="0" w:color="D1D5DB"/>
              <w:left w:val="single" w:sz="3" w:space="0" w:color="D1D5DB"/>
              <w:bottom w:val="single" w:sz="3" w:space="0" w:color="D1D5DB"/>
              <w:right w:val="single" w:sz="3" w:space="0" w:color="D1D5DB"/>
            </w:tcBorders>
            <w:shd w:val="clear" w:color="auto" w:fill="DBEAFE"/>
            <w:tcMar>
              <w:top w:w="80" w:type="dxa"/>
              <w:left w:w="160" w:type="dxa"/>
              <w:bottom w:w="80" w:type="dxa"/>
              <w:right w:w="160" w:type="dxa"/>
            </w:tcMar>
          </w:tcPr>
          <w:p w14:paraId="6BFA2A9C" w14:textId="77777777" w:rsidR="00030496" w:rsidRDefault="007A1348">
            <w:r>
              <w:rPr>
                <w:b/>
                <w:bCs/>
                <w:color w:val="000000"/>
                <w:sz w:val="20"/>
                <w:szCs w:val="20"/>
              </w:rPr>
              <w:t>Systemic operating model transformation</w:t>
            </w:r>
          </w:p>
        </w:tc>
      </w:tr>
      <w:tr w:rsidR="00030496" w14:paraId="43855DE0" w14:textId="77777777">
        <w:tblPrEx>
          <w:tblCellMar>
            <w:top w:w="0" w:type="dxa"/>
            <w:bottom w:w="0" w:type="dxa"/>
          </w:tblCellMar>
        </w:tblPrEx>
        <w:tc>
          <w:tcPr>
            <w:tcW w:w="468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60" w:type="dxa"/>
              <w:bottom w:w="80" w:type="dxa"/>
              <w:right w:w="160" w:type="dxa"/>
            </w:tcMar>
          </w:tcPr>
          <w:p w14:paraId="2CA1F6A8" w14:textId="77777777" w:rsidR="00030496" w:rsidRDefault="007A1348">
            <w:r>
              <w:rPr>
                <w:color w:val="000000"/>
                <w:sz w:val="20"/>
                <w:szCs w:val="20"/>
              </w:rPr>
              <w:t>AI as a feature or add-on</w:t>
            </w:r>
          </w:p>
        </w:tc>
        <w:tc>
          <w:tcPr>
            <w:tcW w:w="4680" w:type="dxa"/>
            <w:tcBorders>
              <w:top w:val="single" w:sz="3" w:space="0" w:color="D1D5DB"/>
              <w:left w:val="single" w:sz="3" w:space="0" w:color="D1D5DB"/>
              <w:bottom w:val="single" w:sz="3" w:space="0" w:color="D1D5DB"/>
              <w:right w:val="single" w:sz="3" w:space="0" w:color="D1D5DB"/>
            </w:tcBorders>
            <w:shd w:val="clear" w:color="auto" w:fill="DBEAFE"/>
            <w:tcMar>
              <w:top w:w="80" w:type="dxa"/>
              <w:left w:w="160" w:type="dxa"/>
              <w:bottom w:w="80" w:type="dxa"/>
              <w:right w:w="160" w:type="dxa"/>
            </w:tcMar>
          </w:tcPr>
          <w:p w14:paraId="5C805D3A" w14:textId="77777777" w:rsidR="00030496" w:rsidRDefault="007A1348">
            <w:r>
              <w:rPr>
                <w:b/>
                <w:bCs/>
                <w:color w:val="000000"/>
                <w:sz w:val="20"/>
                <w:szCs w:val="20"/>
              </w:rPr>
              <w:t>AI as core infrastructure — the default, not the exception</w:t>
            </w:r>
          </w:p>
        </w:tc>
      </w:tr>
      <w:tr w:rsidR="00030496" w14:paraId="1D069245" w14:textId="77777777">
        <w:tblPrEx>
          <w:tblCellMar>
            <w:top w:w="0" w:type="dxa"/>
            <w:bottom w:w="0" w:type="dxa"/>
          </w:tblCellMar>
        </w:tblPrEx>
        <w:tc>
          <w:tcPr>
            <w:tcW w:w="4680" w:type="dxa"/>
            <w:tcBorders>
              <w:top w:val="single" w:sz="3" w:space="0" w:color="D1D5DB"/>
              <w:left w:val="single" w:sz="3" w:space="0" w:color="D1D5DB"/>
              <w:bottom w:val="single" w:sz="3" w:space="0" w:color="D1D5DB"/>
              <w:right w:val="single" w:sz="3" w:space="0" w:color="D1D5DB"/>
            </w:tcBorders>
            <w:tcMar>
              <w:top w:w="80" w:type="dxa"/>
              <w:left w:w="160" w:type="dxa"/>
              <w:bottom w:w="80" w:type="dxa"/>
              <w:right w:w="160" w:type="dxa"/>
            </w:tcMar>
          </w:tcPr>
          <w:p w14:paraId="6E6F321D" w14:textId="77777777" w:rsidR="00030496" w:rsidRDefault="007A1348">
            <w:r>
              <w:rPr>
                <w:color w:val="000000"/>
                <w:sz w:val="20"/>
                <w:szCs w:val="20"/>
              </w:rPr>
              <w:t>Incremental modernization</w:t>
            </w:r>
          </w:p>
        </w:tc>
        <w:tc>
          <w:tcPr>
            <w:tcW w:w="4680" w:type="dxa"/>
            <w:tcBorders>
              <w:top w:val="single" w:sz="3" w:space="0" w:color="D1D5DB"/>
              <w:left w:val="single" w:sz="3" w:space="0" w:color="D1D5DB"/>
              <w:bottom w:val="single" w:sz="3" w:space="0" w:color="D1D5DB"/>
              <w:right w:val="single" w:sz="3" w:space="0" w:color="D1D5DB"/>
            </w:tcBorders>
            <w:shd w:val="clear" w:color="auto" w:fill="DBEAFE"/>
            <w:tcMar>
              <w:top w:w="80" w:type="dxa"/>
              <w:left w:w="160" w:type="dxa"/>
              <w:bottom w:w="80" w:type="dxa"/>
              <w:right w:w="160" w:type="dxa"/>
            </w:tcMar>
          </w:tcPr>
          <w:p w14:paraId="3AE27746" w14:textId="77777777" w:rsidR="00030496" w:rsidRDefault="007A1348">
            <w:r>
              <w:rPr>
                <w:b/>
                <w:bCs/>
                <w:color w:val="000000"/>
                <w:sz w:val="20"/>
                <w:szCs w:val="20"/>
              </w:rPr>
              <w:t>Full spectrum: modernization through reinvention</w:t>
            </w:r>
          </w:p>
        </w:tc>
      </w:tr>
      <w:tr w:rsidR="00030496" w14:paraId="5472FEF2" w14:textId="77777777">
        <w:tblPrEx>
          <w:tblCellMar>
            <w:top w:w="0" w:type="dxa"/>
            <w:bottom w:w="0" w:type="dxa"/>
          </w:tblCellMar>
        </w:tblPrEx>
        <w:tc>
          <w:tcPr>
            <w:tcW w:w="468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60" w:type="dxa"/>
              <w:bottom w:w="80" w:type="dxa"/>
              <w:right w:w="160" w:type="dxa"/>
            </w:tcMar>
          </w:tcPr>
          <w:p w14:paraId="202632BE" w14:textId="77777777" w:rsidR="00030496" w:rsidRDefault="007A1348">
            <w:r>
              <w:rPr>
                <w:color w:val="000000"/>
                <w:sz w:val="20"/>
                <w:szCs w:val="20"/>
              </w:rPr>
              <w:t>Teams learn to use AI tools</w:t>
            </w:r>
          </w:p>
        </w:tc>
        <w:tc>
          <w:tcPr>
            <w:tcW w:w="4680" w:type="dxa"/>
            <w:tcBorders>
              <w:top w:val="single" w:sz="3" w:space="0" w:color="D1D5DB"/>
              <w:left w:val="single" w:sz="3" w:space="0" w:color="D1D5DB"/>
              <w:bottom w:val="single" w:sz="3" w:space="0" w:color="D1D5DB"/>
              <w:right w:val="single" w:sz="3" w:space="0" w:color="D1D5DB"/>
            </w:tcBorders>
            <w:shd w:val="clear" w:color="auto" w:fill="DBEAFE"/>
            <w:tcMar>
              <w:top w:w="80" w:type="dxa"/>
              <w:left w:w="160" w:type="dxa"/>
              <w:bottom w:w="80" w:type="dxa"/>
              <w:right w:w="160" w:type="dxa"/>
            </w:tcMar>
          </w:tcPr>
          <w:p w14:paraId="7475560C" w14:textId="77777777" w:rsidR="00030496" w:rsidRDefault="007A1348">
            <w:r>
              <w:rPr>
                <w:b/>
                <w:bCs/>
                <w:color w:val="000000"/>
                <w:sz w:val="20"/>
                <w:szCs w:val="20"/>
              </w:rPr>
              <w:t>Engineers embedded into functions; work is rebuilt, not retrofitted</w:t>
            </w:r>
          </w:p>
        </w:tc>
      </w:tr>
      <w:tr w:rsidR="00030496" w14:paraId="522860FC" w14:textId="77777777">
        <w:tblPrEx>
          <w:tblCellMar>
            <w:top w:w="0" w:type="dxa"/>
            <w:bottom w:w="0" w:type="dxa"/>
          </w:tblCellMar>
        </w:tblPrEx>
        <w:tc>
          <w:tcPr>
            <w:tcW w:w="4680" w:type="dxa"/>
            <w:tcBorders>
              <w:top w:val="single" w:sz="3" w:space="0" w:color="D1D5DB"/>
              <w:left w:val="single" w:sz="3" w:space="0" w:color="D1D5DB"/>
              <w:bottom w:val="single" w:sz="3" w:space="0" w:color="D1D5DB"/>
              <w:right w:val="single" w:sz="3" w:space="0" w:color="D1D5DB"/>
            </w:tcBorders>
            <w:tcMar>
              <w:top w:w="80" w:type="dxa"/>
              <w:left w:w="160" w:type="dxa"/>
              <w:bottom w:w="80" w:type="dxa"/>
              <w:right w:w="160" w:type="dxa"/>
            </w:tcMar>
          </w:tcPr>
          <w:p w14:paraId="5AAB7C07" w14:textId="77777777" w:rsidR="00030496" w:rsidRDefault="007A1348">
            <w:r>
              <w:rPr>
                <w:color w:val="000000"/>
                <w:sz w:val="20"/>
                <w:szCs w:val="20"/>
              </w:rPr>
              <w:t>Output: faster at existing work</w:t>
            </w:r>
          </w:p>
        </w:tc>
        <w:tc>
          <w:tcPr>
            <w:tcW w:w="4680" w:type="dxa"/>
            <w:tcBorders>
              <w:top w:val="single" w:sz="3" w:space="0" w:color="D1D5DB"/>
              <w:left w:val="single" w:sz="3" w:space="0" w:color="D1D5DB"/>
              <w:bottom w:val="single" w:sz="3" w:space="0" w:color="D1D5DB"/>
              <w:right w:val="single" w:sz="3" w:space="0" w:color="D1D5DB"/>
            </w:tcBorders>
            <w:shd w:val="clear" w:color="auto" w:fill="DBEAFE"/>
            <w:tcMar>
              <w:top w:w="80" w:type="dxa"/>
              <w:left w:w="160" w:type="dxa"/>
              <w:bottom w:w="80" w:type="dxa"/>
              <w:right w:w="160" w:type="dxa"/>
            </w:tcMar>
          </w:tcPr>
          <w:p w14:paraId="7FC20AE1" w14:textId="77777777" w:rsidR="00030496" w:rsidRDefault="007A1348">
            <w:r>
              <w:rPr>
                <w:b/>
                <w:bCs/>
                <w:color w:val="000000"/>
                <w:sz w:val="20"/>
                <w:szCs w:val="20"/>
              </w:rPr>
              <w:t>Output: fundamentally different work, at fundamentally different leverage</w:t>
            </w:r>
          </w:p>
        </w:tc>
      </w:tr>
    </w:tbl>
    <w:p w14:paraId="721D7823" w14:textId="77777777" w:rsidR="00030496" w:rsidRDefault="00030496">
      <w:pPr>
        <w:spacing w:before="120"/>
      </w:pPr>
    </w:p>
    <w:tbl>
      <w:tblPr>
        <w:tblW w:w="936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092A22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60" w:type="dxa"/>
              <w:right w:w="200" w:type="dxa"/>
            </w:tcMar>
          </w:tcPr>
          <w:p w14:paraId="6F96D9B0" w14:textId="77777777" w:rsidR="00030496" w:rsidRDefault="007A1348">
            <w:r>
              <w:rPr>
                <w:b/>
                <w:bCs/>
                <w:color w:val="1B2A4A"/>
                <w:sz w:val="23"/>
                <w:szCs w:val="23"/>
              </w:rPr>
              <w:t>If you want the TLDR on how to get started with an AI-Native transformation...</w:t>
            </w:r>
          </w:p>
        </w:tc>
      </w:tr>
      <w:tr w:rsidR="00030496" w14:paraId="7DC27D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3071186B" w14:textId="77777777" w:rsidR="00030496" w:rsidRDefault="007A1348">
            <w:pPr>
              <w:pStyle w:val="ListParagraph"/>
              <w:numPr>
                <w:ilvl w:val="0"/>
                <w:numId w:val="2"/>
              </w:numPr>
              <w:spacing w:before="50" w:after="50"/>
            </w:pPr>
            <w:r>
              <w:rPr>
                <w:color w:val="000000"/>
              </w:rPr>
              <w:t>Require every team to map the end-to-end workflow and defend the stack rank with business outcomes</w:t>
            </w:r>
          </w:p>
        </w:tc>
      </w:tr>
      <w:tr w:rsidR="00030496" w14:paraId="2AA37C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2957DC19" w14:textId="77777777" w:rsidR="00030496" w:rsidRDefault="007A1348">
            <w:pPr>
              <w:pStyle w:val="ListParagraph"/>
              <w:numPr>
                <w:ilvl w:val="0"/>
                <w:numId w:val="2"/>
              </w:numPr>
              <w:spacing w:before="50" w:after="50"/>
            </w:pPr>
            <w:r>
              <w:rPr>
                <w:color w:val="000000"/>
              </w:rPr>
              <w:t>Empower everyone to go fast and experiment</w:t>
            </w:r>
          </w:p>
        </w:tc>
      </w:tr>
      <w:tr w:rsidR="00030496" w14:paraId="3612FE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5CE77226" w14:textId="77777777" w:rsidR="00030496" w:rsidRDefault="007A1348">
            <w:pPr>
              <w:pStyle w:val="ListParagraph"/>
              <w:numPr>
                <w:ilvl w:val="0"/>
                <w:numId w:val="2"/>
              </w:numPr>
              <w:spacing w:before="50" w:after="50"/>
            </w:pPr>
            <w:r>
              <w:rPr>
                <w:color w:val="000000"/>
              </w:rPr>
              <w:t>Enable the broader effort with core AI infrastructure tooling</w:t>
            </w:r>
          </w:p>
        </w:tc>
      </w:tr>
      <w:tr w:rsidR="00030496" w14:paraId="7A2EDF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11BF7D19" w14:textId="77777777" w:rsidR="00030496" w:rsidRDefault="007A1348">
            <w:pPr>
              <w:pStyle w:val="ListParagraph"/>
              <w:numPr>
                <w:ilvl w:val="0"/>
                <w:numId w:val="2"/>
              </w:numPr>
              <w:spacing w:before="50" w:after="50"/>
            </w:pPr>
            <w:r>
              <w:rPr>
                <w:color w:val="000000"/>
              </w:rPr>
              <w:t>Fund the top bets with embedded engineering squads</w:t>
            </w:r>
          </w:p>
        </w:tc>
      </w:tr>
      <w:tr w:rsidR="00030496" w14:paraId="012931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140" w:type="dxa"/>
              <w:right w:w="200" w:type="dxa"/>
            </w:tcMar>
          </w:tcPr>
          <w:p w14:paraId="73398827" w14:textId="77777777" w:rsidR="00030496" w:rsidRDefault="007A1348">
            <w:pPr>
              <w:pStyle w:val="ListParagraph"/>
              <w:numPr>
                <w:ilvl w:val="0"/>
                <w:numId w:val="2"/>
              </w:numPr>
              <w:spacing w:before="50" w:after="50"/>
            </w:pPr>
            <w:r>
              <w:rPr>
                <w:color w:val="000000"/>
              </w:rPr>
              <w:t>Celebrate the wins, learnings and lessons along the way</w:t>
            </w:r>
          </w:p>
        </w:tc>
      </w:tr>
    </w:tbl>
    <w:p w14:paraId="2463E79C" w14:textId="77777777" w:rsidR="00030496" w:rsidRDefault="00030496">
      <w:pPr>
        <w:spacing w:before="60"/>
      </w:pPr>
    </w:p>
    <w:tbl>
      <w:tblPr>
        <w:tblW w:w="936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006BC3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40" w:type="dxa"/>
              <w:right w:w="200" w:type="dxa"/>
            </w:tcMar>
          </w:tcPr>
          <w:p w14:paraId="27B907C4" w14:textId="77777777" w:rsidR="00030496" w:rsidRDefault="007A1348">
            <w:r>
              <w:rPr>
                <w:color w:val="000000"/>
                <w:sz w:val="21"/>
                <w:szCs w:val="21"/>
              </w:rPr>
              <w:t>This basic approach is the engine to turn 'AI curiosity' into an AI-native operating model.</w:t>
            </w:r>
          </w:p>
        </w:tc>
      </w:tr>
    </w:tbl>
    <w:p w14:paraId="4128BD49" w14:textId="77777777" w:rsidR="00030496" w:rsidRDefault="007A1348">
      <w:r>
        <w:br w:type="page"/>
      </w:r>
    </w:p>
    <w:p w14:paraId="52F26CE1" w14:textId="77777777" w:rsidR="00030496" w:rsidRDefault="007A1348">
      <w:pPr>
        <w:pStyle w:val="Heading1"/>
        <w:pBdr>
          <w:bottom w:val="single" w:sz="10" w:space="0" w:color="1D4ED8"/>
        </w:pBdr>
      </w:pPr>
      <w:r>
        <w:lastRenderedPageBreak/>
        <w:t>The Formula at a Glance</w:t>
      </w:r>
    </w:p>
    <w:p w14:paraId="3947C8C8" w14:textId="77777777" w:rsidR="00030496" w:rsidRDefault="007A1348">
      <w:pPr>
        <w:spacing w:before="80" w:after="80"/>
      </w:pPr>
      <w:r>
        <w:rPr>
          <w:color w:val="000000"/>
        </w:rPr>
        <w:t>The sprint follows a fixed sequence. Each phase has a defined purpose, gate criteria, and output. The phases build on each other — do not skip or reorder them.</w:t>
      </w:r>
    </w:p>
    <w:p w14:paraId="11EE80B8" w14:textId="77777777" w:rsidR="00030496" w:rsidRDefault="00030496">
      <w:pPr>
        <w:spacing w:before="80"/>
      </w:pPr>
    </w:p>
    <w:tbl>
      <w:tblPr>
        <w:tblW w:w="9360" w:type="dxa"/>
        <w:tblBorders>
          <w:top w:val="single" w:sz="6" w:space="0" w:color="92400E"/>
          <w:left w:val="single" w:sz="6" w:space="0" w:color="92400E"/>
          <w:bottom w:val="single" w:sz="6" w:space="0" w:color="92400E"/>
          <w:right w:val="single" w:sz="6"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1B17D2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60" w:type="dxa"/>
              <w:right w:w="200" w:type="dxa"/>
            </w:tcMar>
          </w:tcPr>
          <w:p w14:paraId="05CCC114" w14:textId="77777777" w:rsidR="00030496" w:rsidRDefault="007A1348">
            <w:r>
              <w:rPr>
                <w:b/>
                <w:bCs/>
                <w:color w:val="92400E"/>
                <w:sz w:val="23"/>
                <w:szCs w:val="23"/>
              </w:rPr>
              <w:t>The Formula for AI Native</w:t>
            </w:r>
          </w:p>
        </w:tc>
      </w:tr>
      <w:tr w:rsidR="00030496" w14:paraId="54D53D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140" w:type="dxa"/>
              <w:right w:w="200" w:type="dxa"/>
            </w:tcMar>
          </w:tcPr>
          <w:p w14:paraId="7BF3D8E8" w14:textId="77777777" w:rsidR="00030496" w:rsidRDefault="007A1348">
            <w:r>
              <w:rPr>
                <w:color w:val="000000"/>
                <w:sz w:val="21"/>
                <w:szCs w:val="21"/>
              </w:rPr>
              <w:t>Commit  →  Sprint  →  Constrain  →  Review  →  Refine  →  Commit (Portfolio)  →  Embed  →  Industrialize</w:t>
            </w:r>
          </w:p>
        </w:tc>
      </w:tr>
    </w:tbl>
    <w:p w14:paraId="139251F7" w14:textId="77777777" w:rsidR="00030496" w:rsidRDefault="0003049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00"/>
        <w:gridCol w:w="2400"/>
        <w:gridCol w:w="3300"/>
      </w:tblGrid>
      <w:tr w:rsidR="00030496" w14:paraId="4EDAE124" w14:textId="77777777">
        <w:tblPrEx>
          <w:tblCellMar>
            <w:top w:w="0" w:type="dxa"/>
            <w:bottom w:w="0" w:type="dxa"/>
          </w:tblCellMar>
        </w:tblPrEx>
        <w:tc>
          <w:tcPr>
            <w:tcW w:w="156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6F5F3B35" w14:textId="77777777" w:rsidR="00030496" w:rsidRDefault="007A1348">
            <w:r>
              <w:rPr>
                <w:b/>
                <w:bCs/>
                <w:color w:val="FFFFFF"/>
                <w:sz w:val="19"/>
                <w:szCs w:val="19"/>
              </w:rPr>
              <w:t>Phase</w:t>
            </w:r>
          </w:p>
        </w:tc>
        <w:tc>
          <w:tcPr>
            <w:tcW w:w="21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336F4F39" w14:textId="77777777" w:rsidR="00030496" w:rsidRDefault="007A1348">
            <w:r>
              <w:rPr>
                <w:b/>
                <w:bCs/>
                <w:color w:val="FFFFFF"/>
                <w:sz w:val="19"/>
                <w:szCs w:val="19"/>
              </w:rPr>
              <w:t>Timing</w:t>
            </w:r>
          </w:p>
        </w:tc>
        <w:tc>
          <w:tcPr>
            <w:tcW w:w="24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503F17FF" w14:textId="77777777" w:rsidR="00030496" w:rsidRDefault="007A1348">
            <w:r>
              <w:rPr>
                <w:b/>
                <w:bCs/>
                <w:color w:val="FFFFFF"/>
                <w:sz w:val="19"/>
                <w:szCs w:val="19"/>
              </w:rPr>
              <w:t>Key Output</w:t>
            </w:r>
          </w:p>
        </w:tc>
        <w:tc>
          <w:tcPr>
            <w:tcW w:w="33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1F8866C2" w14:textId="77777777" w:rsidR="00030496" w:rsidRDefault="007A1348">
            <w:r>
              <w:rPr>
                <w:b/>
                <w:bCs/>
                <w:color w:val="FFFFFF"/>
                <w:sz w:val="19"/>
                <w:szCs w:val="19"/>
              </w:rPr>
              <w:t>Gate to Advance</w:t>
            </w:r>
          </w:p>
        </w:tc>
      </w:tr>
      <w:tr w:rsidR="00030496" w14:paraId="5BBF5D6D" w14:textId="77777777">
        <w:tblPrEx>
          <w:tblCellMar>
            <w:top w:w="0" w:type="dxa"/>
            <w:bottom w:w="0" w:type="dxa"/>
          </w:tblCellMar>
        </w:tblPrEx>
        <w:tc>
          <w:tcPr>
            <w:tcW w:w="15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3DFBF28D" w14:textId="77777777" w:rsidR="00030496" w:rsidRDefault="007A1348">
            <w:r>
              <w:rPr>
                <w:b/>
                <w:bCs/>
                <w:color w:val="000000"/>
                <w:sz w:val="19"/>
                <w:szCs w:val="19"/>
              </w:rPr>
              <w:t>1. Executive Decision</w:t>
            </w:r>
          </w:p>
        </w:tc>
        <w:tc>
          <w:tcPr>
            <w:tcW w:w="21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0594E836" w14:textId="77777777" w:rsidR="00030496" w:rsidRDefault="007A1348">
            <w:r>
              <w:rPr>
                <w:color w:val="000000"/>
                <w:sz w:val="19"/>
                <w:szCs w:val="19"/>
              </w:rPr>
              <w:t>Day 0</w:t>
            </w:r>
          </w:p>
        </w:tc>
        <w:tc>
          <w:tcPr>
            <w:tcW w:w="2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3C9D230E" w14:textId="77777777" w:rsidR="00030496" w:rsidRDefault="007A1348">
            <w:r>
              <w:rPr>
                <w:color w:val="000000"/>
                <w:sz w:val="19"/>
                <w:szCs w:val="19"/>
              </w:rPr>
              <w:t>Named sponsor + transformation narrative</w:t>
            </w:r>
          </w:p>
        </w:tc>
        <w:tc>
          <w:tcPr>
            <w:tcW w:w="33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735695D7" w14:textId="77777777" w:rsidR="00030496" w:rsidRDefault="007A1348">
            <w:r>
              <w:rPr>
                <w:color w:val="000000"/>
                <w:sz w:val="19"/>
                <w:szCs w:val="19"/>
              </w:rPr>
              <w:t>Sponsor named; resources earmarked; message consistent</w:t>
            </w:r>
          </w:p>
        </w:tc>
      </w:tr>
      <w:tr w:rsidR="00030496" w14:paraId="3103CCBB" w14:textId="77777777">
        <w:tblPrEx>
          <w:tblCellMar>
            <w:top w:w="0" w:type="dxa"/>
            <w:bottom w:w="0" w:type="dxa"/>
          </w:tblCellMar>
        </w:tblPrEx>
        <w:tc>
          <w:tcPr>
            <w:tcW w:w="15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57701668" w14:textId="77777777" w:rsidR="00030496" w:rsidRDefault="007A1348">
            <w:r>
              <w:rPr>
                <w:b/>
                <w:bCs/>
                <w:color w:val="000000"/>
                <w:sz w:val="19"/>
                <w:szCs w:val="19"/>
              </w:rPr>
              <w:t>2. Company Kickoff</w:t>
            </w:r>
          </w:p>
        </w:tc>
        <w:tc>
          <w:tcPr>
            <w:tcW w:w="21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02187EA2" w14:textId="77777777" w:rsidR="00030496" w:rsidRDefault="007A1348">
            <w:r>
              <w:rPr>
                <w:color w:val="000000"/>
                <w:sz w:val="19"/>
                <w:szCs w:val="19"/>
              </w:rPr>
              <w:t>Days 1-2</w:t>
            </w:r>
          </w:p>
        </w:tc>
        <w:tc>
          <w:tcPr>
            <w:tcW w:w="24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00BEC115" w14:textId="77777777" w:rsidR="00030496" w:rsidRDefault="007A1348">
            <w:r>
              <w:rPr>
                <w:color w:val="000000"/>
                <w:sz w:val="19"/>
                <w:szCs w:val="19"/>
              </w:rPr>
              <w:t>All-hands sprint charter</w:t>
            </w:r>
          </w:p>
        </w:tc>
        <w:tc>
          <w:tcPr>
            <w:tcW w:w="33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3101E6E6" w14:textId="77777777" w:rsidR="00030496" w:rsidRDefault="007A1348">
            <w:r>
              <w:rPr>
                <w:color w:val="000000"/>
                <w:sz w:val="19"/>
                <w:szCs w:val="19"/>
              </w:rPr>
              <w:t>Everyone hears the message; expectations are unambiguous</w:t>
            </w:r>
          </w:p>
        </w:tc>
      </w:tr>
      <w:tr w:rsidR="00030496" w14:paraId="6C62CCEF" w14:textId="77777777">
        <w:tblPrEx>
          <w:tblCellMar>
            <w:top w:w="0" w:type="dxa"/>
            <w:bottom w:w="0" w:type="dxa"/>
          </w:tblCellMar>
        </w:tblPrEx>
        <w:tc>
          <w:tcPr>
            <w:tcW w:w="15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79D1FE0E" w14:textId="77777777" w:rsidR="00030496" w:rsidRDefault="007A1348">
            <w:r>
              <w:rPr>
                <w:b/>
                <w:bCs/>
                <w:color w:val="000000"/>
                <w:sz w:val="19"/>
                <w:szCs w:val="19"/>
              </w:rPr>
              <w:t>3. Functional Planning Sprint</w:t>
            </w:r>
          </w:p>
        </w:tc>
        <w:tc>
          <w:tcPr>
            <w:tcW w:w="21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080C58A9" w14:textId="77777777" w:rsidR="00030496" w:rsidRDefault="007A1348">
            <w:r>
              <w:rPr>
                <w:color w:val="000000"/>
                <w:sz w:val="19"/>
                <w:szCs w:val="19"/>
              </w:rPr>
              <w:t>Days 1-30</w:t>
            </w:r>
          </w:p>
        </w:tc>
        <w:tc>
          <w:tcPr>
            <w:tcW w:w="2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5CB2071C" w14:textId="77777777" w:rsidR="00030496" w:rsidRDefault="007A1348">
            <w:r>
              <w:rPr>
                <w:color w:val="000000"/>
                <w:sz w:val="19"/>
                <w:szCs w:val="19"/>
              </w:rPr>
              <w:t>Draft plans + workflow maps + stack rank</w:t>
            </w:r>
          </w:p>
        </w:tc>
        <w:tc>
          <w:tcPr>
            <w:tcW w:w="33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34C7B475" w14:textId="77777777" w:rsidR="00030496" w:rsidRDefault="007A1348">
            <w:r>
              <w:rPr>
                <w:color w:val="000000"/>
                <w:sz w:val="19"/>
                <w:szCs w:val="19"/>
              </w:rPr>
              <w:t>Plans tied to business outcomes; priorities are defensible</w:t>
            </w:r>
          </w:p>
        </w:tc>
      </w:tr>
      <w:tr w:rsidR="00030496" w14:paraId="500B9463" w14:textId="77777777">
        <w:tblPrEx>
          <w:tblCellMar>
            <w:top w:w="0" w:type="dxa"/>
            <w:bottom w:w="0" w:type="dxa"/>
          </w:tblCellMar>
        </w:tblPrEx>
        <w:tc>
          <w:tcPr>
            <w:tcW w:w="15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255CE443" w14:textId="77777777" w:rsidR="00030496" w:rsidRDefault="007A1348">
            <w:r>
              <w:rPr>
                <w:b/>
                <w:bCs/>
                <w:color w:val="000000"/>
                <w:sz w:val="19"/>
                <w:szCs w:val="19"/>
              </w:rPr>
              <w:t>4. Constraints Labs</w:t>
            </w:r>
          </w:p>
        </w:tc>
        <w:tc>
          <w:tcPr>
            <w:tcW w:w="21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77ADA67E" w14:textId="77777777" w:rsidR="00030496" w:rsidRDefault="007A1348">
            <w:r>
              <w:rPr>
                <w:color w:val="000000"/>
                <w:sz w:val="19"/>
                <w:szCs w:val="19"/>
              </w:rPr>
              <w:t>~Days 8-14</w:t>
            </w:r>
          </w:p>
        </w:tc>
        <w:tc>
          <w:tcPr>
            <w:tcW w:w="24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5BD92CE7" w14:textId="77777777" w:rsidR="00030496" w:rsidRDefault="007A1348">
            <w:r>
              <w:rPr>
                <w:color w:val="000000"/>
                <w:sz w:val="19"/>
                <w:szCs w:val="19"/>
              </w:rPr>
              <w:t>Bottleneck submissions + Kill/Iterate/Operationalize</w:t>
            </w:r>
          </w:p>
        </w:tc>
        <w:tc>
          <w:tcPr>
            <w:tcW w:w="33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359C80F2" w14:textId="77777777" w:rsidR="00030496" w:rsidRDefault="007A1348">
            <w:r>
              <w:rPr>
                <w:color w:val="000000"/>
                <w:sz w:val="19"/>
                <w:szCs w:val="19"/>
              </w:rPr>
              <w:t>Measurable improvement demonstrated + durability plan exists</w:t>
            </w:r>
          </w:p>
        </w:tc>
      </w:tr>
      <w:tr w:rsidR="00030496" w14:paraId="60361186" w14:textId="77777777">
        <w:tblPrEx>
          <w:tblCellMar>
            <w:top w:w="0" w:type="dxa"/>
            <w:bottom w:w="0" w:type="dxa"/>
          </w:tblCellMar>
        </w:tblPrEx>
        <w:tc>
          <w:tcPr>
            <w:tcW w:w="15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674876F3" w14:textId="77777777" w:rsidR="00030496" w:rsidRDefault="007A1348">
            <w:r>
              <w:rPr>
                <w:b/>
                <w:bCs/>
                <w:color w:val="000000"/>
                <w:sz w:val="19"/>
                <w:szCs w:val="19"/>
              </w:rPr>
              <w:t>5. Midpoint Plan Reviews</w:t>
            </w:r>
          </w:p>
        </w:tc>
        <w:tc>
          <w:tcPr>
            <w:tcW w:w="21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62083213" w14:textId="77777777" w:rsidR="00030496" w:rsidRDefault="007A1348">
            <w:r>
              <w:rPr>
                <w:color w:val="000000"/>
                <w:sz w:val="19"/>
                <w:szCs w:val="19"/>
              </w:rPr>
              <w:t>~Days 15-22</w:t>
            </w:r>
          </w:p>
        </w:tc>
        <w:tc>
          <w:tcPr>
            <w:tcW w:w="2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6F75EF05" w14:textId="77777777" w:rsidR="00030496" w:rsidRDefault="007A1348">
            <w:r>
              <w:rPr>
                <w:color w:val="000000"/>
                <w:sz w:val="19"/>
                <w:szCs w:val="19"/>
              </w:rPr>
              <w:t>Reviewed drafts + structured feedback</w:t>
            </w:r>
          </w:p>
        </w:tc>
        <w:tc>
          <w:tcPr>
            <w:tcW w:w="33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1A5F9724" w14:textId="77777777" w:rsidR="00030496" w:rsidRDefault="007A1348">
            <w:r>
              <w:rPr>
                <w:color w:val="000000"/>
                <w:sz w:val="19"/>
                <w:szCs w:val="19"/>
              </w:rPr>
              <w:t>Leaders show end-to-end workflows; can defend dependencies</w:t>
            </w:r>
          </w:p>
        </w:tc>
      </w:tr>
      <w:tr w:rsidR="00030496" w14:paraId="4677421E" w14:textId="77777777">
        <w:tblPrEx>
          <w:tblCellMar>
            <w:top w:w="0" w:type="dxa"/>
            <w:bottom w:w="0" w:type="dxa"/>
          </w:tblCellMar>
        </w:tblPrEx>
        <w:tc>
          <w:tcPr>
            <w:tcW w:w="15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154B2C88" w14:textId="77777777" w:rsidR="00030496" w:rsidRDefault="007A1348">
            <w:r>
              <w:rPr>
                <w:b/>
                <w:bCs/>
                <w:color w:val="000000"/>
                <w:sz w:val="19"/>
                <w:szCs w:val="19"/>
              </w:rPr>
              <w:t>6. Refinement Prompts</w:t>
            </w:r>
          </w:p>
        </w:tc>
        <w:tc>
          <w:tcPr>
            <w:tcW w:w="21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7FF811A1" w14:textId="77777777" w:rsidR="00030496" w:rsidRDefault="007A1348">
            <w:r>
              <w:rPr>
                <w:color w:val="000000"/>
                <w:sz w:val="19"/>
                <w:szCs w:val="19"/>
              </w:rPr>
              <w:t>~Days 22-28</w:t>
            </w:r>
          </w:p>
        </w:tc>
        <w:tc>
          <w:tcPr>
            <w:tcW w:w="24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6AC93E7A" w14:textId="77777777" w:rsidR="00030496" w:rsidRDefault="007A1348">
            <w:r>
              <w:rPr>
                <w:color w:val="000000"/>
                <w:sz w:val="19"/>
                <w:szCs w:val="19"/>
              </w:rPr>
              <w:t>Revised plans + sharper stack rank</w:t>
            </w:r>
          </w:p>
        </w:tc>
        <w:tc>
          <w:tcPr>
            <w:tcW w:w="33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456ECB3A" w14:textId="77777777" w:rsidR="00030496" w:rsidRDefault="007A1348">
            <w:r>
              <w:rPr>
                <w:color w:val="000000"/>
                <w:sz w:val="19"/>
                <w:szCs w:val="19"/>
              </w:rPr>
              <w:t>Top 3 bets are crisp; tradeoffs are explicit</w:t>
            </w:r>
          </w:p>
        </w:tc>
      </w:tr>
      <w:tr w:rsidR="00030496" w14:paraId="2FE54F71" w14:textId="77777777">
        <w:tblPrEx>
          <w:tblCellMar>
            <w:top w:w="0" w:type="dxa"/>
            <w:bottom w:w="0" w:type="dxa"/>
          </w:tblCellMar>
        </w:tblPrEx>
        <w:tc>
          <w:tcPr>
            <w:tcW w:w="15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68304EC4" w14:textId="77777777" w:rsidR="00030496" w:rsidRDefault="007A1348">
            <w:r>
              <w:rPr>
                <w:b/>
                <w:bCs/>
                <w:color w:val="000000"/>
                <w:sz w:val="19"/>
                <w:szCs w:val="19"/>
              </w:rPr>
              <w:t>7. Final Presentations</w:t>
            </w:r>
          </w:p>
        </w:tc>
        <w:tc>
          <w:tcPr>
            <w:tcW w:w="21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204A9530" w14:textId="77777777" w:rsidR="00030496" w:rsidRDefault="007A1348">
            <w:r>
              <w:rPr>
                <w:color w:val="000000"/>
                <w:sz w:val="19"/>
                <w:szCs w:val="19"/>
              </w:rPr>
              <w:t>Days 29-35</w:t>
            </w:r>
          </w:p>
        </w:tc>
        <w:tc>
          <w:tcPr>
            <w:tcW w:w="2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684A2010" w14:textId="77777777" w:rsidR="00030496" w:rsidRDefault="007A1348">
            <w:r>
              <w:rPr>
                <w:color w:val="000000"/>
                <w:sz w:val="19"/>
                <w:szCs w:val="19"/>
              </w:rPr>
              <w:t>Final plans + portfolio stack rank</w:t>
            </w:r>
          </w:p>
        </w:tc>
        <w:tc>
          <w:tcPr>
            <w:tcW w:w="33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7EBCE68B" w14:textId="77777777" w:rsidR="00030496" w:rsidRDefault="007A1348">
            <w:r>
              <w:rPr>
                <w:color w:val="000000"/>
                <w:sz w:val="19"/>
                <w:szCs w:val="19"/>
              </w:rPr>
              <w:t>Exec sponsor and CTO sign off</w:t>
            </w:r>
          </w:p>
        </w:tc>
      </w:tr>
      <w:tr w:rsidR="00030496" w14:paraId="10764C81" w14:textId="77777777">
        <w:tblPrEx>
          <w:tblCellMar>
            <w:top w:w="0" w:type="dxa"/>
            <w:bottom w:w="0" w:type="dxa"/>
          </w:tblCellMar>
        </w:tblPrEx>
        <w:tc>
          <w:tcPr>
            <w:tcW w:w="15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0B258017" w14:textId="77777777" w:rsidR="00030496" w:rsidRDefault="007A1348">
            <w:r>
              <w:rPr>
                <w:b/>
                <w:bCs/>
                <w:color w:val="000000"/>
                <w:sz w:val="19"/>
                <w:szCs w:val="19"/>
              </w:rPr>
              <w:t>8. Portfolio Decision</w:t>
            </w:r>
          </w:p>
        </w:tc>
        <w:tc>
          <w:tcPr>
            <w:tcW w:w="21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38AFA442" w14:textId="77777777" w:rsidR="00030496" w:rsidRDefault="007A1348">
            <w:r>
              <w:rPr>
                <w:color w:val="000000"/>
                <w:sz w:val="19"/>
                <w:szCs w:val="19"/>
              </w:rPr>
              <w:t>~Day 35</w:t>
            </w:r>
          </w:p>
        </w:tc>
        <w:tc>
          <w:tcPr>
            <w:tcW w:w="24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453D50C4" w14:textId="77777777" w:rsidR="00030496" w:rsidRDefault="007A1348">
            <w:r>
              <w:rPr>
                <w:color w:val="000000"/>
                <w:sz w:val="19"/>
                <w:szCs w:val="19"/>
              </w:rPr>
              <w:t>Portfolio memo + resourcing plan</w:t>
            </w:r>
          </w:p>
        </w:tc>
        <w:tc>
          <w:tcPr>
            <w:tcW w:w="33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5C505268" w14:textId="77777777" w:rsidR="00030496" w:rsidRDefault="007A1348">
            <w:r>
              <w:rPr>
                <w:color w:val="000000"/>
                <w:sz w:val="19"/>
                <w:szCs w:val="19"/>
              </w:rPr>
              <w:t>Top bets chosen; others deferred with reason</w:t>
            </w:r>
          </w:p>
        </w:tc>
      </w:tr>
      <w:tr w:rsidR="00030496" w14:paraId="3ADBEDA1" w14:textId="77777777">
        <w:tblPrEx>
          <w:tblCellMar>
            <w:top w:w="0" w:type="dxa"/>
            <w:bottom w:w="0" w:type="dxa"/>
          </w:tblCellMar>
        </w:tblPrEx>
        <w:tc>
          <w:tcPr>
            <w:tcW w:w="15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2561B9D8" w14:textId="77777777" w:rsidR="00030496" w:rsidRDefault="007A1348">
            <w:r>
              <w:rPr>
                <w:b/>
                <w:bCs/>
                <w:color w:val="000000"/>
                <w:sz w:val="19"/>
                <w:szCs w:val="19"/>
              </w:rPr>
              <w:t>9. Embedded Engineering</w:t>
            </w:r>
          </w:p>
        </w:tc>
        <w:tc>
          <w:tcPr>
            <w:tcW w:w="21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31236A29" w14:textId="77777777" w:rsidR="00030496" w:rsidRDefault="007A1348">
            <w:r>
              <w:rPr>
                <w:color w:val="000000"/>
                <w:sz w:val="19"/>
                <w:szCs w:val="19"/>
              </w:rPr>
              <w:t>Day 30+</w:t>
            </w:r>
          </w:p>
        </w:tc>
        <w:tc>
          <w:tcPr>
            <w:tcW w:w="2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36AC86CE" w14:textId="77777777" w:rsidR="00030496" w:rsidRDefault="007A1348">
            <w:r>
              <w:rPr>
                <w:color w:val="000000"/>
                <w:sz w:val="19"/>
                <w:szCs w:val="19"/>
              </w:rPr>
              <w:t>Functional leader + embedded engineers delivering production outcomes</w:t>
            </w:r>
          </w:p>
        </w:tc>
        <w:tc>
          <w:tcPr>
            <w:tcW w:w="33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13BC537F" w14:textId="77777777" w:rsidR="00030496" w:rsidRDefault="007A1348">
            <w:r>
              <w:rPr>
                <w:color w:val="000000"/>
                <w:sz w:val="19"/>
                <w:szCs w:val="19"/>
              </w:rPr>
              <w:t>Business metrics moving; tools not demos</w:t>
            </w:r>
          </w:p>
        </w:tc>
      </w:tr>
    </w:tbl>
    <w:p w14:paraId="2237FFB3" w14:textId="77777777" w:rsidR="00030496" w:rsidRDefault="007A1348">
      <w:r>
        <w:br w:type="page"/>
      </w:r>
    </w:p>
    <w:p w14:paraId="59593112" w14:textId="77777777" w:rsidR="00030496" w:rsidRDefault="007A1348">
      <w:pPr>
        <w:pStyle w:val="Heading1"/>
        <w:pBdr>
          <w:bottom w:val="single" w:sz="10" w:space="0" w:color="1D4ED8"/>
        </w:pBdr>
      </w:pPr>
      <w:r>
        <w:lastRenderedPageBreak/>
        <w:t>Phase-by-Phase Operating Guide</w:t>
      </w:r>
    </w:p>
    <w:tbl>
      <w:tblPr>
        <w:tblW w:w="9360"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4E8127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4ED8"/>
            <w:tcMar>
              <w:top w:w="140" w:type="dxa"/>
              <w:left w:w="200" w:type="dxa"/>
              <w:bottom w:w="140" w:type="dxa"/>
              <w:right w:w="200" w:type="dxa"/>
            </w:tcMar>
          </w:tcPr>
          <w:p w14:paraId="4DBC5E79" w14:textId="77777777" w:rsidR="00030496" w:rsidRDefault="007A1348">
            <w:r>
              <w:rPr>
                <w:b/>
                <w:bCs/>
                <w:color w:val="FFFFFF"/>
                <w:sz w:val="32"/>
                <w:szCs w:val="32"/>
              </w:rPr>
              <w:t>PHASE 1  Executive Decision &amp; Framing</w:t>
            </w:r>
          </w:p>
        </w:tc>
      </w:tr>
      <w:tr w:rsidR="00030496" w14:paraId="166882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80" w:type="dxa"/>
              <w:right w:w="200" w:type="dxa"/>
            </w:tcMar>
          </w:tcPr>
          <w:p w14:paraId="4BC67799" w14:textId="77777777" w:rsidR="00030496" w:rsidRDefault="007A1348">
            <w:pPr>
              <w:spacing w:after="50"/>
            </w:pPr>
            <w:r>
              <w:rPr>
                <w:b/>
                <w:bCs/>
                <w:color w:val="1B2A4A"/>
                <w:sz w:val="21"/>
                <w:szCs w:val="21"/>
              </w:rPr>
              <w:t xml:space="preserve">Timing: </w:t>
            </w:r>
            <w:r>
              <w:rPr>
                <w:color w:val="000000"/>
                <w:sz w:val="21"/>
                <w:szCs w:val="21"/>
              </w:rPr>
              <w:t>Day 0</w:t>
            </w:r>
          </w:p>
          <w:p w14:paraId="17E71049" w14:textId="77777777" w:rsidR="00030496" w:rsidRDefault="007A1348">
            <w:r>
              <w:rPr>
                <w:b/>
                <w:bCs/>
                <w:color w:val="1B2A4A"/>
                <w:sz w:val="21"/>
                <w:szCs w:val="21"/>
              </w:rPr>
              <w:t xml:space="preserve">Objective: </w:t>
            </w:r>
            <w:r>
              <w:rPr>
                <w:color w:val="000000"/>
                <w:sz w:val="21"/>
                <w:szCs w:val="21"/>
              </w:rPr>
              <w:t>Establish that AI-native transformation is a strategic investment decision — not an IT project, not optional, and not incremental. The executive sponsor makes the decision and owns the narrative.</w:t>
            </w:r>
          </w:p>
        </w:tc>
      </w:tr>
      <w:tr w:rsidR="00030496" w14:paraId="670C7B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60" w:type="dxa"/>
              <w:right w:w="200" w:type="dxa"/>
            </w:tcMar>
          </w:tcPr>
          <w:p w14:paraId="4275B572" w14:textId="77777777" w:rsidR="00030496" w:rsidRDefault="007A1348">
            <w:pPr>
              <w:spacing w:after="40"/>
            </w:pPr>
            <w:r>
              <w:rPr>
                <w:b/>
                <w:bCs/>
                <w:color w:val="1B2A4A"/>
                <w:sz w:val="21"/>
                <w:szCs w:val="21"/>
              </w:rPr>
              <w:t>Actions:</w:t>
            </w:r>
          </w:p>
          <w:p w14:paraId="38BE9D39" w14:textId="77777777" w:rsidR="00030496" w:rsidRDefault="007A1348">
            <w:pPr>
              <w:spacing w:after="36"/>
            </w:pPr>
            <w:r>
              <w:rPr>
                <w:b/>
                <w:bCs/>
                <w:color w:val="1D4ED8"/>
                <w:sz w:val="21"/>
                <w:szCs w:val="21"/>
              </w:rPr>
              <w:t xml:space="preserve">→  </w:t>
            </w:r>
            <w:r>
              <w:rPr>
                <w:color w:val="000000"/>
                <w:sz w:val="21"/>
                <w:szCs w:val="21"/>
              </w:rPr>
              <w:t>Executive sponsor (President / CEO / Board member) makes a clear, named commitment to the transformation</w:t>
            </w:r>
          </w:p>
          <w:p w14:paraId="03A26023" w14:textId="77777777" w:rsidR="00030496" w:rsidRDefault="007A1348">
            <w:pPr>
              <w:spacing w:after="36"/>
            </w:pPr>
            <w:r>
              <w:rPr>
                <w:b/>
                <w:bCs/>
                <w:color w:val="1D4ED8"/>
                <w:sz w:val="21"/>
                <w:szCs w:val="21"/>
              </w:rPr>
              <w:t xml:space="preserve">→  </w:t>
            </w:r>
            <w:r>
              <w:rPr>
                <w:color w:val="000000"/>
                <w:sz w:val="21"/>
                <w:szCs w:val="21"/>
              </w:rPr>
              <w:t>Frame the challenge: what business goal will not close under the current operating model? Why now?</w:t>
            </w:r>
          </w:p>
          <w:p w14:paraId="074EDCAF" w14:textId="77777777" w:rsidR="00030496" w:rsidRDefault="007A1348">
            <w:pPr>
              <w:spacing w:after="36"/>
            </w:pPr>
            <w:r>
              <w:rPr>
                <w:b/>
                <w:bCs/>
                <w:color w:val="1D4ED8"/>
                <w:sz w:val="21"/>
                <w:szCs w:val="21"/>
              </w:rPr>
              <w:t xml:space="preserve">→  </w:t>
            </w:r>
            <w:r>
              <w:rPr>
                <w:color w:val="000000"/>
                <w:sz w:val="21"/>
                <w:szCs w:val="21"/>
              </w:rPr>
              <w:t>Establish the 'build from scratch in [year]' lens — this is not an optimization exercise</w:t>
            </w:r>
          </w:p>
          <w:p w14:paraId="7774E15D" w14:textId="77777777" w:rsidR="00030496" w:rsidRDefault="007A1348">
            <w:pPr>
              <w:spacing w:after="36"/>
            </w:pPr>
            <w:r>
              <w:rPr>
                <w:b/>
                <w:bCs/>
                <w:color w:val="1D4ED8"/>
                <w:sz w:val="21"/>
                <w:szCs w:val="21"/>
              </w:rPr>
              <w:t xml:space="preserve">→  </w:t>
            </w:r>
            <w:r>
              <w:rPr>
                <w:color w:val="000000"/>
                <w:sz w:val="21"/>
                <w:szCs w:val="21"/>
              </w:rPr>
              <w:t>Name the exec sponsor, CTO/technical lead, and program lead; earmark engineering resources</w:t>
            </w:r>
          </w:p>
          <w:p w14:paraId="59F6AB0A" w14:textId="77777777" w:rsidR="00030496" w:rsidRDefault="007A1348">
            <w:pPr>
              <w:spacing w:after="36"/>
            </w:pPr>
            <w:r>
              <w:rPr>
                <w:b/>
                <w:bCs/>
                <w:color w:val="1D4ED8"/>
                <w:sz w:val="21"/>
                <w:szCs w:val="21"/>
              </w:rPr>
              <w:t xml:space="preserve">→  </w:t>
            </w:r>
            <w:r>
              <w:rPr>
                <w:color w:val="000000"/>
                <w:sz w:val="21"/>
                <w:szCs w:val="21"/>
              </w:rPr>
              <w:t>Prepare the All Hands message — this is the launch event, not just a communication</w:t>
            </w:r>
          </w:p>
        </w:tc>
      </w:tr>
      <w:tr w:rsidR="00030496" w14:paraId="25333B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120" w:type="dxa"/>
              <w:right w:w="200" w:type="dxa"/>
            </w:tcMar>
          </w:tcPr>
          <w:p w14:paraId="64D8473B" w14:textId="77777777" w:rsidR="00030496" w:rsidRDefault="007A1348">
            <w:pPr>
              <w:spacing w:after="40"/>
            </w:pPr>
            <w:r>
              <w:rPr>
                <w:b/>
                <w:bCs/>
                <w:color w:val="1B2A4A"/>
                <w:sz w:val="21"/>
                <w:szCs w:val="21"/>
              </w:rPr>
              <w:t>Gate / Outputs:</w:t>
            </w:r>
          </w:p>
          <w:p w14:paraId="58318929"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Sponsor named; resources earmarked; narrative is consistent</w:t>
            </w:r>
          </w:p>
          <w:p w14:paraId="7F67C4DB"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CTO and top engineer are aligned and engaged</w:t>
            </w:r>
          </w:p>
          <w:p w14:paraId="4AF7F307"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Message is ready to deliver company-wide</w:t>
            </w:r>
          </w:p>
        </w:tc>
      </w:tr>
    </w:tbl>
    <w:p w14:paraId="398E812F" w14:textId="77777777" w:rsidR="00030496" w:rsidRDefault="00030496">
      <w:pPr>
        <w:spacing w:before="160"/>
      </w:pPr>
    </w:p>
    <w:tbl>
      <w:tblPr>
        <w:tblW w:w="9360"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0B3C75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7A6A"/>
            <w:tcMar>
              <w:top w:w="140" w:type="dxa"/>
              <w:left w:w="200" w:type="dxa"/>
              <w:bottom w:w="140" w:type="dxa"/>
              <w:right w:w="200" w:type="dxa"/>
            </w:tcMar>
          </w:tcPr>
          <w:p w14:paraId="2AFEC79C" w14:textId="77777777" w:rsidR="00030496" w:rsidRDefault="007A1348">
            <w:r>
              <w:rPr>
                <w:b/>
                <w:bCs/>
                <w:color w:val="FFFFFF"/>
                <w:sz w:val="32"/>
                <w:szCs w:val="32"/>
              </w:rPr>
              <w:t>PHASE 2  Company Kickoff (All Hands)</w:t>
            </w:r>
          </w:p>
        </w:tc>
      </w:tr>
      <w:tr w:rsidR="00030496" w14:paraId="5455B4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100" w:type="dxa"/>
              <w:left w:w="200" w:type="dxa"/>
              <w:bottom w:w="80" w:type="dxa"/>
              <w:right w:w="200" w:type="dxa"/>
            </w:tcMar>
          </w:tcPr>
          <w:p w14:paraId="2981FF4B" w14:textId="77777777" w:rsidR="00030496" w:rsidRDefault="007A1348">
            <w:pPr>
              <w:spacing w:after="50"/>
            </w:pPr>
            <w:r>
              <w:rPr>
                <w:b/>
                <w:bCs/>
                <w:color w:val="1B2A4A"/>
                <w:sz w:val="21"/>
                <w:szCs w:val="21"/>
              </w:rPr>
              <w:t xml:space="preserve">Timing: </w:t>
            </w:r>
            <w:r>
              <w:rPr>
                <w:color w:val="000000"/>
                <w:sz w:val="21"/>
                <w:szCs w:val="21"/>
              </w:rPr>
              <w:t>Days 1-2</w:t>
            </w:r>
          </w:p>
          <w:p w14:paraId="7B2BA494" w14:textId="77777777" w:rsidR="00030496" w:rsidRDefault="007A1348">
            <w:r>
              <w:rPr>
                <w:b/>
                <w:bCs/>
                <w:color w:val="1B2A4A"/>
                <w:sz w:val="21"/>
                <w:szCs w:val="21"/>
              </w:rPr>
              <w:t xml:space="preserve">Objective: </w:t>
            </w:r>
            <w:r>
              <w:rPr>
                <w:color w:val="000000"/>
                <w:sz w:val="21"/>
                <w:szCs w:val="21"/>
              </w:rPr>
              <w:t>Make the sprint real and visible to the entire company. Remove ambiguity about scope, timeline, and expectations. The forum can be any company-wide communication — what matters is that everyone hears it.</w:t>
            </w:r>
          </w:p>
        </w:tc>
      </w:tr>
      <w:tr w:rsidR="00030496" w14:paraId="5D670B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60" w:type="dxa"/>
              <w:left w:w="200" w:type="dxa"/>
              <w:bottom w:w="60" w:type="dxa"/>
              <w:right w:w="200" w:type="dxa"/>
            </w:tcMar>
          </w:tcPr>
          <w:p w14:paraId="77052F99" w14:textId="77777777" w:rsidR="00030496" w:rsidRDefault="007A1348">
            <w:pPr>
              <w:spacing w:after="40"/>
            </w:pPr>
            <w:r>
              <w:rPr>
                <w:b/>
                <w:bCs/>
                <w:color w:val="1B2A4A"/>
                <w:sz w:val="21"/>
                <w:szCs w:val="21"/>
              </w:rPr>
              <w:t>Actions:</w:t>
            </w:r>
          </w:p>
          <w:p w14:paraId="1D0003B6" w14:textId="77777777" w:rsidR="00030496" w:rsidRDefault="007A1348">
            <w:pPr>
              <w:spacing w:after="36"/>
            </w:pPr>
            <w:r>
              <w:rPr>
                <w:b/>
                <w:bCs/>
                <w:color w:val="0D7A6A"/>
                <w:sz w:val="21"/>
                <w:szCs w:val="21"/>
              </w:rPr>
              <w:t xml:space="preserve">→  </w:t>
            </w:r>
            <w:r>
              <w:rPr>
                <w:color w:val="000000"/>
                <w:sz w:val="21"/>
                <w:szCs w:val="21"/>
              </w:rPr>
              <w:t>Executive sponsor presents the transformation challenge and 30-day sprint process to the whole company</w:t>
            </w:r>
          </w:p>
          <w:p w14:paraId="249B0BCD" w14:textId="77777777" w:rsidR="00030496" w:rsidRDefault="007A1348">
            <w:pPr>
              <w:spacing w:after="36"/>
            </w:pPr>
            <w:r>
              <w:rPr>
                <w:b/>
                <w:bCs/>
                <w:color w:val="0D7A6A"/>
                <w:sz w:val="21"/>
                <w:szCs w:val="21"/>
              </w:rPr>
              <w:t xml:space="preserve">→  </w:t>
            </w:r>
            <w:r>
              <w:rPr>
                <w:color w:val="000000"/>
                <w:sz w:val="21"/>
                <w:szCs w:val="21"/>
              </w:rPr>
              <w:t>Share the initial leadership prompt broadly — not just with senior leaders</w:t>
            </w:r>
          </w:p>
          <w:p w14:paraId="6B20712A" w14:textId="77777777" w:rsidR="00030496" w:rsidRDefault="007A1348">
            <w:pPr>
              <w:spacing w:after="36"/>
            </w:pPr>
            <w:r>
              <w:rPr>
                <w:b/>
                <w:bCs/>
                <w:color w:val="0D7A6A"/>
                <w:sz w:val="21"/>
                <w:szCs w:val="21"/>
              </w:rPr>
              <w:t xml:space="preserve">→  </w:t>
            </w:r>
            <w:r>
              <w:rPr>
                <w:color w:val="000000"/>
                <w:sz w:val="21"/>
                <w:szCs w:val="21"/>
              </w:rPr>
              <w:t>Set the timeline explicitly: Day 0, Day 15 (midpoint), Day 30 (plans due), Day 35+ (finals)</w:t>
            </w:r>
          </w:p>
          <w:p w14:paraId="56A25337" w14:textId="77777777" w:rsidR="00030496" w:rsidRDefault="007A1348">
            <w:pPr>
              <w:spacing w:after="36"/>
            </w:pPr>
            <w:r>
              <w:rPr>
                <w:b/>
                <w:bCs/>
                <w:color w:val="0D7A6A"/>
                <w:sz w:val="21"/>
                <w:szCs w:val="21"/>
              </w:rPr>
              <w:t xml:space="preserve">→  </w:t>
            </w:r>
            <w:r>
              <w:rPr>
                <w:color w:val="000000"/>
                <w:sz w:val="21"/>
                <w:szCs w:val="21"/>
              </w:rPr>
              <w:t>Communicate: this is not extra work — this is the work that makes the plan a reality</w:t>
            </w:r>
          </w:p>
          <w:p w14:paraId="2C5F41AB" w14:textId="77777777" w:rsidR="00030496" w:rsidRDefault="007A1348">
            <w:pPr>
              <w:spacing w:after="36"/>
            </w:pPr>
            <w:r>
              <w:rPr>
                <w:b/>
                <w:bCs/>
                <w:color w:val="0D7A6A"/>
                <w:sz w:val="21"/>
                <w:szCs w:val="21"/>
              </w:rPr>
              <w:t xml:space="preserve">→  </w:t>
            </w:r>
            <w:r>
              <w:rPr>
                <w:color w:val="000000"/>
                <w:sz w:val="21"/>
                <w:szCs w:val="21"/>
              </w:rPr>
              <w:t>Establish that senior leaders own the timeline for their teams</w:t>
            </w:r>
          </w:p>
        </w:tc>
      </w:tr>
      <w:tr w:rsidR="00030496" w14:paraId="245950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60" w:type="dxa"/>
              <w:left w:w="200" w:type="dxa"/>
              <w:bottom w:w="120" w:type="dxa"/>
              <w:right w:w="200" w:type="dxa"/>
            </w:tcMar>
          </w:tcPr>
          <w:p w14:paraId="551FA19A" w14:textId="77777777" w:rsidR="00030496" w:rsidRDefault="007A1348">
            <w:pPr>
              <w:spacing w:after="40"/>
            </w:pPr>
            <w:r>
              <w:rPr>
                <w:b/>
                <w:bCs/>
                <w:color w:val="1B2A4A"/>
                <w:sz w:val="21"/>
                <w:szCs w:val="21"/>
              </w:rPr>
              <w:t>Gate / Outputs:</w:t>
            </w:r>
          </w:p>
          <w:p w14:paraId="39876D68"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Everyone has heard the same message</w:t>
            </w:r>
          </w:p>
          <w:p w14:paraId="1B7D0E2B"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Scope and expectations are unambiguous</w:t>
            </w:r>
          </w:p>
          <w:p w14:paraId="279543DE"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30-day sprint charter is live; calendar holds are in place</w:t>
            </w:r>
          </w:p>
        </w:tc>
      </w:tr>
    </w:tbl>
    <w:p w14:paraId="1176CDB7" w14:textId="77777777" w:rsidR="00030496" w:rsidRDefault="00030496">
      <w:pPr>
        <w:spacing w:before="160"/>
      </w:pPr>
    </w:p>
    <w:tbl>
      <w:tblPr>
        <w:tblW w:w="9360"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4B130B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15BE92D1" w14:textId="77777777" w:rsidR="00030496" w:rsidRDefault="007A1348">
            <w:r>
              <w:rPr>
                <w:b/>
                <w:bCs/>
                <w:color w:val="FFFFFF"/>
                <w:sz w:val="32"/>
                <w:szCs w:val="32"/>
              </w:rPr>
              <w:t>PHASE 3  Functional Planning Sprint</w:t>
            </w:r>
          </w:p>
        </w:tc>
      </w:tr>
      <w:tr w:rsidR="00030496" w14:paraId="0214C5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3F4F6"/>
            <w:tcMar>
              <w:top w:w="100" w:type="dxa"/>
              <w:left w:w="200" w:type="dxa"/>
              <w:bottom w:w="80" w:type="dxa"/>
              <w:right w:w="200" w:type="dxa"/>
            </w:tcMar>
          </w:tcPr>
          <w:p w14:paraId="34A49B34" w14:textId="77777777" w:rsidR="00030496" w:rsidRDefault="007A1348">
            <w:pPr>
              <w:spacing w:after="50"/>
            </w:pPr>
            <w:r>
              <w:rPr>
                <w:b/>
                <w:bCs/>
                <w:color w:val="1B2A4A"/>
                <w:sz w:val="21"/>
                <w:szCs w:val="21"/>
              </w:rPr>
              <w:t xml:space="preserve">Timing: </w:t>
            </w:r>
            <w:r>
              <w:rPr>
                <w:color w:val="000000"/>
                <w:sz w:val="21"/>
                <w:szCs w:val="21"/>
              </w:rPr>
              <w:t>Days 1-30 (concurrent with Phases 4-6)</w:t>
            </w:r>
          </w:p>
          <w:p w14:paraId="29E2EFC3" w14:textId="77777777" w:rsidR="00030496" w:rsidRDefault="007A1348">
            <w:r>
              <w:rPr>
                <w:b/>
                <w:bCs/>
                <w:color w:val="1B2A4A"/>
                <w:sz w:val="21"/>
                <w:szCs w:val="21"/>
              </w:rPr>
              <w:lastRenderedPageBreak/>
              <w:t xml:space="preserve">Objective: </w:t>
            </w:r>
            <w:r>
              <w:rPr>
                <w:color w:val="000000"/>
                <w:sz w:val="21"/>
                <w:szCs w:val="21"/>
              </w:rPr>
              <w:t>Every functional area leader builds an AI-native transformation plan using the standardized prompt and template. The sprint runs concurrently with the Constraints Lab, midpoint reviews, and refinement prompts.</w:t>
            </w:r>
          </w:p>
        </w:tc>
      </w:tr>
      <w:tr w:rsidR="00030496" w14:paraId="37B11D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3F4F6"/>
            <w:tcMar>
              <w:top w:w="60" w:type="dxa"/>
              <w:left w:w="200" w:type="dxa"/>
              <w:bottom w:w="60" w:type="dxa"/>
              <w:right w:w="200" w:type="dxa"/>
            </w:tcMar>
          </w:tcPr>
          <w:p w14:paraId="71E80D7D" w14:textId="77777777" w:rsidR="00030496" w:rsidRDefault="007A1348">
            <w:pPr>
              <w:spacing w:after="40"/>
            </w:pPr>
            <w:r>
              <w:rPr>
                <w:b/>
                <w:bCs/>
                <w:color w:val="1B2A4A"/>
                <w:sz w:val="21"/>
                <w:szCs w:val="21"/>
              </w:rPr>
              <w:lastRenderedPageBreak/>
              <w:t>Actions:</w:t>
            </w:r>
          </w:p>
          <w:p w14:paraId="6E5A7B81" w14:textId="77777777" w:rsidR="00030496" w:rsidRDefault="007A1348">
            <w:pPr>
              <w:spacing w:after="36"/>
            </w:pPr>
            <w:r>
              <w:rPr>
                <w:b/>
                <w:bCs/>
                <w:color w:val="1B2A4A"/>
                <w:sz w:val="21"/>
                <w:szCs w:val="21"/>
              </w:rPr>
              <w:t xml:space="preserve">→  </w:t>
            </w:r>
            <w:r>
              <w:rPr>
                <w:color w:val="000000"/>
                <w:sz w:val="21"/>
                <w:szCs w:val="21"/>
              </w:rPr>
              <w:t>Each leader applies the initial planning prompt (Prompt 1) with their team</w:t>
            </w:r>
          </w:p>
          <w:p w14:paraId="204107D0" w14:textId="77777777" w:rsidR="00030496" w:rsidRDefault="007A1348">
            <w:pPr>
              <w:spacing w:after="36"/>
            </w:pPr>
            <w:r>
              <w:rPr>
                <w:b/>
                <w:bCs/>
                <w:color w:val="1B2A4A"/>
                <w:sz w:val="21"/>
                <w:szCs w:val="21"/>
              </w:rPr>
              <w:t xml:space="preserve">→  </w:t>
            </w:r>
            <w:r>
              <w:rPr>
                <w:color w:val="000000"/>
                <w:sz w:val="21"/>
                <w:szCs w:val="21"/>
              </w:rPr>
              <w:t>Plans start with mission and outcome clarity before jumping to workflows or tools</w:t>
            </w:r>
          </w:p>
          <w:p w14:paraId="79D58B74" w14:textId="77777777" w:rsidR="00030496" w:rsidRDefault="007A1348">
            <w:pPr>
              <w:spacing w:after="36"/>
            </w:pPr>
            <w:r>
              <w:rPr>
                <w:b/>
                <w:bCs/>
                <w:color w:val="1B2A4A"/>
                <w:sz w:val="21"/>
                <w:szCs w:val="21"/>
              </w:rPr>
              <w:t xml:space="preserve">→  </w:t>
            </w:r>
            <w:r>
              <w:rPr>
                <w:color w:val="000000"/>
                <w:sz w:val="21"/>
                <w:szCs w:val="21"/>
              </w:rPr>
              <w:t>Teams assess: repetitive/error-prone work, bottlenecks, data gaps, and automation opportunities</w:t>
            </w:r>
          </w:p>
          <w:p w14:paraId="1053D9A1" w14:textId="77777777" w:rsidR="00030496" w:rsidRDefault="007A1348">
            <w:pPr>
              <w:spacing w:after="36"/>
            </w:pPr>
            <w:r>
              <w:rPr>
                <w:b/>
                <w:bCs/>
                <w:color w:val="1B2A4A"/>
                <w:sz w:val="21"/>
                <w:szCs w:val="21"/>
              </w:rPr>
              <w:t xml:space="preserve">→  </w:t>
            </w:r>
            <w:r>
              <w:rPr>
                <w:color w:val="000000"/>
                <w:sz w:val="21"/>
                <w:szCs w:val="21"/>
              </w:rPr>
              <w:t>Draft plans delivered by Day 15 using the standardized plan template</w:t>
            </w:r>
          </w:p>
          <w:p w14:paraId="7BD0ABF5" w14:textId="77777777" w:rsidR="00030496" w:rsidRDefault="007A1348">
            <w:pPr>
              <w:spacing w:after="36"/>
            </w:pPr>
            <w:r>
              <w:rPr>
                <w:b/>
                <w:bCs/>
                <w:color w:val="1B2A4A"/>
                <w:sz w:val="21"/>
                <w:szCs w:val="21"/>
              </w:rPr>
              <w:t xml:space="preserve">→  </w:t>
            </w:r>
            <w:r>
              <w:rPr>
                <w:color w:val="000000"/>
                <w:sz w:val="21"/>
                <w:szCs w:val="21"/>
              </w:rPr>
              <w:t>Plans are shared across the leadership team — leaders read and learn from each other's plans</w:t>
            </w:r>
          </w:p>
          <w:p w14:paraId="0F61D83C" w14:textId="77777777" w:rsidR="00030496" w:rsidRDefault="007A1348">
            <w:pPr>
              <w:spacing w:after="36"/>
            </w:pPr>
            <w:r>
              <w:rPr>
                <w:b/>
                <w:bCs/>
                <w:color w:val="1B2A4A"/>
                <w:sz w:val="21"/>
                <w:szCs w:val="21"/>
              </w:rPr>
              <w:t xml:space="preserve">→  </w:t>
            </w:r>
            <w:r>
              <w:rPr>
                <w:color w:val="000000"/>
                <w:sz w:val="21"/>
                <w:szCs w:val="21"/>
              </w:rPr>
              <w:t>Final plans delivered by Day 30</w:t>
            </w:r>
          </w:p>
        </w:tc>
      </w:tr>
      <w:tr w:rsidR="00030496" w14:paraId="3BF1CD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3F4F6"/>
            <w:tcMar>
              <w:top w:w="60" w:type="dxa"/>
              <w:left w:w="200" w:type="dxa"/>
              <w:bottom w:w="120" w:type="dxa"/>
              <w:right w:w="200" w:type="dxa"/>
            </w:tcMar>
          </w:tcPr>
          <w:p w14:paraId="20C8C847" w14:textId="77777777" w:rsidR="00030496" w:rsidRDefault="007A1348">
            <w:pPr>
              <w:spacing w:after="40"/>
            </w:pPr>
            <w:r>
              <w:rPr>
                <w:b/>
                <w:bCs/>
                <w:color w:val="1B2A4A"/>
                <w:sz w:val="21"/>
                <w:szCs w:val="21"/>
              </w:rPr>
              <w:t>Gate / Outputs:</w:t>
            </w:r>
          </w:p>
          <w:p w14:paraId="51B81BE4"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Every function has a draft plan by Day 15</w:t>
            </w:r>
          </w:p>
          <w:p w14:paraId="1F12DA57"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Plans are tied to business outcomes — not just functional efficiency</w:t>
            </w:r>
          </w:p>
          <w:p w14:paraId="314EED49"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Plans use the standardized template (see Section 5)</w:t>
            </w:r>
          </w:p>
        </w:tc>
      </w:tr>
    </w:tbl>
    <w:p w14:paraId="4661D7FC" w14:textId="77777777" w:rsidR="00030496" w:rsidRDefault="00030496">
      <w:pPr>
        <w:spacing w:before="160"/>
      </w:pPr>
    </w:p>
    <w:tbl>
      <w:tblPr>
        <w:tblW w:w="9360"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6A02C0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2400E"/>
            <w:tcMar>
              <w:top w:w="140" w:type="dxa"/>
              <w:left w:w="200" w:type="dxa"/>
              <w:bottom w:w="140" w:type="dxa"/>
              <w:right w:w="200" w:type="dxa"/>
            </w:tcMar>
          </w:tcPr>
          <w:p w14:paraId="32A7CA25" w14:textId="77777777" w:rsidR="00030496" w:rsidRDefault="007A1348">
            <w:r>
              <w:rPr>
                <w:b/>
                <w:bCs/>
                <w:color w:val="FFFFFF"/>
                <w:sz w:val="32"/>
                <w:szCs w:val="32"/>
              </w:rPr>
              <w:t>PHASE 4  Constraints Lab</w:t>
            </w:r>
          </w:p>
        </w:tc>
      </w:tr>
      <w:tr w:rsidR="00030496" w14:paraId="1F390E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00" w:type="dxa"/>
              <w:left w:w="200" w:type="dxa"/>
              <w:bottom w:w="80" w:type="dxa"/>
              <w:right w:w="200" w:type="dxa"/>
            </w:tcMar>
          </w:tcPr>
          <w:p w14:paraId="06B271B2" w14:textId="77777777" w:rsidR="00030496" w:rsidRDefault="007A1348">
            <w:pPr>
              <w:spacing w:after="50"/>
            </w:pPr>
            <w:r>
              <w:rPr>
                <w:b/>
                <w:bCs/>
                <w:color w:val="1B2A4A"/>
                <w:sz w:val="21"/>
                <w:szCs w:val="21"/>
              </w:rPr>
              <w:t xml:space="preserve">Timing: </w:t>
            </w:r>
            <w:r>
              <w:rPr>
                <w:color w:val="000000"/>
                <w:sz w:val="21"/>
                <w:szCs w:val="21"/>
              </w:rPr>
              <w:t>~Days 8-14</w:t>
            </w:r>
          </w:p>
          <w:p w14:paraId="06C06D98" w14:textId="77777777" w:rsidR="00030496" w:rsidRDefault="007A1348">
            <w:r>
              <w:rPr>
                <w:b/>
                <w:bCs/>
                <w:color w:val="1B2A4A"/>
                <w:sz w:val="21"/>
                <w:szCs w:val="21"/>
              </w:rPr>
              <w:t xml:space="preserve">Objective: </w:t>
            </w:r>
            <w:r>
              <w:rPr>
                <w:color w:val="000000"/>
                <w:sz w:val="21"/>
                <w:szCs w:val="21"/>
              </w:rPr>
              <w:t>A focused and company-wide 2-day sprint, broken into functional areas, to identify a real bottleneck and use AI/automation to measurably reduce or remove it. NOT a hackathon or demo contest — a systems intervention.</w:t>
            </w:r>
          </w:p>
        </w:tc>
      </w:tr>
      <w:tr w:rsidR="00030496" w14:paraId="20A6B9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60" w:type="dxa"/>
              <w:left w:w="200" w:type="dxa"/>
              <w:bottom w:w="60" w:type="dxa"/>
              <w:right w:w="200" w:type="dxa"/>
            </w:tcMar>
          </w:tcPr>
          <w:p w14:paraId="6B004D7B" w14:textId="77777777" w:rsidR="00030496" w:rsidRDefault="007A1348">
            <w:pPr>
              <w:spacing w:after="40"/>
            </w:pPr>
            <w:r>
              <w:rPr>
                <w:b/>
                <w:bCs/>
                <w:color w:val="1B2A4A"/>
                <w:sz w:val="21"/>
                <w:szCs w:val="21"/>
              </w:rPr>
              <w:t>Actions:</w:t>
            </w:r>
          </w:p>
          <w:p w14:paraId="05A95E86" w14:textId="77777777" w:rsidR="00030496" w:rsidRDefault="007A1348">
            <w:pPr>
              <w:spacing w:after="36"/>
            </w:pPr>
            <w:r>
              <w:rPr>
                <w:b/>
                <w:bCs/>
                <w:color w:val="92400E"/>
                <w:sz w:val="21"/>
                <w:szCs w:val="21"/>
              </w:rPr>
              <w:t xml:space="preserve">→  </w:t>
            </w:r>
            <w:r>
              <w:rPr>
                <w:color w:val="000000"/>
                <w:sz w:val="21"/>
                <w:szCs w:val="21"/>
              </w:rPr>
              <w:t>Kick off after teams have had ~1 week to think through 'the why' behind their teams and definitions of success</w:t>
            </w:r>
          </w:p>
          <w:p w14:paraId="4D9BF174" w14:textId="77777777" w:rsidR="00030496" w:rsidRDefault="007A1348">
            <w:pPr>
              <w:spacing w:after="36"/>
            </w:pPr>
            <w:r>
              <w:rPr>
                <w:b/>
                <w:bCs/>
                <w:color w:val="92400E"/>
                <w:sz w:val="21"/>
                <w:szCs w:val="21"/>
              </w:rPr>
              <w:t xml:space="preserve">→  </w:t>
            </w:r>
            <w:r>
              <w:rPr>
                <w:color w:val="000000"/>
                <w:sz w:val="21"/>
                <w:szCs w:val="21"/>
              </w:rPr>
              <w:t>Each participant or team identifies at least one real/day-to-day bottleneck — not a new feature or product idea — and a blocker that slows the whole system</w:t>
            </w:r>
          </w:p>
          <w:p w14:paraId="728AC083" w14:textId="77777777" w:rsidR="00030496" w:rsidRDefault="007A1348">
            <w:pPr>
              <w:spacing w:after="36"/>
            </w:pPr>
            <w:r>
              <w:rPr>
                <w:b/>
                <w:bCs/>
                <w:color w:val="92400E"/>
                <w:sz w:val="21"/>
                <w:szCs w:val="21"/>
              </w:rPr>
              <w:t xml:space="preserve">→  </w:t>
            </w:r>
            <w:r>
              <w:rPr>
                <w:color w:val="000000"/>
                <w:sz w:val="21"/>
                <w:szCs w:val="21"/>
              </w:rPr>
              <w:t>Measure a clear before/after baseline — no unmeasured improvement counts</w:t>
            </w:r>
          </w:p>
          <w:p w14:paraId="50084578" w14:textId="77777777" w:rsidR="00030496" w:rsidRDefault="007A1348">
            <w:pPr>
              <w:spacing w:after="36"/>
            </w:pPr>
            <w:r>
              <w:rPr>
                <w:b/>
                <w:bCs/>
                <w:color w:val="92400E"/>
                <w:sz w:val="21"/>
                <w:szCs w:val="21"/>
              </w:rPr>
              <w:t xml:space="preserve">→  </w:t>
            </w:r>
            <w:r>
              <w:rPr>
                <w:color w:val="000000"/>
                <w:sz w:val="21"/>
                <w:szCs w:val="21"/>
              </w:rPr>
              <w:t>Operate within pre-approved tools, data boundaries, and guardrails</w:t>
            </w:r>
          </w:p>
          <w:p w14:paraId="685DEB60" w14:textId="77777777" w:rsidR="00030496" w:rsidRDefault="007A1348">
            <w:pPr>
              <w:spacing w:after="36"/>
            </w:pPr>
            <w:r>
              <w:rPr>
                <w:b/>
                <w:bCs/>
                <w:color w:val="92400E"/>
                <w:sz w:val="21"/>
                <w:szCs w:val="21"/>
              </w:rPr>
              <w:t xml:space="preserve">→  </w:t>
            </w:r>
            <w:r>
              <w:rPr>
                <w:color w:val="000000"/>
                <w:sz w:val="21"/>
                <w:szCs w:val="21"/>
              </w:rPr>
              <w:t>Every surviving project must have an owner, be logged with IT, and have documentation</w:t>
            </w:r>
          </w:p>
          <w:p w14:paraId="761BB975" w14:textId="77777777" w:rsidR="00030496" w:rsidRDefault="007A1348">
            <w:pPr>
              <w:spacing w:after="36"/>
            </w:pPr>
            <w:r>
              <w:rPr>
                <w:b/>
                <w:bCs/>
                <w:color w:val="92400E"/>
                <w:sz w:val="21"/>
                <w:szCs w:val="21"/>
              </w:rPr>
              <w:t xml:space="preserve">→  </w:t>
            </w:r>
            <w:r>
              <w:rPr>
                <w:color w:val="000000"/>
                <w:sz w:val="21"/>
                <w:szCs w:val="21"/>
              </w:rPr>
              <w:t>End with a Kill / Iterate / Operationalize decision for each project</w:t>
            </w:r>
          </w:p>
        </w:tc>
      </w:tr>
      <w:tr w:rsidR="00030496" w14:paraId="42EBC1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60" w:type="dxa"/>
              <w:left w:w="200" w:type="dxa"/>
              <w:bottom w:w="120" w:type="dxa"/>
              <w:right w:w="200" w:type="dxa"/>
            </w:tcMar>
          </w:tcPr>
          <w:p w14:paraId="3733213A" w14:textId="77777777" w:rsidR="00030496" w:rsidRDefault="007A1348">
            <w:pPr>
              <w:spacing w:after="40"/>
            </w:pPr>
            <w:r>
              <w:rPr>
                <w:b/>
                <w:bCs/>
                <w:color w:val="1B2A4A"/>
                <w:sz w:val="21"/>
                <w:szCs w:val="21"/>
              </w:rPr>
              <w:t>Gate / Outputs:</w:t>
            </w:r>
          </w:p>
          <w:p w14:paraId="3F8E7E8B"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Measurable improvement demonstrated (before/after with a quantified delta)</w:t>
            </w:r>
          </w:p>
          <w:p w14:paraId="5899777B"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Durability plan exists: owner, logging, documentation, monitoring, retirement plan</w:t>
            </w:r>
          </w:p>
          <w:p w14:paraId="1289937C"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Kill/Iterate/Operationalize decision made for each submission</w:t>
            </w:r>
          </w:p>
        </w:tc>
      </w:tr>
    </w:tbl>
    <w:p w14:paraId="6976D9CB" w14:textId="77777777" w:rsidR="00030496" w:rsidRDefault="00030496">
      <w:pPr>
        <w:spacing w:before="160"/>
      </w:pPr>
    </w:p>
    <w:tbl>
      <w:tblPr>
        <w:tblW w:w="9360" w:type="dxa"/>
        <w:tblBorders>
          <w:top w:val="single" w:sz="6" w:space="0" w:color="14532D"/>
          <w:left w:val="single" w:sz="6" w:space="0" w:color="14532D"/>
          <w:bottom w:val="single" w:sz="6" w:space="0" w:color="14532D"/>
          <w:right w:val="single" w:sz="6" w:space="0" w:color="14532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5E16CA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140" w:type="dxa"/>
              <w:left w:w="200" w:type="dxa"/>
              <w:bottom w:w="60" w:type="dxa"/>
              <w:right w:w="200" w:type="dxa"/>
            </w:tcMar>
          </w:tcPr>
          <w:p w14:paraId="0F8E3869" w14:textId="77777777" w:rsidR="00030496" w:rsidRDefault="007A1348">
            <w:r>
              <w:rPr>
                <w:b/>
                <w:bCs/>
                <w:color w:val="14532D"/>
                <w:sz w:val="23"/>
                <w:szCs w:val="23"/>
              </w:rPr>
              <w:t>Pro Tip: Host Leadership Roundtables After the Constraints Lab</w:t>
            </w:r>
          </w:p>
        </w:tc>
      </w:tr>
      <w:tr w:rsidR="00030496" w14:paraId="3AFFA1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200" w:type="dxa"/>
              <w:bottom w:w="40" w:type="dxa"/>
              <w:right w:w="200" w:type="dxa"/>
            </w:tcMar>
          </w:tcPr>
          <w:p w14:paraId="2B6ACB22" w14:textId="77777777" w:rsidR="00030496" w:rsidRDefault="007A1348">
            <w:r>
              <w:rPr>
                <w:color w:val="000000"/>
                <w:sz w:val="21"/>
                <w:szCs w:val="21"/>
              </w:rPr>
              <w:t>Before jumping into midpoint reviews, set aside time for your functional leaders to sit together in an informal roundtable — no slides, no formal presentations.</w:t>
            </w:r>
          </w:p>
        </w:tc>
      </w:tr>
      <w:tr w:rsidR="00030496" w14:paraId="5660BE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200" w:type="dxa"/>
              <w:bottom w:w="40" w:type="dxa"/>
              <w:right w:w="200" w:type="dxa"/>
            </w:tcMar>
          </w:tcPr>
          <w:p w14:paraId="7BD93204" w14:textId="77777777" w:rsidR="00030496" w:rsidRDefault="007A1348">
            <w:r>
              <w:rPr>
                <w:color w:val="000000"/>
                <w:sz w:val="21"/>
                <w:szCs w:val="21"/>
              </w:rPr>
              <w:t>Let leaders openly share: what they've learned so far, what surprised them, decisions they've made (and why), dragons they've slain, tools they've tried, and where they're stuck.</w:t>
            </w:r>
          </w:p>
        </w:tc>
      </w:tr>
      <w:tr w:rsidR="00030496" w14:paraId="7E2B7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200" w:type="dxa"/>
              <w:bottom w:w="40" w:type="dxa"/>
              <w:right w:w="200" w:type="dxa"/>
            </w:tcMar>
          </w:tcPr>
          <w:p w14:paraId="587E3E5E" w14:textId="77777777" w:rsidR="00030496" w:rsidRDefault="007A1348">
            <w:r>
              <w:rPr>
                <w:color w:val="000000"/>
                <w:sz w:val="21"/>
                <w:szCs w:val="21"/>
              </w:rPr>
              <w:lastRenderedPageBreak/>
              <w:t>This accomplishes three things: it creates peer energy and healthy competition, it surfaces cross-functional patterns and dependencies that no one sees in isolation, and it builds collective ownership of the transformation — this is not just 'my team's plan,' it's ours.</w:t>
            </w:r>
          </w:p>
        </w:tc>
      </w:tr>
      <w:tr w:rsidR="00030496" w14:paraId="60F445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200" w:type="dxa"/>
              <w:bottom w:w="140" w:type="dxa"/>
              <w:right w:w="200" w:type="dxa"/>
            </w:tcMar>
          </w:tcPr>
          <w:p w14:paraId="656B504B" w14:textId="77777777" w:rsidR="00030496" w:rsidRDefault="007A1348">
            <w:r>
              <w:rPr>
                <w:color w:val="000000"/>
                <w:sz w:val="21"/>
                <w:szCs w:val="21"/>
              </w:rPr>
              <w:t>The format should be loose and conversational. The exec sponsor should participate but not dominate. The best insights come when leaders feel safe sharing what didn't work, not just what did.</w:t>
            </w:r>
          </w:p>
        </w:tc>
      </w:tr>
    </w:tbl>
    <w:p w14:paraId="160FD4AE" w14:textId="77777777" w:rsidR="00030496" w:rsidRDefault="00030496">
      <w:pPr>
        <w:spacing w:before="160"/>
      </w:pPr>
    </w:p>
    <w:tbl>
      <w:tblPr>
        <w:tblW w:w="9360"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667320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B21B6"/>
            <w:tcMar>
              <w:top w:w="140" w:type="dxa"/>
              <w:left w:w="200" w:type="dxa"/>
              <w:bottom w:w="140" w:type="dxa"/>
              <w:right w:w="200" w:type="dxa"/>
            </w:tcMar>
          </w:tcPr>
          <w:p w14:paraId="785EC331" w14:textId="77777777" w:rsidR="00030496" w:rsidRDefault="007A1348">
            <w:r>
              <w:rPr>
                <w:b/>
                <w:bCs/>
                <w:color w:val="FFFFFF"/>
                <w:sz w:val="32"/>
                <w:szCs w:val="32"/>
              </w:rPr>
              <w:t xml:space="preserve">PHASE 5  </w:t>
            </w:r>
            <w:r>
              <w:rPr>
                <w:b/>
                <w:bCs/>
                <w:color w:val="FFFFFF"/>
                <w:sz w:val="32"/>
                <w:szCs w:val="32"/>
              </w:rPr>
              <w:t>Midpoint Plan Reviews (45-minute sessions)</w:t>
            </w:r>
          </w:p>
        </w:tc>
      </w:tr>
      <w:tr w:rsidR="00030496" w14:paraId="7CFD4B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E9FE"/>
            <w:tcMar>
              <w:top w:w="100" w:type="dxa"/>
              <w:left w:w="200" w:type="dxa"/>
              <w:bottom w:w="80" w:type="dxa"/>
              <w:right w:w="200" w:type="dxa"/>
            </w:tcMar>
          </w:tcPr>
          <w:p w14:paraId="69B44425" w14:textId="77777777" w:rsidR="00030496" w:rsidRDefault="007A1348">
            <w:pPr>
              <w:spacing w:after="50"/>
            </w:pPr>
            <w:r>
              <w:rPr>
                <w:b/>
                <w:bCs/>
                <w:color w:val="1B2A4A"/>
                <w:sz w:val="21"/>
                <w:szCs w:val="21"/>
              </w:rPr>
              <w:t xml:space="preserve">Timing: </w:t>
            </w:r>
            <w:r>
              <w:rPr>
                <w:color w:val="000000"/>
                <w:sz w:val="21"/>
                <w:szCs w:val="21"/>
              </w:rPr>
              <w:t>~Days 15-22</w:t>
            </w:r>
          </w:p>
          <w:p w14:paraId="43A71C81" w14:textId="77777777" w:rsidR="00030496" w:rsidRDefault="007A1348">
            <w:r>
              <w:rPr>
                <w:b/>
                <w:bCs/>
                <w:color w:val="1B2A4A"/>
                <w:sz w:val="21"/>
                <w:szCs w:val="21"/>
              </w:rPr>
              <w:t xml:space="preserve">Objective: </w:t>
            </w:r>
            <w:r>
              <w:rPr>
                <w:color w:val="000000"/>
                <w:sz w:val="21"/>
                <w:szCs w:val="21"/>
              </w:rPr>
              <w:t>Small-group review sessions with the exec sponsor, CTO, and top engineer. Leaders present draft plans and receive structured feedback. Goal: stress-test plans and push toward real workflow redesign.</w:t>
            </w:r>
          </w:p>
        </w:tc>
      </w:tr>
      <w:tr w:rsidR="00030496" w14:paraId="17B1A4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E9FE"/>
            <w:tcMar>
              <w:top w:w="60" w:type="dxa"/>
              <w:left w:w="200" w:type="dxa"/>
              <w:bottom w:w="60" w:type="dxa"/>
              <w:right w:w="200" w:type="dxa"/>
            </w:tcMar>
          </w:tcPr>
          <w:p w14:paraId="1C3D57B5" w14:textId="77777777" w:rsidR="00030496" w:rsidRDefault="007A1348">
            <w:pPr>
              <w:spacing w:after="40"/>
            </w:pPr>
            <w:r>
              <w:rPr>
                <w:b/>
                <w:bCs/>
                <w:color w:val="1B2A4A"/>
                <w:sz w:val="21"/>
                <w:szCs w:val="21"/>
              </w:rPr>
              <w:t>Actions:</w:t>
            </w:r>
          </w:p>
          <w:p w14:paraId="785A72B9" w14:textId="77777777" w:rsidR="00030496" w:rsidRDefault="007A1348">
            <w:pPr>
              <w:spacing w:after="36"/>
            </w:pPr>
            <w:r>
              <w:rPr>
                <w:b/>
                <w:bCs/>
                <w:color w:val="5B21B6"/>
                <w:sz w:val="21"/>
                <w:szCs w:val="21"/>
              </w:rPr>
              <w:t xml:space="preserve">→  </w:t>
            </w:r>
            <w:r>
              <w:rPr>
                <w:color w:val="000000"/>
                <w:sz w:val="21"/>
                <w:szCs w:val="21"/>
              </w:rPr>
              <w:t>Pre-read required: reviewers read draft plan documents before the session</w:t>
            </w:r>
          </w:p>
          <w:p w14:paraId="40F01759" w14:textId="77777777" w:rsidR="00030496" w:rsidRDefault="007A1348">
            <w:pPr>
              <w:spacing w:after="36"/>
            </w:pPr>
            <w:r>
              <w:rPr>
                <w:b/>
                <w:bCs/>
                <w:color w:val="5B21B6"/>
                <w:sz w:val="21"/>
                <w:szCs w:val="21"/>
              </w:rPr>
              <w:t xml:space="preserve">→  </w:t>
            </w:r>
            <w:r>
              <w:rPr>
                <w:color w:val="000000"/>
                <w:sz w:val="21"/>
                <w:szCs w:val="21"/>
              </w:rPr>
              <w:t>Leaders present: overview, challenges, opportunities, stack-ranked priorities + reasoning, critical bottlenecks</w:t>
            </w:r>
          </w:p>
          <w:p w14:paraId="55BC79C9" w14:textId="77777777" w:rsidR="00030496" w:rsidRDefault="007A1348">
            <w:pPr>
              <w:spacing w:after="36"/>
            </w:pPr>
            <w:r>
              <w:rPr>
                <w:b/>
                <w:bCs/>
                <w:color w:val="5B21B6"/>
                <w:sz w:val="21"/>
                <w:szCs w:val="21"/>
              </w:rPr>
              <w:t xml:space="preserve">→  </w:t>
            </w:r>
            <w:r>
              <w:rPr>
                <w:color w:val="000000"/>
                <w:sz w:val="21"/>
                <w:szCs w:val="21"/>
              </w:rPr>
              <w:t>Review panel: exec sponsor, CTO, top engineer (keep it small and senior)</w:t>
            </w:r>
          </w:p>
          <w:p w14:paraId="3A9906A9" w14:textId="77777777" w:rsidR="00030496" w:rsidRDefault="007A1348">
            <w:pPr>
              <w:spacing w:after="36"/>
            </w:pPr>
            <w:r>
              <w:rPr>
                <w:b/>
                <w:bCs/>
                <w:color w:val="5B21B6"/>
                <w:sz w:val="21"/>
                <w:szCs w:val="21"/>
              </w:rPr>
              <w:t xml:space="preserve">→  </w:t>
            </w:r>
            <w:r>
              <w:rPr>
                <w:color w:val="000000"/>
                <w:sz w:val="21"/>
                <w:szCs w:val="21"/>
              </w:rPr>
              <w:t>Common feedback to push: end-to-end workflow maps (boxes, lines, decision points, system interactions), tighter stack rankings, modernization vs. reinvention</w:t>
            </w:r>
          </w:p>
          <w:p w14:paraId="1BA157CA" w14:textId="77777777" w:rsidR="00030496" w:rsidRDefault="007A1348">
            <w:pPr>
              <w:spacing w:after="36"/>
            </w:pPr>
            <w:r>
              <w:rPr>
                <w:b/>
                <w:bCs/>
                <w:color w:val="5B21B6"/>
                <w:sz w:val="21"/>
                <w:szCs w:val="21"/>
              </w:rPr>
              <w:t xml:space="preserve">→  </w:t>
            </w:r>
            <w:r>
              <w:rPr>
                <w:color w:val="000000"/>
                <w:sz w:val="21"/>
                <w:szCs w:val="21"/>
              </w:rPr>
              <w:t>Follow up with written feedback within 24 hours</w:t>
            </w:r>
          </w:p>
        </w:tc>
      </w:tr>
      <w:tr w:rsidR="00030496" w14:paraId="11272A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E9FE"/>
            <w:tcMar>
              <w:top w:w="60" w:type="dxa"/>
              <w:left w:w="200" w:type="dxa"/>
              <w:bottom w:w="120" w:type="dxa"/>
              <w:right w:w="200" w:type="dxa"/>
            </w:tcMar>
          </w:tcPr>
          <w:p w14:paraId="14FD7404" w14:textId="77777777" w:rsidR="00030496" w:rsidRDefault="007A1348">
            <w:pPr>
              <w:spacing w:after="40"/>
            </w:pPr>
            <w:r>
              <w:rPr>
                <w:b/>
                <w:bCs/>
                <w:color w:val="1B2A4A"/>
                <w:sz w:val="21"/>
                <w:szCs w:val="21"/>
              </w:rPr>
              <w:t>Gate / Outputs:</w:t>
            </w:r>
          </w:p>
          <w:p w14:paraId="5A587A72"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Leaders can show end-to-end workflows with triggers, decision points, handoffs, and systems</w:t>
            </w:r>
          </w:p>
          <w:p w14:paraId="0F5E3BB6"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Stack ranks are defensible with explicit tradeoffs</w:t>
            </w:r>
          </w:p>
          <w:p w14:paraId="2D2575DB"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Each team knows what 'reinvention' looks like for their function vs. pragmatic modernization</w:t>
            </w:r>
          </w:p>
        </w:tc>
      </w:tr>
    </w:tbl>
    <w:p w14:paraId="26831ADE" w14:textId="77777777" w:rsidR="00030496" w:rsidRDefault="00030496">
      <w:pPr>
        <w:spacing w:before="160"/>
      </w:pPr>
    </w:p>
    <w:tbl>
      <w:tblPr>
        <w:tblW w:w="9360" w:type="dxa"/>
        <w:tblBorders>
          <w:top w:val="single" w:sz="6" w:space="0" w:color="14532D"/>
          <w:left w:val="single" w:sz="6" w:space="0" w:color="14532D"/>
          <w:bottom w:val="single" w:sz="6" w:space="0" w:color="14532D"/>
          <w:right w:val="single" w:sz="6" w:space="0" w:color="14532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3D28C3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140" w:type="dxa"/>
              <w:left w:w="200" w:type="dxa"/>
              <w:bottom w:w="60" w:type="dxa"/>
              <w:right w:w="200" w:type="dxa"/>
            </w:tcMar>
          </w:tcPr>
          <w:p w14:paraId="0EAA7A76" w14:textId="77777777" w:rsidR="00030496" w:rsidRDefault="007A1348">
            <w:r>
              <w:rPr>
                <w:b/>
                <w:bCs/>
                <w:color w:val="14532D"/>
                <w:sz w:val="23"/>
                <w:szCs w:val="23"/>
              </w:rPr>
              <w:t>Pro Tip: Open the Plans to Everyone — and Require Cross-Reading</w:t>
            </w:r>
          </w:p>
        </w:tc>
      </w:tr>
      <w:tr w:rsidR="00030496" w14:paraId="09C69A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200" w:type="dxa"/>
              <w:bottom w:w="40" w:type="dxa"/>
              <w:right w:w="200" w:type="dxa"/>
            </w:tcMar>
          </w:tcPr>
          <w:p w14:paraId="5FD1AC29" w14:textId="77777777" w:rsidR="00030496" w:rsidRDefault="007A1348">
            <w:r>
              <w:rPr>
                <w:color w:val="000000"/>
                <w:sz w:val="21"/>
                <w:szCs w:val="21"/>
              </w:rPr>
              <w:t>Host all functional plans in a single shared folder that is visible to every functional leader. Not just their own plan — all of them.</w:t>
            </w:r>
          </w:p>
        </w:tc>
      </w:tr>
      <w:tr w:rsidR="00030496" w14:paraId="7FE4AE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200" w:type="dxa"/>
              <w:bottom w:w="40" w:type="dxa"/>
              <w:right w:w="200" w:type="dxa"/>
            </w:tcMar>
          </w:tcPr>
          <w:p w14:paraId="231F3944" w14:textId="77777777" w:rsidR="00030496" w:rsidRDefault="007A1348">
            <w:r>
              <w:rPr>
                <w:color w:val="000000"/>
                <w:sz w:val="21"/>
                <w:szCs w:val="21"/>
              </w:rPr>
              <w:t>Then explicitly ask every leader to read every other leader's plan before finals. This is not optional encouragement — make it a named expectation.</w:t>
            </w:r>
          </w:p>
        </w:tc>
      </w:tr>
      <w:tr w:rsidR="00030496" w14:paraId="400403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200" w:type="dxa"/>
              <w:bottom w:w="40" w:type="dxa"/>
              <w:right w:w="200" w:type="dxa"/>
            </w:tcMar>
          </w:tcPr>
          <w:p w14:paraId="02FD070C" w14:textId="77777777" w:rsidR="00030496" w:rsidRDefault="007A1348">
            <w:r>
              <w:rPr>
                <w:color w:val="000000"/>
                <w:sz w:val="21"/>
                <w:szCs w:val="21"/>
              </w:rPr>
              <w:t>Why this matters: leaders designing in isolation build locally optimal plans. Leaders who read each other's plans spot dependencies ('your workflow feeds into mine'), find shared needs ('we both need the same Salesforce connector'), avoid duplication, and raise their own bar when they see peers pushing further.</w:t>
            </w:r>
          </w:p>
        </w:tc>
      </w:tr>
      <w:tr w:rsidR="00030496" w14:paraId="4529C6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200" w:type="dxa"/>
              <w:bottom w:w="140" w:type="dxa"/>
              <w:right w:w="200" w:type="dxa"/>
            </w:tcMar>
          </w:tcPr>
          <w:p w14:paraId="75011259" w14:textId="77777777" w:rsidR="00030496" w:rsidRDefault="007A1348">
            <w:r>
              <w:rPr>
                <w:color w:val="000000"/>
                <w:sz w:val="21"/>
                <w:szCs w:val="21"/>
              </w:rPr>
              <w:t>The best plans get better when leaders are inspired — and constructively challenged — by what their peers are doing. Make the folder the connective tissue of the sprint.</w:t>
            </w:r>
          </w:p>
        </w:tc>
      </w:tr>
    </w:tbl>
    <w:p w14:paraId="6EBDC5CC" w14:textId="77777777" w:rsidR="00030496" w:rsidRDefault="00030496">
      <w:pPr>
        <w:spacing w:before="160"/>
      </w:pPr>
    </w:p>
    <w:tbl>
      <w:tblPr>
        <w:tblW w:w="9360"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791530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7A6A"/>
            <w:tcMar>
              <w:top w:w="140" w:type="dxa"/>
              <w:left w:w="200" w:type="dxa"/>
              <w:bottom w:w="140" w:type="dxa"/>
              <w:right w:w="200" w:type="dxa"/>
            </w:tcMar>
          </w:tcPr>
          <w:p w14:paraId="015A1CF2" w14:textId="77777777" w:rsidR="00030496" w:rsidRDefault="007A1348">
            <w:r>
              <w:rPr>
                <w:b/>
                <w:bCs/>
                <w:color w:val="FFFFFF"/>
                <w:sz w:val="32"/>
                <w:szCs w:val="32"/>
              </w:rPr>
              <w:t xml:space="preserve">PHASE 6  </w:t>
            </w:r>
            <w:r>
              <w:rPr>
                <w:b/>
                <w:bCs/>
                <w:color w:val="FFFFFF"/>
                <w:sz w:val="32"/>
                <w:szCs w:val="32"/>
              </w:rPr>
              <w:t>Refinement Prompts</w:t>
            </w:r>
          </w:p>
        </w:tc>
      </w:tr>
      <w:tr w:rsidR="00030496" w14:paraId="660C1D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100" w:type="dxa"/>
              <w:left w:w="200" w:type="dxa"/>
              <w:bottom w:w="80" w:type="dxa"/>
              <w:right w:w="200" w:type="dxa"/>
            </w:tcMar>
          </w:tcPr>
          <w:p w14:paraId="3D00EDB9" w14:textId="77777777" w:rsidR="00030496" w:rsidRDefault="007A1348">
            <w:pPr>
              <w:spacing w:after="50"/>
            </w:pPr>
            <w:r>
              <w:rPr>
                <w:b/>
                <w:bCs/>
                <w:color w:val="1B2A4A"/>
                <w:sz w:val="21"/>
                <w:szCs w:val="21"/>
              </w:rPr>
              <w:t xml:space="preserve">Timing: </w:t>
            </w:r>
            <w:r>
              <w:rPr>
                <w:color w:val="000000"/>
                <w:sz w:val="21"/>
                <w:szCs w:val="21"/>
              </w:rPr>
              <w:t>~Days 22-28</w:t>
            </w:r>
          </w:p>
          <w:p w14:paraId="67ACAA3F" w14:textId="77777777" w:rsidR="00030496" w:rsidRDefault="007A1348">
            <w:r>
              <w:rPr>
                <w:b/>
                <w:bCs/>
                <w:color w:val="1B2A4A"/>
                <w:sz w:val="21"/>
                <w:szCs w:val="21"/>
              </w:rPr>
              <w:t xml:space="preserve">Objective: </w:t>
            </w:r>
            <w:r>
              <w:rPr>
                <w:color w:val="000000"/>
                <w:sz w:val="21"/>
                <w:szCs w:val="21"/>
              </w:rPr>
              <w:t>After midpoint feedback, the exec sponsor and technical lead share targeted prompts to push teams to sharpen plans, tighten stack rankings, and be intentional about modernization vs. reinvention.</w:t>
            </w:r>
          </w:p>
        </w:tc>
      </w:tr>
      <w:tr w:rsidR="00030496" w14:paraId="4E438C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60" w:type="dxa"/>
              <w:left w:w="200" w:type="dxa"/>
              <w:bottom w:w="60" w:type="dxa"/>
              <w:right w:w="200" w:type="dxa"/>
            </w:tcMar>
          </w:tcPr>
          <w:p w14:paraId="79C690EB" w14:textId="77777777" w:rsidR="00030496" w:rsidRDefault="007A1348">
            <w:pPr>
              <w:spacing w:after="40"/>
            </w:pPr>
            <w:r>
              <w:rPr>
                <w:b/>
                <w:bCs/>
                <w:color w:val="1B2A4A"/>
                <w:sz w:val="21"/>
                <w:szCs w:val="21"/>
              </w:rPr>
              <w:lastRenderedPageBreak/>
              <w:t>Actions:</w:t>
            </w:r>
          </w:p>
          <w:p w14:paraId="51B272F8" w14:textId="77777777" w:rsidR="00030496" w:rsidRDefault="007A1348">
            <w:pPr>
              <w:spacing w:after="36"/>
            </w:pPr>
            <w:r>
              <w:rPr>
                <w:b/>
                <w:bCs/>
                <w:color w:val="0D7A6A"/>
                <w:sz w:val="21"/>
                <w:szCs w:val="21"/>
              </w:rPr>
              <w:t xml:space="preserve">→  </w:t>
            </w:r>
            <w:r>
              <w:rPr>
                <w:color w:val="000000"/>
                <w:sz w:val="21"/>
                <w:szCs w:val="21"/>
              </w:rPr>
              <w:t>Exec sponsor shares Refinement Prompt (Prompt 3) to all senior leaders</w:t>
            </w:r>
          </w:p>
          <w:p w14:paraId="45F167A4" w14:textId="77777777" w:rsidR="00030496" w:rsidRDefault="007A1348">
            <w:pPr>
              <w:spacing w:after="36"/>
            </w:pPr>
            <w:r>
              <w:rPr>
                <w:b/>
                <w:bCs/>
                <w:color w:val="0D7A6A"/>
                <w:sz w:val="21"/>
                <w:szCs w:val="21"/>
              </w:rPr>
              <w:t xml:space="preserve">→  </w:t>
            </w:r>
            <w:r>
              <w:rPr>
                <w:color w:val="000000"/>
                <w:sz w:val="21"/>
                <w:szCs w:val="21"/>
              </w:rPr>
              <w:t>Top technical leader shares technical enablement prompt (Prompt 4) in parallel</w:t>
            </w:r>
          </w:p>
          <w:p w14:paraId="5921C65C" w14:textId="77777777" w:rsidR="00030496" w:rsidRDefault="007A1348">
            <w:pPr>
              <w:spacing w:after="36"/>
            </w:pPr>
            <w:r>
              <w:rPr>
                <w:b/>
                <w:bCs/>
                <w:color w:val="0D7A6A"/>
                <w:sz w:val="21"/>
                <w:szCs w:val="21"/>
              </w:rPr>
              <w:t xml:space="preserve">→  </w:t>
            </w:r>
            <w:r>
              <w:rPr>
                <w:color w:val="000000"/>
                <w:sz w:val="21"/>
                <w:szCs w:val="21"/>
              </w:rPr>
              <w:t>Leaders must address: business outcome linkage, stack rank reasoning, cross-functional dependencies, execution clarity</w:t>
            </w:r>
          </w:p>
          <w:p w14:paraId="7FC391B5" w14:textId="77777777" w:rsidR="00030496" w:rsidRDefault="007A1348">
            <w:pPr>
              <w:spacing w:after="36"/>
            </w:pPr>
            <w:r>
              <w:rPr>
                <w:b/>
                <w:bCs/>
                <w:color w:val="0D7A6A"/>
                <w:sz w:val="21"/>
                <w:szCs w:val="21"/>
              </w:rPr>
              <w:t xml:space="preserve">→  </w:t>
            </w:r>
            <w:r>
              <w:rPr>
                <w:color w:val="000000"/>
                <w:sz w:val="21"/>
                <w:szCs w:val="21"/>
              </w:rPr>
              <w:t>Push leaders to align with business system owners (CRO, CFO) on sequencing and leverage</w:t>
            </w:r>
          </w:p>
          <w:p w14:paraId="0CB9C83D" w14:textId="77777777" w:rsidR="00030496" w:rsidRDefault="007A1348">
            <w:pPr>
              <w:spacing w:after="36"/>
            </w:pPr>
            <w:r>
              <w:rPr>
                <w:b/>
                <w:bCs/>
                <w:color w:val="0D7A6A"/>
                <w:sz w:val="21"/>
                <w:szCs w:val="21"/>
              </w:rPr>
              <w:t xml:space="preserve">→  </w:t>
            </w:r>
            <w:r>
              <w:rPr>
                <w:color w:val="000000"/>
                <w:sz w:val="21"/>
                <w:szCs w:val="21"/>
              </w:rPr>
              <w:t>Require explicit 'what we are NOT doing' list with reasoning</w:t>
            </w:r>
          </w:p>
        </w:tc>
      </w:tr>
      <w:tr w:rsidR="00030496" w14:paraId="4DACD2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60" w:type="dxa"/>
              <w:left w:w="200" w:type="dxa"/>
              <w:bottom w:w="120" w:type="dxa"/>
              <w:right w:w="200" w:type="dxa"/>
            </w:tcMar>
          </w:tcPr>
          <w:p w14:paraId="107E4B21" w14:textId="77777777" w:rsidR="00030496" w:rsidRDefault="007A1348">
            <w:pPr>
              <w:spacing w:after="40"/>
            </w:pPr>
            <w:r>
              <w:rPr>
                <w:b/>
                <w:bCs/>
                <w:color w:val="1B2A4A"/>
                <w:sz w:val="21"/>
                <w:szCs w:val="21"/>
              </w:rPr>
              <w:t>Gate / Outputs:</w:t>
            </w:r>
          </w:p>
          <w:p w14:paraId="5814E79C"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Top 3 bets per function are crisp with impact math</w:t>
            </w:r>
          </w:p>
          <w:p w14:paraId="35063579"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Explicit 'not doing' list with reasoning exists for each plan</w:t>
            </w:r>
          </w:p>
          <w:p w14:paraId="4A3E28B7"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Cross-functional dependencies are mapped and named</w:t>
            </w:r>
          </w:p>
        </w:tc>
      </w:tr>
    </w:tbl>
    <w:p w14:paraId="7A120A58" w14:textId="77777777" w:rsidR="00030496" w:rsidRDefault="00030496">
      <w:pPr>
        <w:spacing w:before="160"/>
      </w:pPr>
    </w:p>
    <w:tbl>
      <w:tblPr>
        <w:tblW w:w="9360"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76B88E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91B1B"/>
            <w:tcMar>
              <w:top w:w="140" w:type="dxa"/>
              <w:left w:w="200" w:type="dxa"/>
              <w:bottom w:w="140" w:type="dxa"/>
              <w:right w:w="200" w:type="dxa"/>
            </w:tcMar>
          </w:tcPr>
          <w:p w14:paraId="2123D53F" w14:textId="77777777" w:rsidR="00030496" w:rsidRDefault="007A1348">
            <w:r>
              <w:rPr>
                <w:b/>
                <w:bCs/>
                <w:color w:val="FFFFFF"/>
                <w:sz w:val="32"/>
                <w:szCs w:val="32"/>
              </w:rPr>
              <w:t>PHASE 7  Final Presentations</w:t>
            </w:r>
          </w:p>
        </w:tc>
      </w:tr>
      <w:tr w:rsidR="00030496" w14:paraId="236AD6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100" w:type="dxa"/>
              <w:left w:w="200" w:type="dxa"/>
              <w:bottom w:w="80" w:type="dxa"/>
              <w:right w:w="200" w:type="dxa"/>
            </w:tcMar>
          </w:tcPr>
          <w:p w14:paraId="213A02F1" w14:textId="77777777" w:rsidR="00030496" w:rsidRDefault="007A1348">
            <w:pPr>
              <w:spacing w:after="50"/>
            </w:pPr>
            <w:r>
              <w:rPr>
                <w:b/>
                <w:bCs/>
                <w:color w:val="1B2A4A"/>
                <w:sz w:val="21"/>
                <w:szCs w:val="21"/>
              </w:rPr>
              <w:t xml:space="preserve">Timing: </w:t>
            </w:r>
            <w:r>
              <w:rPr>
                <w:color w:val="000000"/>
                <w:sz w:val="21"/>
                <w:szCs w:val="21"/>
              </w:rPr>
              <w:t>Days 29-35</w:t>
            </w:r>
          </w:p>
          <w:p w14:paraId="498F8EEC" w14:textId="77777777" w:rsidR="00030496" w:rsidRDefault="007A1348">
            <w:r>
              <w:rPr>
                <w:b/>
                <w:bCs/>
                <w:color w:val="1B2A4A"/>
                <w:sz w:val="21"/>
                <w:szCs w:val="21"/>
              </w:rPr>
              <w:t xml:space="preserve">Objective: </w:t>
            </w:r>
            <w:r>
              <w:rPr>
                <w:color w:val="000000"/>
                <w:sz w:val="21"/>
                <w:szCs w:val="21"/>
              </w:rPr>
              <w:t>Leaders present finalized plans to the full review panel. This session is the gateway to the portfolio decision and engineering resource allocation.</w:t>
            </w:r>
          </w:p>
        </w:tc>
      </w:tr>
      <w:tr w:rsidR="00030496" w14:paraId="580212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60" w:type="dxa"/>
              <w:left w:w="200" w:type="dxa"/>
              <w:bottom w:w="60" w:type="dxa"/>
              <w:right w:w="200" w:type="dxa"/>
            </w:tcMar>
          </w:tcPr>
          <w:p w14:paraId="54B362AF" w14:textId="77777777" w:rsidR="00030496" w:rsidRDefault="007A1348">
            <w:pPr>
              <w:spacing w:after="40"/>
            </w:pPr>
            <w:r>
              <w:rPr>
                <w:b/>
                <w:bCs/>
                <w:color w:val="1B2A4A"/>
                <w:sz w:val="21"/>
                <w:szCs w:val="21"/>
              </w:rPr>
              <w:t>Actions:</w:t>
            </w:r>
          </w:p>
          <w:p w14:paraId="00DDB549" w14:textId="77777777" w:rsidR="00030496" w:rsidRDefault="007A1348">
            <w:pPr>
              <w:spacing w:after="36"/>
            </w:pPr>
            <w:r>
              <w:rPr>
                <w:b/>
                <w:bCs/>
                <w:color w:val="991B1B"/>
                <w:sz w:val="21"/>
                <w:szCs w:val="21"/>
              </w:rPr>
              <w:t xml:space="preserve">→  </w:t>
            </w:r>
            <w:r>
              <w:rPr>
                <w:color w:val="000000"/>
                <w:sz w:val="21"/>
                <w:szCs w:val="21"/>
              </w:rPr>
              <w:t>Final plans delivered using the standardized template</w:t>
            </w:r>
          </w:p>
          <w:p w14:paraId="54805F99" w14:textId="77777777" w:rsidR="00030496" w:rsidRDefault="007A1348">
            <w:pPr>
              <w:spacing w:after="36"/>
            </w:pPr>
            <w:r>
              <w:rPr>
                <w:b/>
                <w:bCs/>
                <w:color w:val="991B1B"/>
                <w:sz w:val="21"/>
                <w:szCs w:val="21"/>
              </w:rPr>
              <w:t xml:space="preserve">→  </w:t>
            </w:r>
            <w:r>
              <w:rPr>
                <w:color w:val="000000"/>
                <w:sz w:val="21"/>
                <w:szCs w:val="21"/>
              </w:rPr>
              <w:t>Leaders present: executive summary, business outcomes, workflow maps, stack-ranked bets, dependencies, execution plan, resource model</w:t>
            </w:r>
          </w:p>
          <w:p w14:paraId="5BE0659F" w14:textId="77777777" w:rsidR="00030496" w:rsidRDefault="007A1348">
            <w:pPr>
              <w:spacing w:after="36"/>
            </w:pPr>
            <w:r>
              <w:rPr>
                <w:b/>
                <w:bCs/>
                <w:color w:val="991B1B"/>
                <w:sz w:val="21"/>
                <w:szCs w:val="21"/>
              </w:rPr>
              <w:t xml:space="preserve">→  </w:t>
            </w:r>
            <w:r>
              <w:rPr>
                <w:color w:val="000000"/>
                <w:sz w:val="21"/>
                <w:szCs w:val="21"/>
              </w:rPr>
              <w:t>Review panel: exec sponsor, CTO, top engineer, and business system owners (CRO, CFO)</w:t>
            </w:r>
          </w:p>
          <w:p w14:paraId="4AA75F6D" w14:textId="77777777" w:rsidR="00030496" w:rsidRDefault="007A1348">
            <w:pPr>
              <w:spacing w:after="36"/>
            </w:pPr>
            <w:r>
              <w:rPr>
                <w:b/>
                <w:bCs/>
                <w:color w:val="991B1B"/>
                <w:sz w:val="21"/>
                <w:szCs w:val="21"/>
              </w:rPr>
              <w:t xml:space="preserve">→  </w:t>
            </w:r>
            <w:r>
              <w:rPr>
                <w:color w:val="000000"/>
                <w:sz w:val="21"/>
                <w:szCs w:val="21"/>
              </w:rPr>
              <w:t>Each leader explicitly presents risks, dependencies, and what they are not doing</w:t>
            </w:r>
          </w:p>
          <w:p w14:paraId="1204AA33" w14:textId="77777777" w:rsidR="00030496" w:rsidRDefault="007A1348">
            <w:pPr>
              <w:spacing w:after="36"/>
            </w:pPr>
            <w:r>
              <w:rPr>
                <w:b/>
                <w:bCs/>
                <w:color w:val="991B1B"/>
                <w:sz w:val="21"/>
                <w:szCs w:val="21"/>
              </w:rPr>
              <w:t xml:space="preserve">→  </w:t>
            </w:r>
            <w:r>
              <w:rPr>
                <w:color w:val="000000"/>
                <w:sz w:val="21"/>
                <w:szCs w:val="21"/>
              </w:rPr>
              <w:t>Plans must be ready to be compared and stack-ranked across functions</w:t>
            </w:r>
          </w:p>
        </w:tc>
      </w:tr>
      <w:tr w:rsidR="00030496" w14:paraId="5088E4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60" w:type="dxa"/>
              <w:left w:w="200" w:type="dxa"/>
              <w:bottom w:w="120" w:type="dxa"/>
              <w:right w:w="200" w:type="dxa"/>
            </w:tcMar>
          </w:tcPr>
          <w:p w14:paraId="628FD6D6" w14:textId="77777777" w:rsidR="00030496" w:rsidRDefault="007A1348">
            <w:pPr>
              <w:spacing w:after="40"/>
            </w:pPr>
            <w:r>
              <w:rPr>
                <w:b/>
                <w:bCs/>
                <w:color w:val="1B2A4A"/>
                <w:sz w:val="21"/>
                <w:szCs w:val="21"/>
              </w:rPr>
              <w:t>Gate / Outputs:</w:t>
            </w:r>
          </w:p>
          <w:p w14:paraId="4331C17C"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Executive sponsor and CTO sign off on each plan</w:t>
            </w:r>
          </w:p>
          <w:p w14:paraId="66D8818B"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Every plan has a defensible #1, #2, #3 with business outcome linkage</w:t>
            </w:r>
          </w:p>
          <w:p w14:paraId="1AEEA6FC"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Plans are ready for portfolio comparison and resourcing decisions</w:t>
            </w:r>
          </w:p>
        </w:tc>
      </w:tr>
    </w:tbl>
    <w:p w14:paraId="2EA7130E" w14:textId="77777777" w:rsidR="00030496" w:rsidRDefault="00030496">
      <w:pPr>
        <w:spacing w:before="160"/>
      </w:pPr>
    </w:p>
    <w:tbl>
      <w:tblPr>
        <w:tblW w:w="9360"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4ABA19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4ED8"/>
            <w:tcMar>
              <w:top w:w="140" w:type="dxa"/>
              <w:left w:w="200" w:type="dxa"/>
              <w:bottom w:w="140" w:type="dxa"/>
              <w:right w:w="200" w:type="dxa"/>
            </w:tcMar>
          </w:tcPr>
          <w:p w14:paraId="5A92BF19" w14:textId="77777777" w:rsidR="00030496" w:rsidRDefault="007A1348">
            <w:r>
              <w:rPr>
                <w:b/>
                <w:bCs/>
                <w:color w:val="FFFFFF"/>
                <w:sz w:val="32"/>
                <w:szCs w:val="32"/>
              </w:rPr>
              <w:t xml:space="preserve">PHASE 8  </w:t>
            </w:r>
            <w:r>
              <w:rPr>
                <w:b/>
                <w:bCs/>
                <w:color w:val="FFFFFF"/>
                <w:sz w:val="32"/>
                <w:szCs w:val="32"/>
              </w:rPr>
              <w:t>Portfolio Stack-Rank &amp; Engineering Allocation</w:t>
            </w:r>
          </w:p>
        </w:tc>
      </w:tr>
      <w:tr w:rsidR="00030496" w14:paraId="4F1966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80" w:type="dxa"/>
              <w:right w:w="200" w:type="dxa"/>
            </w:tcMar>
          </w:tcPr>
          <w:p w14:paraId="60608C19" w14:textId="77777777" w:rsidR="00030496" w:rsidRDefault="007A1348">
            <w:pPr>
              <w:spacing w:after="50"/>
            </w:pPr>
            <w:r>
              <w:rPr>
                <w:b/>
                <w:bCs/>
                <w:color w:val="1B2A4A"/>
                <w:sz w:val="21"/>
                <w:szCs w:val="21"/>
              </w:rPr>
              <w:t xml:space="preserve">Timing: </w:t>
            </w:r>
            <w:r>
              <w:rPr>
                <w:color w:val="000000"/>
                <w:sz w:val="21"/>
                <w:szCs w:val="21"/>
              </w:rPr>
              <w:t>~Day 35</w:t>
            </w:r>
          </w:p>
          <w:p w14:paraId="72EB7CA3" w14:textId="77777777" w:rsidR="00030496" w:rsidRDefault="007A1348">
            <w:r>
              <w:rPr>
                <w:b/>
                <w:bCs/>
                <w:color w:val="1B2A4A"/>
                <w:sz w:val="21"/>
                <w:szCs w:val="21"/>
              </w:rPr>
              <w:t xml:space="preserve">Objective: </w:t>
            </w:r>
            <w:r>
              <w:rPr>
                <w:color w:val="000000"/>
                <w:sz w:val="21"/>
                <w:szCs w:val="21"/>
              </w:rPr>
              <w:t>The executive team reviews all functional plans and makes a portfolio decision: which bets get funded with embedded engineering, which are deferred, and which are killed.</w:t>
            </w:r>
          </w:p>
        </w:tc>
      </w:tr>
      <w:tr w:rsidR="00030496" w14:paraId="2E102E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60" w:type="dxa"/>
              <w:right w:w="200" w:type="dxa"/>
            </w:tcMar>
          </w:tcPr>
          <w:p w14:paraId="1C6E30FD" w14:textId="77777777" w:rsidR="00030496" w:rsidRDefault="007A1348">
            <w:pPr>
              <w:spacing w:after="40"/>
            </w:pPr>
            <w:r>
              <w:rPr>
                <w:b/>
                <w:bCs/>
                <w:color w:val="1B2A4A"/>
                <w:sz w:val="21"/>
                <w:szCs w:val="21"/>
              </w:rPr>
              <w:t>Actions:</w:t>
            </w:r>
          </w:p>
          <w:p w14:paraId="4A5A08F7" w14:textId="77777777" w:rsidR="00030496" w:rsidRDefault="007A1348">
            <w:pPr>
              <w:spacing w:after="36"/>
            </w:pPr>
            <w:r>
              <w:rPr>
                <w:b/>
                <w:bCs/>
                <w:color w:val="1D4ED8"/>
                <w:sz w:val="21"/>
                <w:szCs w:val="21"/>
              </w:rPr>
              <w:t xml:space="preserve">→  </w:t>
            </w:r>
            <w:r>
              <w:rPr>
                <w:color w:val="000000"/>
                <w:sz w:val="21"/>
                <w:szCs w:val="21"/>
              </w:rPr>
              <w:t>Apply the portfolio scoring rubric to all submitted bets</w:t>
            </w:r>
          </w:p>
          <w:p w14:paraId="7B16C843" w14:textId="77777777" w:rsidR="00030496" w:rsidRDefault="007A1348">
            <w:pPr>
              <w:spacing w:after="36"/>
            </w:pPr>
            <w:r>
              <w:rPr>
                <w:b/>
                <w:bCs/>
                <w:color w:val="1D4ED8"/>
                <w:sz w:val="21"/>
                <w:szCs w:val="21"/>
              </w:rPr>
              <w:t xml:space="preserve">→  </w:t>
            </w:r>
            <w:r>
              <w:rPr>
                <w:color w:val="000000"/>
                <w:sz w:val="21"/>
                <w:szCs w:val="21"/>
              </w:rPr>
              <w:t>Prioritize bets that move primary business levers, remove cross-functional bottlenecks, and build shared components</w:t>
            </w:r>
          </w:p>
          <w:p w14:paraId="340DBF0E" w14:textId="77777777" w:rsidR="00030496" w:rsidRDefault="007A1348">
            <w:pPr>
              <w:spacing w:after="36"/>
            </w:pPr>
            <w:r>
              <w:rPr>
                <w:b/>
                <w:bCs/>
                <w:color w:val="1D4ED8"/>
                <w:sz w:val="21"/>
                <w:szCs w:val="21"/>
              </w:rPr>
              <w:t xml:space="preserve">→  </w:t>
            </w:r>
            <w:r>
              <w:rPr>
                <w:color w:val="000000"/>
                <w:sz w:val="21"/>
                <w:szCs w:val="21"/>
              </w:rPr>
              <w:t>Allocate engineers — pulled from core engineering teams and embedded full-time into functional teams</w:t>
            </w:r>
          </w:p>
          <w:p w14:paraId="0E675AB9" w14:textId="77777777" w:rsidR="00030496" w:rsidRDefault="007A1348">
            <w:pPr>
              <w:spacing w:after="36"/>
            </w:pPr>
            <w:r>
              <w:rPr>
                <w:b/>
                <w:bCs/>
                <w:color w:val="1D4ED8"/>
                <w:sz w:val="21"/>
                <w:szCs w:val="21"/>
              </w:rPr>
              <w:t xml:space="preserve">→  </w:t>
            </w:r>
            <w:r>
              <w:rPr>
                <w:color w:val="000000"/>
                <w:sz w:val="21"/>
                <w:szCs w:val="21"/>
              </w:rPr>
              <w:t>Publish the portfolio memo: funded bets, deferred bets, shared enablement investments, key risks, review cadence</w:t>
            </w:r>
          </w:p>
        </w:tc>
      </w:tr>
      <w:tr w:rsidR="00030496" w14:paraId="4F0C06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60" w:type="dxa"/>
              <w:left w:w="200" w:type="dxa"/>
              <w:bottom w:w="120" w:type="dxa"/>
              <w:right w:w="200" w:type="dxa"/>
            </w:tcMar>
          </w:tcPr>
          <w:p w14:paraId="3DD475F5" w14:textId="77777777" w:rsidR="00030496" w:rsidRDefault="007A1348">
            <w:pPr>
              <w:spacing w:after="40"/>
            </w:pPr>
            <w:r>
              <w:rPr>
                <w:b/>
                <w:bCs/>
                <w:color w:val="1B2A4A"/>
                <w:sz w:val="21"/>
                <w:szCs w:val="21"/>
              </w:rPr>
              <w:lastRenderedPageBreak/>
              <w:t>Gate / Outputs:</w:t>
            </w:r>
          </w:p>
          <w:p w14:paraId="1ABE1E35"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Portfolio memo signed by exec sponsor: funded / deferred / killed with reasoning</w:t>
            </w:r>
          </w:p>
          <w:p w14:paraId="0A99A7CE"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Engineering squads assigned and fully embedded into functional teams</w:t>
            </w:r>
          </w:p>
          <w:p w14:paraId="43C7476D"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Quarterly portfolio review cadence established</w:t>
            </w:r>
          </w:p>
        </w:tc>
      </w:tr>
    </w:tbl>
    <w:p w14:paraId="1B5997EE" w14:textId="77777777" w:rsidR="00030496" w:rsidRDefault="00030496">
      <w:pPr>
        <w:spacing w:before="160"/>
      </w:pPr>
    </w:p>
    <w:tbl>
      <w:tblPr>
        <w:tblW w:w="9360"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707A1F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7A6A"/>
            <w:tcMar>
              <w:top w:w="140" w:type="dxa"/>
              <w:left w:w="200" w:type="dxa"/>
              <w:bottom w:w="140" w:type="dxa"/>
              <w:right w:w="200" w:type="dxa"/>
            </w:tcMar>
          </w:tcPr>
          <w:p w14:paraId="57263989" w14:textId="77777777" w:rsidR="00030496" w:rsidRDefault="007A1348">
            <w:r>
              <w:rPr>
                <w:b/>
                <w:bCs/>
                <w:color w:val="FFFFFF"/>
                <w:sz w:val="32"/>
                <w:szCs w:val="32"/>
              </w:rPr>
              <w:t>PHASE 9  Embedded Engineering</w:t>
            </w:r>
          </w:p>
        </w:tc>
      </w:tr>
      <w:tr w:rsidR="00030496" w14:paraId="727AF5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100" w:type="dxa"/>
              <w:left w:w="200" w:type="dxa"/>
              <w:bottom w:w="80" w:type="dxa"/>
              <w:right w:w="200" w:type="dxa"/>
            </w:tcMar>
          </w:tcPr>
          <w:p w14:paraId="1823C070" w14:textId="77777777" w:rsidR="00030496" w:rsidRDefault="007A1348">
            <w:pPr>
              <w:spacing w:after="50"/>
            </w:pPr>
            <w:r>
              <w:rPr>
                <w:b/>
                <w:bCs/>
                <w:color w:val="1B2A4A"/>
                <w:sz w:val="21"/>
                <w:szCs w:val="21"/>
              </w:rPr>
              <w:t xml:space="preserve">Timing: </w:t>
            </w:r>
            <w:r>
              <w:rPr>
                <w:color w:val="000000"/>
                <w:sz w:val="21"/>
                <w:szCs w:val="21"/>
              </w:rPr>
              <w:t>6-12 months, potentially permanent</w:t>
            </w:r>
          </w:p>
          <w:p w14:paraId="2E9A59FC" w14:textId="77777777" w:rsidR="00030496" w:rsidRDefault="007A1348">
            <w:r>
              <w:rPr>
                <w:b/>
                <w:bCs/>
                <w:color w:val="1B2A4A"/>
                <w:sz w:val="21"/>
                <w:szCs w:val="21"/>
              </w:rPr>
              <w:t xml:space="preserve">Objective: </w:t>
            </w:r>
            <w:r>
              <w:rPr>
                <w:color w:val="000000"/>
                <w:sz w:val="21"/>
                <w:szCs w:val="21"/>
              </w:rPr>
              <w:t>High-capacity engineers embed directly with functional leaders — no intermediate PM layer. The functional leader IS the product owner: defining requirements, mapping workflows, owning metrics, and analyzing data. Engineers connect to the CTO/top engineer for technical direction.</w:t>
            </w:r>
          </w:p>
        </w:tc>
      </w:tr>
      <w:tr w:rsidR="00030496" w14:paraId="2050E6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60" w:type="dxa"/>
              <w:left w:w="200" w:type="dxa"/>
              <w:bottom w:w="60" w:type="dxa"/>
              <w:right w:w="200" w:type="dxa"/>
            </w:tcMar>
          </w:tcPr>
          <w:p w14:paraId="72276C55" w14:textId="77777777" w:rsidR="00030496" w:rsidRDefault="007A1348">
            <w:pPr>
              <w:spacing w:after="40"/>
            </w:pPr>
            <w:r>
              <w:rPr>
                <w:b/>
                <w:bCs/>
                <w:color w:val="1B2A4A"/>
                <w:sz w:val="21"/>
                <w:szCs w:val="21"/>
              </w:rPr>
              <w:t>Actions:</w:t>
            </w:r>
          </w:p>
          <w:p w14:paraId="6D73E932" w14:textId="77777777" w:rsidR="00030496" w:rsidRDefault="007A1348">
            <w:pPr>
              <w:spacing w:after="36"/>
            </w:pPr>
            <w:r>
              <w:rPr>
                <w:b/>
                <w:bCs/>
                <w:color w:val="0D7A6A"/>
                <w:sz w:val="21"/>
                <w:szCs w:val="21"/>
              </w:rPr>
              <w:t xml:space="preserve">→  </w:t>
            </w:r>
            <w:r>
              <w:rPr>
                <w:color w:val="000000"/>
                <w:sz w:val="21"/>
                <w:szCs w:val="21"/>
              </w:rPr>
              <w:t>Each funded bet gets a lean unit: functional leader (as product owner) + 1-3 high-capacity engineers with strong business context</w:t>
            </w:r>
          </w:p>
          <w:p w14:paraId="12C607CC" w14:textId="77777777" w:rsidR="00030496" w:rsidRDefault="007A1348">
            <w:pPr>
              <w:spacing w:after="36"/>
            </w:pPr>
            <w:r>
              <w:rPr>
                <w:b/>
                <w:bCs/>
                <w:color w:val="0D7A6A"/>
                <w:sz w:val="21"/>
                <w:szCs w:val="21"/>
              </w:rPr>
              <w:t xml:space="preserve">→  </w:t>
            </w:r>
            <w:r>
              <w:rPr>
                <w:color w:val="000000"/>
                <w:sz w:val="21"/>
                <w:szCs w:val="21"/>
              </w:rPr>
              <w:t>Functional leader owns the what and why: requirements, workflow design, success metrics, data analysis, priorities</w:t>
            </w:r>
          </w:p>
          <w:p w14:paraId="5225CE7D" w14:textId="77777777" w:rsidR="00030496" w:rsidRDefault="007A1348">
            <w:pPr>
              <w:spacing w:after="36"/>
            </w:pPr>
            <w:r>
              <w:rPr>
                <w:b/>
                <w:bCs/>
                <w:color w:val="0D7A6A"/>
                <w:sz w:val="21"/>
                <w:szCs w:val="21"/>
              </w:rPr>
              <w:t xml:space="preserve">→  </w:t>
            </w:r>
            <w:r>
              <w:rPr>
                <w:color w:val="000000"/>
                <w:sz w:val="21"/>
                <w:szCs w:val="21"/>
              </w:rPr>
              <w:t>Engineers own the how and build: connected to CTO/top engineer for technical direction, architecture, and platform alignment — not managed into the functional org</w:t>
            </w:r>
          </w:p>
          <w:p w14:paraId="0F6F5FCA" w14:textId="77777777" w:rsidR="00030496" w:rsidRDefault="007A1348">
            <w:pPr>
              <w:spacing w:after="36"/>
            </w:pPr>
            <w:r>
              <w:rPr>
                <w:b/>
                <w:bCs/>
                <w:color w:val="0D7A6A"/>
                <w:sz w:val="21"/>
                <w:szCs w:val="21"/>
              </w:rPr>
              <w:t xml:space="preserve">→  </w:t>
            </w:r>
            <w:r>
              <w:rPr>
                <w:color w:val="000000"/>
                <w:sz w:val="21"/>
                <w:szCs w:val="21"/>
              </w:rPr>
              <w:t>No intermediate PM or product owner role — that layer is redundant when functional leaders are expected to do the work</w:t>
            </w:r>
          </w:p>
          <w:p w14:paraId="3EBA7BB6" w14:textId="77777777" w:rsidR="00030496" w:rsidRDefault="007A1348">
            <w:pPr>
              <w:spacing w:after="36"/>
            </w:pPr>
            <w:r>
              <w:rPr>
                <w:b/>
                <w:bCs/>
                <w:color w:val="0D7A6A"/>
                <w:sz w:val="21"/>
                <w:szCs w:val="21"/>
              </w:rPr>
              <w:t xml:space="preserve">→  </w:t>
            </w:r>
            <w:r>
              <w:rPr>
                <w:color w:val="000000"/>
                <w:sz w:val="21"/>
                <w:szCs w:val="21"/>
              </w:rPr>
              <w:t>Engineers spend real time in the business context: sitting in team meetings, understanding the workflows they're replacing, not just receiving tickets</w:t>
            </w:r>
          </w:p>
          <w:p w14:paraId="1328B8DB" w14:textId="77777777" w:rsidR="00030496" w:rsidRDefault="007A1348">
            <w:pPr>
              <w:spacing w:after="36"/>
            </w:pPr>
            <w:r>
              <w:rPr>
                <w:b/>
                <w:bCs/>
                <w:color w:val="0D7A6A"/>
                <w:sz w:val="21"/>
                <w:szCs w:val="21"/>
              </w:rPr>
              <w:t xml:space="preserve">→  </w:t>
            </w:r>
            <w:r>
              <w:rPr>
                <w:color w:val="000000"/>
                <w:sz w:val="21"/>
                <w:szCs w:val="21"/>
              </w:rPr>
              <w:t>Every persistent workflow must have an owner, be logged with IT, and have documentation and monitoring</w:t>
            </w:r>
          </w:p>
          <w:p w14:paraId="1C4864D4" w14:textId="77777777" w:rsidR="00030496" w:rsidRDefault="007A1348">
            <w:pPr>
              <w:spacing w:after="36"/>
            </w:pPr>
            <w:r>
              <w:rPr>
                <w:b/>
                <w:bCs/>
                <w:color w:val="0D7A6A"/>
                <w:sz w:val="21"/>
                <w:szCs w:val="21"/>
              </w:rPr>
              <w:t xml:space="preserve">→  </w:t>
            </w:r>
            <w:r>
              <w:rPr>
                <w:color w:val="000000"/>
                <w:sz w:val="21"/>
                <w:szCs w:val="21"/>
              </w:rPr>
              <w:t>Kill criteria: every bet declares what must be true by Day 60/90 — if not met, stop or revert</w:t>
            </w:r>
          </w:p>
        </w:tc>
      </w:tr>
      <w:tr w:rsidR="00030496" w14:paraId="3C967E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60" w:type="dxa"/>
              <w:left w:w="200" w:type="dxa"/>
              <w:bottom w:w="120" w:type="dxa"/>
              <w:right w:w="200" w:type="dxa"/>
            </w:tcMar>
          </w:tcPr>
          <w:p w14:paraId="5AA74291" w14:textId="77777777" w:rsidR="00030496" w:rsidRDefault="007A1348">
            <w:pPr>
              <w:spacing w:after="40"/>
            </w:pPr>
            <w:r>
              <w:rPr>
                <w:b/>
                <w:bCs/>
                <w:color w:val="1B2A4A"/>
                <w:sz w:val="21"/>
                <w:szCs w:val="21"/>
              </w:rPr>
              <w:t>Gate / Outputs:</w:t>
            </w:r>
          </w:p>
          <w:p w14:paraId="5DB1A9DD"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Production outcomes with adoption metrics — not demos</w:t>
            </w:r>
          </w:p>
          <w:p w14:paraId="03CE606D"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Business metrics moving vs. baseline within 90 days for Bet #1</w:t>
            </w:r>
          </w:p>
          <w:p w14:paraId="1F55E09C" w14:textId="77777777" w:rsidR="00030496" w:rsidRDefault="007A1348">
            <w:pPr>
              <w:spacing w:after="30"/>
            </w:pPr>
            <w:r>
              <w:rPr>
                <w:b/>
                <w:bCs/>
                <w:color w:val="0D7A6A"/>
                <w:sz w:val="21"/>
                <w:szCs w:val="21"/>
              </w:rPr>
              <w:t>✓</w:t>
            </w:r>
            <w:r>
              <w:rPr>
                <w:b/>
                <w:bCs/>
                <w:color w:val="0D7A6A"/>
                <w:sz w:val="21"/>
                <w:szCs w:val="21"/>
              </w:rPr>
              <w:t xml:space="preserve">  </w:t>
            </w:r>
            <w:r>
              <w:rPr>
                <w:color w:val="000000"/>
                <w:sz w:val="21"/>
                <w:szCs w:val="21"/>
              </w:rPr>
              <w:t>Shared enablement layer reducing rebuild cost for subsequent bets</w:t>
            </w:r>
          </w:p>
        </w:tc>
      </w:tr>
    </w:tbl>
    <w:p w14:paraId="7473D625" w14:textId="77777777" w:rsidR="00030496" w:rsidRDefault="007A1348">
      <w:r>
        <w:br w:type="page"/>
      </w:r>
    </w:p>
    <w:p w14:paraId="1AEB3A10" w14:textId="77777777" w:rsidR="00030496" w:rsidRDefault="007A1348">
      <w:pPr>
        <w:pStyle w:val="Heading1"/>
        <w:pBdr>
          <w:bottom w:val="single" w:sz="10" w:space="0" w:color="1D4ED8"/>
        </w:pBdr>
      </w:pPr>
      <w:r>
        <w:lastRenderedPageBreak/>
        <w:t>The Prompts: Exact Language to Use</w:t>
      </w:r>
    </w:p>
    <w:p w14:paraId="4D1F2B96" w14:textId="77777777" w:rsidR="00030496" w:rsidRDefault="007A1348">
      <w:pPr>
        <w:spacing w:before="80" w:after="80"/>
      </w:pPr>
      <w:r>
        <w:rPr>
          <w:color w:val="000000"/>
        </w:rPr>
        <w:t>These are the actual prompts used in the sprint. Use them verbatim or adapt the framing to your company's voice — but preserve the core questions and demands.</w:t>
      </w:r>
    </w:p>
    <w:p w14:paraId="3FD8070A" w14:textId="77777777" w:rsidR="00030496" w:rsidRDefault="00030496">
      <w:pPr>
        <w:spacing w:before="100"/>
      </w:pPr>
    </w:p>
    <w:p w14:paraId="5D92D389" w14:textId="77777777" w:rsidR="00030496" w:rsidRDefault="007A1348">
      <w:pPr>
        <w:pStyle w:val="Heading2"/>
      </w:pPr>
      <w:r>
        <w:t>Prompt 1: Initial Planning Prompt</w:t>
      </w:r>
    </w:p>
    <w:p w14:paraId="64CA24DB" w14:textId="77777777" w:rsidR="00030496" w:rsidRDefault="007A1348">
      <w:pPr>
        <w:spacing w:before="80" w:after="80"/>
      </w:pPr>
      <w:r>
        <w:rPr>
          <w:b/>
          <w:bCs/>
          <w:color w:val="000000"/>
          <w:sz w:val="21"/>
          <w:szCs w:val="21"/>
        </w:rPr>
        <w:t xml:space="preserve">When to use: </w:t>
      </w:r>
      <w:r>
        <w:rPr>
          <w:color w:val="000000"/>
          <w:sz w:val="21"/>
          <w:szCs w:val="21"/>
        </w:rPr>
        <w:t>Delivered at the All Hands kickoff and shared in writing with the full leadership team.</w:t>
      </w:r>
    </w:p>
    <w:p w14:paraId="39F4C997" w14:textId="77777777" w:rsidR="00030496" w:rsidRDefault="00030496">
      <w:pPr>
        <w:spacing w:before="80"/>
      </w:pPr>
    </w:p>
    <w:tbl>
      <w:tblPr>
        <w:tblW w:w="9360" w:type="dxa"/>
        <w:tblBorders>
          <w:top w:val="single" w:sz="6" w:space="0" w:color="92400E"/>
          <w:left w:val="single" w:sz="6" w:space="0" w:color="92400E"/>
          <w:bottom w:val="single" w:sz="6" w:space="0" w:color="92400E"/>
          <w:right w:val="single" w:sz="6"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68CF63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60" w:type="dxa"/>
              <w:right w:w="200" w:type="dxa"/>
            </w:tcMar>
          </w:tcPr>
          <w:p w14:paraId="7EE66C22" w14:textId="77777777" w:rsidR="00030496" w:rsidRDefault="007A1348">
            <w:r>
              <w:rPr>
                <w:b/>
                <w:bCs/>
                <w:color w:val="92400E"/>
                <w:sz w:val="23"/>
                <w:szCs w:val="23"/>
              </w:rPr>
              <w:t>Set the tone — opening framing</w:t>
            </w:r>
          </w:p>
        </w:tc>
      </w:tr>
      <w:tr w:rsidR="00030496" w14:paraId="1F5BE5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7719443E" w14:textId="77777777" w:rsidR="00030496" w:rsidRDefault="007A1348">
            <w:r>
              <w:rPr>
                <w:color w:val="000000"/>
                <w:sz w:val="21"/>
                <w:szCs w:val="21"/>
              </w:rPr>
              <w:t>This isn't extra work. This is the work that makes our plan and commitments a reality.</w:t>
            </w:r>
          </w:p>
        </w:tc>
      </w:tr>
      <w:tr w:rsidR="00030496" w14:paraId="4E8CFE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236E039A" w14:textId="77777777" w:rsidR="00030496" w:rsidRDefault="007A1348">
            <w:r>
              <w:rPr>
                <w:color w:val="000000"/>
                <w:sz w:val="21"/>
                <w:szCs w:val="21"/>
              </w:rPr>
              <w:t>Starting [Day 0], we begin a 30-day sprint to define what AI-native looks like inside every team.</w:t>
            </w:r>
          </w:p>
        </w:tc>
      </w:tr>
      <w:tr w:rsidR="00030496" w14:paraId="00AB8A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12090FB0" w14:textId="77777777" w:rsidR="00030496" w:rsidRDefault="007A1348">
            <w:r>
              <w:rPr>
                <w:color w:val="000000"/>
                <w:sz w:val="21"/>
                <w:szCs w:val="21"/>
              </w:rPr>
              <w:t>The lens to apply: approach this as if we were building your function from scratch in [year]. This is explicitly NOT an 'optimize what we do today' exercise. It's: 'if this team didn't exist yet — and AI was native — how would we run it?'</w:t>
            </w:r>
          </w:p>
        </w:tc>
      </w:tr>
      <w:tr w:rsidR="00030496" w14:paraId="209A93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140" w:type="dxa"/>
              <w:right w:w="200" w:type="dxa"/>
            </w:tcMar>
          </w:tcPr>
          <w:p w14:paraId="4FFFBA4A" w14:textId="77777777" w:rsidR="00030496" w:rsidRDefault="007A1348">
            <w:r>
              <w:rPr>
                <w:color w:val="000000"/>
                <w:sz w:val="21"/>
                <w:szCs w:val="21"/>
              </w:rPr>
              <w:t>I don't expect perfection. The landscape is moving too fast for that. I expect clarity, urgency, and action.</w:t>
            </w:r>
          </w:p>
        </w:tc>
      </w:tr>
    </w:tbl>
    <w:p w14:paraId="6516D380" w14:textId="77777777" w:rsidR="00030496" w:rsidRDefault="00030496">
      <w:pPr>
        <w:spacing w:before="100"/>
      </w:pPr>
    </w:p>
    <w:p w14:paraId="37BCCEF6" w14:textId="77777777" w:rsidR="00030496" w:rsidRDefault="007A1348">
      <w:pPr>
        <w:pStyle w:val="Heading3"/>
      </w:pPr>
      <w:r>
        <w:t>Step 1: Clarity of Mission → Clarity of Metrics → Clarity of Automation</w:t>
      </w:r>
    </w:p>
    <w:p w14:paraId="615C77B3" w14:textId="77777777" w:rsidR="00030496" w:rsidRDefault="007A1348">
      <w:pPr>
        <w:spacing w:before="80" w:after="80"/>
      </w:pPr>
      <w:r>
        <w:rPr>
          <w:color w:val="000000"/>
        </w:rPr>
        <w:t>Before jumping to workflows or tools, every leader must answer:</w:t>
      </w:r>
    </w:p>
    <w:p w14:paraId="3369010B" w14:textId="77777777" w:rsidR="00030496" w:rsidRDefault="007A1348">
      <w:pPr>
        <w:pStyle w:val="ListParagraph"/>
        <w:numPr>
          <w:ilvl w:val="0"/>
          <w:numId w:val="2"/>
        </w:numPr>
        <w:spacing w:before="50" w:after="50"/>
      </w:pPr>
      <w:r>
        <w:rPr>
          <w:color w:val="000000"/>
        </w:rPr>
        <w:t>What outcome(s) do we exist to drive?</w:t>
      </w:r>
    </w:p>
    <w:p w14:paraId="5E59D5DE" w14:textId="77777777" w:rsidR="00030496" w:rsidRDefault="007A1348">
      <w:pPr>
        <w:pStyle w:val="ListParagraph"/>
        <w:numPr>
          <w:ilvl w:val="0"/>
          <w:numId w:val="2"/>
        </w:numPr>
        <w:spacing w:before="50" w:after="50"/>
      </w:pPr>
      <w:r>
        <w:rPr>
          <w:color w:val="000000"/>
        </w:rPr>
        <w:t>How do those outcomes tie directly to revenue, margin, speed, CX, and/or platform leverage?</w:t>
      </w:r>
    </w:p>
    <w:p w14:paraId="376E7B71" w14:textId="77777777" w:rsidR="00030496" w:rsidRDefault="007A1348">
      <w:pPr>
        <w:pStyle w:val="ListParagraph"/>
        <w:numPr>
          <w:ilvl w:val="0"/>
          <w:numId w:val="2"/>
        </w:numPr>
        <w:spacing w:before="50" w:after="50"/>
      </w:pPr>
      <w:r>
        <w:rPr>
          <w:color w:val="000000"/>
        </w:rPr>
        <w:t>What 3-5 metrics truly define success?</w:t>
      </w:r>
    </w:p>
    <w:p w14:paraId="24827711" w14:textId="77777777" w:rsidR="00030496" w:rsidRDefault="007A1348">
      <w:pPr>
        <w:pStyle w:val="ListParagraph"/>
        <w:numPr>
          <w:ilvl w:val="0"/>
          <w:numId w:val="2"/>
        </w:numPr>
        <w:spacing w:before="50" w:after="50"/>
      </w:pPr>
      <w:r>
        <w:rPr>
          <w:color w:val="000000"/>
        </w:rPr>
        <w:t>Are our OKRs measuring outputs... or outcomes?</w:t>
      </w:r>
    </w:p>
    <w:p w14:paraId="3C1E98EC" w14:textId="77777777" w:rsidR="00030496" w:rsidRDefault="007A1348">
      <w:pPr>
        <w:pStyle w:val="ListParagraph"/>
        <w:numPr>
          <w:ilvl w:val="0"/>
          <w:numId w:val="2"/>
        </w:numPr>
        <w:spacing w:before="50" w:after="50"/>
      </w:pPr>
      <w:r>
        <w:rPr>
          <w:color w:val="000000"/>
        </w:rPr>
        <w:t>If we removed 50% of our activity, which metrics would still matter?</w:t>
      </w:r>
    </w:p>
    <w:p w14:paraId="7CDD7617" w14:textId="77777777" w:rsidR="00030496" w:rsidRDefault="00030496">
      <w:pPr>
        <w:spacing w:before="60"/>
      </w:pPr>
    </w:p>
    <w:p w14:paraId="570840D2" w14:textId="77777777" w:rsidR="00030496" w:rsidRDefault="007A1348">
      <w:pPr>
        <w:spacing w:before="80" w:after="80"/>
      </w:pPr>
      <w:r>
        <w:rPr>
          <w:b/>
          <w:bCs/>
          <w:color w:val="000000"/>
        </w:rPr>
        <w:t>Then assess your function across four dimensions:</w:t>
      </w:r>
    </w:p>
    <w:p w14:paraId="72ABAADA" w14:textId="77777777" w:rsidR="00030496" w:rsidRDefault="00030496">
      <w:pPr>
        <w:spacing w:before="40"/>
      </w:pPr>
    </w:p>
    <w:p w14:paraId="3EC662FC" w14:textId="77777777" w:rsidR="00030496" w:rsidRDefault="007A1348">
      <w:pPr>
        <w:pStyle w:val="ListParagraph"/>
        <w:numPr>
          <w:ilvl w:val="0"/>
          <w:numId w:val="2"/>
        </w:numPr>
        <w:spacing w:before="50" w:after="50"/>
      </w:pPr>
      <w:r>
        <w:rPr>
          <w:b/>
          <w:bCs/>
          <w:color w:val="000000"/>
        </w:rPr>
        <w:t xml:space="preserve">Repetitive, Time-Intensive, Error-Prone Work </w:t>
      </w:r>
      <w:r>
        <w:rPr>
          <w:color w:val="000000"/>
        </w:rPr>
        <w:t>(if it feels like a grind, it's a candidate)</w:t>
      </w:r>
    </w:p>
    <w:p w14:paraId="5BD025B4" w14:textId="77777777" w:rsidR="00030496" w:rsidRDefault="007A1348">
      <w:pPr>
        <w:pStyle w:val="ListParagraph"/>
        <w:numPr>
          <w:ilvl w:val="1"/>
          <w:numId w:val="2"/>
        </w:numPr>
        <w:spacing w:before="50" w:after="50"/>
      </w:pPr>
      <w:r>
        <w:rPr>
          <w:color w:val="000000"/>
        </w:rPr>
        <w:t>What are humans doing repeatedly that software or agents should handle?</w:t>
      </w:r>
    </w:p>
    <w:p w14:paraId="5B434128" w14:textId="77777777" w:rsidR="00030496" w:rsidRDefault="007A1348">
      <w:pPr>
        <w:pStyle w:val="ListParagraph"/>
        <w:numPr>
          <w:ilvl w:val="1"/>
          <w:numId w:val="2"/>
        </w:numPr>
        <w:spacing w:before="50" w:after="50"/>
      </w:pPr>
      <w:r>
        <w:rPr>
          <w:color w:val="000000"/>
        </w:rPr>
        <w:t>What depends on tribal knowledge?</w:t>
      </w:r>
    </w:p>
    <w:p w14:paraId="3E278269" w14:textId="77777777" w:rsidR="00030496" w:rsidRDefault="007A1348">
      <w:pPr>
        <w:pStyle w:val="ListParagraph"/>
        <w:numPr>
          <w:ilvl w:val="1"/>
          <w:numId w:val="2"/>
        </w:numPr>
        <w:spacing w:before="50" w:after="50"/>
      </w:pPr>
      <w:r>
        <w:rPr>
          <w:color w:val="000000"/>
        </w:rPr>
        <w:t>Where do we accept manual reconciliation as 'just part of the job'?</w:t>
      </w:r>
    </w:p>
    <w:p w14:paraId="0CC2B8AF" w14:textId="77777777" w:rsidR="00030496" w:rsidRDefault="00030496">
      <w:pPr>
        <w:spacing w:before="30"/>
      </w:pPr>
    </w:p>
    <w:p w14:paraId="2533D071" w14:textId="77777777" w:rsidR="00030496" w:rsidRDefault="007A1348">
      <w:pPr>
        <w:pStyle w:val="ListParagraph"/>
        <w:numPr>
          <w:ilvl w:val="0"/>
          <w:numId w:val="2"/>
        </w:numPr>
        <w:spacing w:before="50" w:after="50"/>
      </w:pPr>
      <w:r>
        <w:rPr>
          <w:b/>
          <w:bCs/>
          <w:color w:val="000000"/>
        </w:rPr>
        <w:t xml:space="preserve">Bottlenecks </w:t>
      </w:r>
      <w:r>
        <w:rPr>
          <w:color w:val="000000"/>
        </w:rPr>
        <w:t>(if it slows growth or customer value — it matters)</w:t>
      </w:r>
    </w:p>
    <w:p w14:paraId="4FD041BC" w14:textId="77777777" w:rsidR="00030496" w:rsidRDefault="007A1348">
      <w:pPr>
        <w:pStyle w:val="ListParagraph"/>
        <w:numPr>
          <w:ilvl w:val="1"/>
          <w:numId w:val="2"/>
        </w:numPr>
        <w:spacing w:before="50" w:after="50"/>
      </w:pPr>
      <w:r>
        <w:rPr>
          <w:color w:val="000000"/>
        </w:rPr>
        <w:t>Where does work stack up?</w:t>
      </w:r>
    </w:p>
    <w:p w14:paraId="0376BC77" w14:textId="77777777" w:rsidR="00030496" w:rsidRDefault="007A1348">
      <w:pPr>
        <w:pStyle w:val="ListParagraph"/>
        <w:numPr>
          <w:ilvl w:val="1"/>
          <w:numId w:val="2"/>
        </w:numPr>
        <w:spacing w:before="50" w:after="50"/>
      </w:pPr>
      <w:r>
        <w:rPr>
          <w:color w:val="000000"/>
        </w:rPr>
        <w:t>Where are decisions always waiting on 1-2 people?</w:t>
      </w:r>
    </w:p>
    <w:p w14:paraId="7D28DBAC" w14:textId="77777777" w:rsidR="00030496" w:rsidRDefault="007A1348">
      <w:pPr>
        <w:pStyle w:val="ListParagraph"/>
        <w:numPr>
          <w:ilvl w:val="1"/>
          <w:numId w:val="2"/>
        </w:numPr>
        <w:spacing w:before="50" w:after="50"/>
      </w:pPr>
      <w:r>
        <w:rPr>
          <w:color w:val="000000"/>
        </w:rPr>
        <w:t>What elongates TTV, TTFP, or revenue realization?</w:t>
      </w:r>
    </w:p>
    <w:p w14:paraId="23804967" w14:textId="77777777" w:rsidR="00030496" w:rsidRDefault="00030496">
      <w:pPr>
        <w:spacing w:before="30"/>
      </w:pPr>
    </w:p>
    <w:p w14:paraId="0B8CA7E6" w14:textId="77777777" w:rsidR="00030496" w:rsidRDefault="007A1348">
      <w:pPr>
        <w:pStyle w:val="ListParagraph"/>
        <w:numPr>
          <w:ilvl w:val="0"/>
          <w:numId w:val="2"/>
        </w:numPr>
        <w:spacing w:before="50" w:after="50"/>
      </w:pPr>
      <w:r>
        <w:rPr>
          <w:b/>
          <w:bCs/>
          <w:color w:val="000000"/>
        </w:rPr>
        <w:t>Data Gaps</w:t>
      </w:r>
    </w:p>
    <w:p w14:paraId="2E11CDDD" w14:textId="77777777" w:rsidR="00030496" w:rsidRDefault="007A1348">
      <w:pPr>
        <w:pStyle w:val="ListParagraph"/>
        <w:numPr>
          <w:ilvl w:val="1"/>
          <w:numId w:val="2"/>
        </w:numPr>
        <w:spacing w:before="50" w:after="50"/>
      </w:pPr>
      <w:r>
        <w:rPr>
          <w:color w:val="000000"/>
        </w:rPr>
        <w:t>Where are we making decisions on instinct vs. data?</w:t>
      </w:r>
    </w:p>
    <w:p w14:paraId="7C1370AC" w14:textId="77777777" w:rsidR="00030496" w:rsidRDefault="007A1348">
      <w:pPr>
        <w:pStyle w:val="ListParagraph"/>
        <w:numPr>
          <w:ilvl w:val="1"/>
          <w:numId w:val="2"/>
        </w:numPr>
        <w:spacing w:before="50" w:after="50"/>
      </w:pPr>
      <w:r>
        <w:rPr>
          <w:color w:val="000000"/>
        </w:rPr>
        <w:t>What data do we have but aren't leveraging?</w:t>
      </w:r>
    </w:p>
    <w:p w14:paraId="10D66B13" w14:textId="77777777" w:rsidR="00030496" w:rsidRDefault="007A1348">
      <w:pPr>
        <w:pStyle w:val="ListParagraph"/>
        <w:numPr>
          <w:ilvl w:val="1"/>
          <w:numId w:val="2"/>
        </w:numPr>
        <w:spacing w:before="50" w:after="50"/>
      </w:pPr>
      <w:r>
        <w:rPr>
          <w:color w:val="000000"/>
        </w:rPr>
        <w:t>What dashboards should exist but don't?</w:t>
      </w:r>
    </w:p>
    <w:p w14:paraId="0CD683A9" w14:textId="77777777" w:rsidR="00030496" w:rsidRDefault="00030496">
      <w:pPr>
        <w:spacing w:before="30"/>
      </w:pPr>
    </w:p>
    <w:p w14:paraId="1C859003" w14:textId="77777777" w:rsidR="00030496" w:rsidRDefault="007A1348">
      <w:pPr>
        <w:pStyle w:val="ListParagraph"/>
        <w:numPr>
          <w:ilvl w:val="0"/>
          <w:numId w:val="2"/>
        </w:numPr>
        <w:spacing w:before="50" w:after="50"/>
      </w:pPr>
      <w:r>
        <w:rPr>
          <w:b/>
          <w:bCs/>
          <w:color w:val="000000"/>
        </w:rPr>
        <w:lastRenderedPageBreak/>
        <w:t>Automation Opportunities</w:t>
      </w:r>
    </w:p>
    <w:p w14:paraId="4AF27D9C" w14:textId="77777777" w:rsidR="00030496" w:rsidRDefault="007A1348">
      <w:pPr>
        <w:pStyle w:val="ListParagraph"/>
        <w:numPr>
          <w:ilvl w:val="1"/>
          <w:numId w:val="2"/>
        </w:numPr>
        <w:spacing w:before="50" w:after="50"/>
      </w:pPr>
      <w:r>
        <w:rPr>
          <w:color w:val="000000"/>
        </w:rPr>
        <w:t>Where could copilots reduce cycle time?</w:t>
      </w:r>
    </w:p>
    <w:p w14:paraId="53C99E31" w14:textId="77777777" w:rsidR="00030496" w:rsidRDefault="007A1348">
      <w:pPr>
        <w:pStyle w:val="ListParagraph"/>
        <w:numPr>
          <w:ilvl w:val="1"/>
          <w:numId w:val="2"/>
        </w:numPr>
        <w:spacing w:before="50" w:after="50"/>
      </w:pPr>
      <w:r>
        <w:rPr>
          <w:color w:val="000000"/>
        </w:rPr>
        <w:t>Where could agents own workflows end-to-end?</w:t>
      </w:r>
    </w:p>
    <w:p w14:paraId="78C69371" w14:textId="77777777" w:rsidR="00030496" w:rsidRDefault="007A1348">
      <w:pPr>
        <w:pStyle w:val="ListParagraph"/>
        <w:numPr>
          <w:ilvl w:val="1"/>
          <w:numId w:val="2"/>
        </w:numPr>
        <w:spacing w:before="50" w:after="50"/>
      </w:pPr>
      <w:r>
        <w:rPr>
          <w:color w:val="000000"/>
        </w:rPr>
        <w:t>Where are people required for validation or decisions in workflows?</w:t>
      </w:r>
    </w:p>
    <w:p w14:paraId="7513477D" w14:textId="77777777" w:rsidR="00030496" w:rsidRDefault="00030496">
      <w:pPr>
        <w:spacing w:before="80"/>
      </w:pPr>
    </w:p>
    <w:p w14:paraId="7FAA86E9" w14:textId="77777777" w:rsidR="00030496" w:rsidRDefault="007A1348">
      <w:pPr>
        <w:pStyle w:val="Heading3"/>
      </w:pPr>
      <w:r>
        <w:t>Step 2: Deliver Your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588E0F3D"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C068644" w14:textId="77777777" w:rsidR="00030496" w:rsidRDefault="007A1348">
            <w:r>
              <w:rPr>
                <w:b/>
                <w:bCs/>
                <w:color w:val="1B2A4A"/>
                <w:sz w:val="20"/>
                <w:szCs w:val="20"/>
              </w:rPr>
              <w:t>1. Mission &amp; Metrics</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3159AEA7" w14:textId="77777777" w:rsidR="00030496" w:rsidRDefault="007A1348">
            <w:r>
              <w:rPr>
                <w:color w:val="000000"/>
                <w:sz w:val="20"/>
                <w:szCs w:val="20"/>
              </w:rPr>
              <w:t>Clear articulation of team purpose; 3-5 outcome-based metrics; any changes to current OKRs</w:t>
            </w:r>
          </w:p>
        </w:tc>
      </w:tr>
      <w:tr w:rsidR="00030496" w14:paraId="77C4D878"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5CEB7771" w14:textId="77777777" w:rsidR="00030496" w:rsidRDefault="007A1348">
            <w:r>
              <w:rPr>
                <w:b/>
                <w:bCs/>
                <w:color w:val="1B2A4A"/>
                <w:sz w:val="20"/>
                <w:szCs w:val="20"/>
              </w:rPr>
              <w:t>2. Current State</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052138D" w14:textId="77777777" w:rsidR="00030496" w:rsidRDefault="007A1348">
            <w:r>
              <w:rPr>
                <w:color w:val="000000"/>
                <w:sz w:val="20"/>
                <w:szCs w:val="20"/>
              </w:rPr>
              <w:t>Top time drains; top bottlenecks; top data gaps</w:t>
            </w:r>
          </w:p>
        </w:tc>
      </w:tr>
      <w:tr w:rsidR="00030496" w14:paraId="6AAFCBB3"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55B16209" w14:textId="77777777" w:rsidR="00030496" w:rsidRDefault="007A1348">
            <w:r>
              <w:rPr>
                <w:b/>
                <w:bCs/>
                <w:color w:val="1B2A4A"/>
                <w:sz w:val="20"/>
                <w:szCs w:val="20"/>
              </w:rPr>
              <w:t>3. AI-Native Design</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110AE996" w14:textId="77777777" w:rsidR="00030496" w:rsidRDefault="007A1348">
            <w:r>
              <w:rPr>
                <w:color w:val="000000"/>
                <w:sz w:val="20"/>
                <w:szCs w:val="20"/>
              </w:rPr>
              <w:t>How the function would operate if built today; where automation and agents are embedded by default; where verification happens; where decisions happen and who/what makes them</w:t>
            </w:r>
          </w:p>
        </w:tc>
      </w:tr>
      <w:tr w:rsidR="00030496" w14:paraId="0AEBB6C7"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526724F" w14:textId="77777777" w:rsidR="00030496" w:rsidRDefault="007A1348">
            <w:r>
              <w:rPr>
                <w:b/>
                <w:bCs/>
                <w:color w:val="1B2A4A"/>
                <w:sz w:val="20"/>
                <w:szCs w:val="20"/>
              </w:rPr>
              <w:t>4. 90-Day Action Plan</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EFC2A32" w14:textId="77777777" w:rsidR="00030496" w:rsidRDefault="007A1348">
            <w:r>
              <w:rPr>
                <w:color w:val="000000"/>
                <w:sz w:val="20"/>
                <w:szCs w:val="20"/>
              </w:rPr>
              <w:t>Stack-ranked priorities; what to implement immediately; what requires cross-functional partnership; what requires platform investment — NOT a tooling wishlist</w:t>
            </w:r>
          </w:p>
        </w:tc>
      </w:tr>
      <w:tr w:rsidR="00030496" w14:paraId="0A63537C"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FCFB861" w14:textId="77777777" w:rsidR="00030496" w:rsidRDefault="007A1348">
            <w:r>
              <w:rPr>
                <w:b/>
                <w:bCs/>
                <w:color w:val="1B2A4A"/>
                <w:sz w:val="20"/>
                <w:szCs w:val="20"/>
              </w:rPr>
              <w:t>5. Expected Impact</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2EE10AAD" w14:textId="77777777" w:rsidR="00030496" w:rsidRDefault="007A1348">
            <w:r>
              <w:rPr>
                <w:color w:val="000000"/>
                <w:sz w:val="20"/>
                <w:szCs w:val="20"/>
              </w:rPr>
              <w:t>Hours saved; cycle time reduced; error rate reduced; revenue accelerated; margin improved; CX improved — if it doesn't change CX, speed, quality, cost, or revenue, it's not meaningful</w:t>
            </w:r>
          </w:p>
        </w:tc>
      </w:tr>
    </w:tbl>
    <w:p w14:paraId="1F867E36" w14:textId="77777777" w:rsidR="00030496" w:rsidRDefault="00030496">
      <w:pPr>
        <w:spacing w:before="80"/>
      </w:pPr>
    </w:p>
    <w:tbl>
      <w:tblPr>
        <w:tblW w:w="9360" w:type="dxa"/>
        <w:tblBorders>
          <w:top w:val="single" w:sz="6" w:space="0" w:color="991B1B"/>
          <w:left w:val="single" w:sz="6" w:space="0" w:color="991B1B"/>
          <w:bottom w:val="single" w:sz="6" w:space="0" w:color="991B1B"/>
          <w:right w:val="single" w:sz="6" w:space="0" w:color="991B1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179B1D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140" w:type="dxa"/>
              <w:left w:w="200" w:type="dxa"/>
              <w:bottom w:w="60" w:type="dxa"/>
              <w:right w:w="200" w:type="dxa"/>
            </w:tcMar>
          </w:tcPr>
          <w:p w14:paraId="05A4A002" w14:textId="77777777" w:rsidR="00030496" w:rsidRDefault="007A1348">
            <w:r>
              <w:rPr>
                <w:b/>
                <w:bCs/>
                <w:color w:val="991B1B"/>
                <w:sz w:val="23"/>
                <w:szCs w:val="23"/>
              </w:rPr>
              <w:t>Hold this standard:</w:t>
            </w:r>
          </w:p>
        </w:tc>
      </w:tr>
      <w:tr w:rsidR="00030496" w14:paraId="4AD929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40" w:type="dxa"/>
              <w:right w:w="200" w:type="dxa"/>
            </w:tcMar>
          </w:tcPr>
          <w:p w14:paraId="34CD80F6" w14:textId="77777777" w:rsidR="00030496" w:rsidRDefault="007A1348">
            <w:r>
              <w:rPr>
                <w:color w:val="000000"/>
                <w:sz w:val="21"/>
                <w:szCs w:val="21"/>
              </w:rPr>
              <w:t>30 days from now, this cannot look like incremental improvement.</w:t>
            </w:r>
          </w:p>
        </w:tc>
      </w:tr>
      <w:tr w:rsidR="00030496" w14:paraId="6F11EA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40" w:type="dxa"/>
              <w:right w:w="200" w:type="dxa"/>
            </w:tcMar>
          </w:tcPr>
          <w:p w14:paraId="0816D5BA" w14:textId="77777777" w:rsidR="00030496" w:rsidRDefault="007A1348">
            <w:r>
              <w:rPr>
                <w:color w:val="000000"/>
                <w:sz w:val="21"/>
                <w:szCs w:val="21"/>
              </w:rPr>
              <w:t>If a plan reads like 'we'll use AI to summarize notes' or 'we'll explore automation tools,' you didn't push hard enough.</w:t>
            </w:r>
          </w:p>
        </w:tc>
      </w:tr>
      <w:tr w:rsidR="00030496" w14:paraId="5665E8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40" w:type="dxa"/>
              <w:right w:w="200" w:type="dxa"/>
            </w:tcMar>
          </w:tcPr>
          <w:p w14:paraId="1D621254" w14:textId="77777777" w:rsidR="00030496" w:rsidRDefault="007A1348">
            <w:r>
              <w:rPr>
                <w:color w:val="000000"/>
                <w:sz w:val="21"/>
                <w:szCs w:val="21"/>
              </w:rPr>
              <w:t>Be bold. Challenge your team structure, workflows, metrics, and assumptions.</w:t>
            </w:r>
          </w:p>
        </w:tc>
      </w:tr>
      <w:tr w:rsidR="00030496" w14:paraId="6B8360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140" w:type="dxa"/>
              <w:right w:w="200" w:type="dxa"/>
            </w:tcMar>
          </w:tcPr>
          <w:p w14:paraId="1E84E64A" w14:textId="77777777" w:rsidR="00030496" w:rsidRDefault="007A1348">
            <w:r>
              <w:rPr>
                <w:color w:val="000000"/>
                <w:sz w:val="21"/>
                <w:szCs w:val="21"/>
              </w:rPr>
              <w:t>Some of what you propose may be wrong. That's fine. The cost of inaction far exceeds the cost of a few wrong bets.</w:t>
            </w:r>
          </w:p>
        </w:tc>
      </w:tr>
    </w:tbl>
    <w:p w14:paraId="2A06C5E7" w14:textId="77777777" w:rsidR="00030496" w:rsidRDefault="00030496">
      <w:pPr>
        <w:spacing w:before="160"/>
      </w:pPr>
    </w:p>
    <w:p w14:paraId="60E309F4" w14:textId="77777777" w:rsidR="00030496" w:rsidRDefault="007A1348">
      <w:pPr>
        <w:pStyle w:val="Heading2"/>
      </w:pPr>
      <w:r>
        <w:t>Prompt 2: 10-Day Check-In</w:t>
      </w:r>
    </w:p>
    <w:p w14:paraId="0101CA15" w14:textId="77777777" w:rsidR="00030496" w:rsidRDefault="007A1348">
      <w:pPr>
        <w:spacing w:before="80" w:after="80"/>
      </w:pPr>
      <w:r>
        <w:rPr>
          <w:b/>
          <w:bCs/>
          <w:color w:val="000000"/>
          <w:sz w:val="21"/>
          <w:szCs w:val="21"/>
        </w:rPr>
        <w:t xml:space="preserve">When to use: </w:t>
      </w:r>
      <w:r>
        <w:rPr>
          <w:color w:val="000000"/>
          <w:sz w:val="21"/>
          <w:szCs w:val="21"/>
        </w:rPr>
        <w:t>Sent ~10 days into the sprint to maintain energy and sharpen focus before midpoint reviews.</w:t>
      </w:r>
    </w:p>
    <w:p w14:paraId="3CB24572" w14:textId="77777777" w:rsidR="00030496" w:rsidRDefault="00030496">
      <w:pPr>
        <w:spacing w:before="80"/>
      </w:pPr>
    </w:p>
    <w:p w14:paraId="1E1EFAA3" w14:textId="77777777" w:rsidR="00030496" w:rsidRDefault="007A1348">
      <w:pPr>
        <w:pStyle w:val="ListParagraph"/>
        <w:numPr>
          <w:ilvl w:val="0"/>
          <w:numId w:val="2"/>
        </w:numPr>
        <w:spacing w:before="50" w:after="50"/>
      </w:pPr>
      <w:r>
        <w:rPr>
          <w:color w:val="000000"/>
        </w:rPr>
        <w:t>Ensure you are crystal clear on your 'why' and the outcomes your team exists to deliver — spend disproportionate time here</w:t>
      </w:r>
    </w:p>
    <w:p w14:paraId="25820473" w14:textId="77777777" w:rsidR="00030496" w:rsidRDefault="007A1348">
      <w:pPr>
        <w:pStyle w:val="ListParagraph"/>
        <w:numPr>
          <w:ilvl w:val="0"/>
          <w:numId w:val="2"/>
        </w:numPr>
        <w:spacing w:before="50" w:after="50"/>
      </w:pPr>
      <w:r>
        <w:rPr>
          <w:color w:val="000000"/>
        </w:rPr>
        <w:t>Do not allow planning sessions to devolve into complaint sessions — bring people back to 'why' and require solutions</w:t>
      </w:r>
    </w:p>
    <w:p w14:paraId="07F18353" w14:textId="77777777" w:rsidR="00030496" w:rsidRDefault="007A1348">
      <w:pPr>
        <w:pStyle w:val="ListParagraph"/>
        <w:numPr>
          <w:ilvl w:val="0"/>
          <w:numId w:val="2"/>
        </w:numPr>
        <w:spacing w:before="50" w:after="50"/>
      </w:pPr>
      <w:r>
        <w:rPr>
          <w:color w:val="000000"/>
        </w:rPr>
        <w:t>Explore the latest tools in parallel; no engineering degree required to start building and adding value</w:t>
      </w:r>
    </w:p>
    <w:p w14:paraId="5747CEEF" w14:textId="77777777" w:rsidR="00030496" w:rsidRDefault="007A1348">
      <w:pPr>
        <w:pStyle w:val="ListParagraph"/>
        <w:numPr>
          <w:ilvl w:val="0"/>
          <w:numId w:val="2"/>
        </w:numPr>
        <w:spacing w:before="50" w:after="50"/>
      </w:pPr>
      <w:r>
        <w:rPr>
          <w:color w:val="000000"/>
        </w:rPr>
        <w:t>Start clarifying bottlenecks and critical enablers — name them and define what an ideal state looks like</w:t>
      </w:r>
    </w:p>
    <w:p w14:paraId="78DA811C" w14:textId="77777777" w:rsidR="00030496" w:rsidRDefault="007A1348">
      <w:pPr>
        <w:pStyle w:val="ListParagraph"/>
        <w:numPr>
          <w:ilvl w:val="0"/>
          <w:numId w:val="2"/>
        </w:numPr>
        <w:spacing w:before="50" w:after="50"/>
      </w:pPr>
      <w:r>
        <w:rPr>
          <w:color w:val="000000"/>
        </w:rPr>
        <w:t>Where teams are ready and have high-priority items, lean in and start learning faster — it's not a race, but don't wait when you have readiness</w:t>
      </w:r>
    </w:p>
    <w:p w14:paraId="71980AA7" w14:textId="77777777" w:rsidR="00030496" w:rsidRDefault="00030496">
      <w:pPr>
        <w:spacing w:before="80"/>
      </w:pPr>
    </w:p>
    <w:tbl>
      <w:tblPr>
        <w:tblW w:w="936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7EDE70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60" w:type="dxa"/>
              <w:right w:w="200" w:type="dxa"/>
            </w:tcMar>
          </w:tcPr>
          <w:p w14:paraId="70DD8FB1" w14:textId="77777777" w:rsidR="00030496" w:rsidRDefault="007A1348">
            <w:r>
              <w:rPr>
                <w:b/>
                <w:bCs/>
                <w:color w:val="1B2A4A"/>
                <w:sz w:val="23"/>
                <w:szCs w:val="23"/>
              </w:rPr>
              <w:t>Note on pacing</w:t>
            </w:r>
          </w:p>
        </w:tc>
      </w:tr>
      <w:tr w:rsidR="00030496" w14:paraId="745CC5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3683ABA6" w14:textId="77777777" w:rsidR="00030496" w:rsidRDefault="007A1348">
            <w:r>
              <w:rPr>
                <w:color w:val="000000"/>
                <w:sz w:val="21"/>
                <w:szCs w:val="21"/>
              </w:rPr>
              <w:lastRenderedPageBreak/>
              <w:t>Some teams will be further along than others — and that's expected.</w:t>
            </w:r>
          </w:p>
        </w:tc>
      </w:tr>
      <w:tr w:rsidR="00030496" w14:paraId="7B22D0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2617D3BD" w14:textId="77777777" w:rsidR="00030496" w:rsidRDefault="007A1348">
            <w:r>
              <w:rPr>
                <w:color w:val="000000"/>
                <w:sz w:val="21"/>
                <w:szCs w:val="21"/>
              </w:rPr>
              <w:t>Where you have teams that are ready and with high-priority items, lean in to start learning faster.</w:t>
            </w:r>
          </w:p>
        </w:tc>
      </w:tr>
      <w:tr w:rsidR="00030496" w14:paraId="4BD190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140" w:type="dxa"/>
              <w:right w:w="200" w:type="dxa"/>
            </w:tcMar>
          </w:tcPr>
          <w:p w14:paraId="01A5AC59" w14:textId="77777777" w:rsidR="00030496" w:rsidRDefault="007A1348">
            <w:r>
              <w:rPr>
                <w:color w:val="000000"/>
                <w:sz w:val="21"/>
                <w:szCs w:val="21"/>
              </w:rPr>
              <w:t>As teams are building plans, technical leadership is working to get core infrastructure and enabling pieces in place. More to come on that.</w:t>
            </w:r>
          </w:p>
        </w:tc>
      </w:tr>
    </w:tbl>
    <w:p w14:paraId="41B094BB" w14:textId="77777777" w:rsidR="00030496" w:rsidRDefault="00030496">
      <w:pPr>
        <w:spacing w:before="160"/>
      </w:pPr>
    </w:p>
    <w:p w14:paraId="2E46B2AF" w14:textId="77777777" w:rsidR="00030496" w:rsidRDefault="007A1348">
      <w:pPr>
        <w:pStyle w:val="Heading2"/>
      </w:pPr>
      <w:r>
        <w:t>Prompt 3: Post-Midpoint Refinement (From Exec Sponsor)</w:t>
      </w:r>
    </w:p>
    <w:p w14:paraId="6941BADD" w14:textId="77777777" w:rsidR="00030496" w:rsidRDefault="007A1348">
      <w:pPr>
        <w:spacing w:before="80" w:after="80"/>
      </w:pPr>
      <w:r>
        <w:rPr>
          <w:b/>
          <w:bCs/>
          <w:color w:val="000000"/>
          <w:sz w:val="21"/>
          <w:szCs w:val="21"/>
        </w:rPr>
        <w:t xml:space="preserve">When to use: </w:t>
      </w:r>
      <w:r>
        <w:rPr>
          <w:color w:val="000000"/>
          <w:sz w:val="21"/>
          <w:szCs w:val="21"/>
        </w:rPr>
        <w:t>Sent to all senior leaders after midpoint review sessions. Surfaces the key themes from the reviews and sets requirements for final plans.</w:t>
      </w:r>
    </w:p>
    <w:p w14:paraId="19AAA194" w14:textId="77777777" w:rsidR="00030496" w:rsidRDefault="00030496">
      <w:pPr>
        <w:spacing w:before="80"/>
      </w:pPr>
    </w:p>
    <w:tbl>
      <w:tblPr>
        <w:tblW w:w="936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66AC17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60" w:type="dxa"/>
              <w:right w:w="200" w:type="dxa"/>
            </w:tcMar>
          </w:tcPr>
          <w:p w14:paraId="420576D1" w14:textId="77777777" w:rsidR="00030496" w:rsidRDefault="007A1348">
            <w:r>
              <w:rPr>
                <w:b/>
                <w:bCs/>
                <w:color w:val="1B2A4A"/>
                <w:sz w:val="23"/>
                <w:szCs w:val="23"/>
              </w:rPr>
              <w:t>Opening framing</w:t>
            </w:r>
          </w:p>
        </w:tc>
      </w:tr>
      <w:tr w:rsidR="00030496" w14:paraId="20C945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7318FDB0" w14:textId="77777777" w:rsidR="00030496" w:rsidRDefault="007A1348">
            <w:r>
              <w:rPr>
                <w:color w:val="000000"/>
                <w:sz w:val="21"/>
                <w:szCs w:val="21"/>
              </w:rPr>
              <w:t>Thank you. The quality of thinking, energy, and engagement across your AI Native plans has been excellent.</w:t>
            </w:r>
          </w:p>
        </w:tc>
      </w:tr>
      <w:tr w:rsidR="00030496" w14:paraId="7CB375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64752258" w14:textId="77777777" w:rsidR="00030496" w:rsidRDefault="007A1348">
            <w:r>
              <w:rPr>
                <w:color w:val="000000"/>
                <w:sz w:val="21"/>
                <w:szCs w:val="21"/>
              </w:rPr>
              <w:t>A number of these point toward real shifts in how the company operates — not just incremental improvements. That's exactly what we needed.</w:t>
            </w:r>
          </w:p>
        </w:tc>
      </w:tr>
      <w:tr w:rsidR="00030496" w14:paraId="258B99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140" w:type="dxa"/>
              <w:right w:w="200" w:type="dxa"/>
            </w:tcMar>
          </w:tcPr>
          <w:p w14:paraId="0BB7CEF7" w14:textId="77777777" w:rsidR="00030496" w:rsidRDefault="007A1348">
            <w:r>
              <w:rPr>
                <w:color w:val="000000"/>
                <w:sz w:val="21"/>
                <w:szCs w:val="21"/>
              </w:rPr>
              <w:t>A few themes to address as you refine toward finals:</w:t>
            </w:r>
          </w:p>
        </w:tc>
      </w:tr>
    </w:tbl>
    <w:p w14:paraId="7786A6F9" w14:textId="77777777" w:rsidR="00030496" w:rsidRDefault="00030496">
      <w:pPr>
        <w:spacing w:before="80"/>
      </w:pPr>
    </w:p>
    <w:p w14:paraId="03C08EC7" w14:textId="77777777" w:rsidR="00030496" w:rsidRDefault="007A1348">
      <w:pPr>
        <w:pStyle w:val="Heading3"/>
      </w:pPr>
      <w:r>
        <w:t>Theme 1: Push system-level thinking further</w:t>
      </w:r>
    </w:p>
    <w:p w14:paraId="0D322690" w14:textId="77777777" w:rsidR="00030496" w:rsidRDefault="007A1348">
      <w:pPr>
        <w:pStyle w:val="ListParagraph"/>
        <w:numPr>
          <w:ilvl w:val="0"/>
          <w:numId w:val="2"/>
        </w:numPr>
        <w:spacing w:before="50" w:after="50"/>
      </w:pPr>
      <w:r>
        <w:rPr>
          <w:color w:val="000000"/>
        </w:rPr>
        <w:t>Reward the move toward system vs. function thinking and automation of end-to-end workflows (not just tasks)</w:t>
      </w:r>
    </w:p>
    <w:p w14:paraId="57FE139D" w14:textId="77777777" w:rsidR="00030496" w:rsidRDefault="007A1348">
      <w:pPr>
        <w:pStyle w:val="ListParagraph"/>
        <w:numPr>
          <w:ilvl w:val="0"/>
          <w:numId w:val="2"/>
        </w:numPr>
        <w:spacing w:before="50" w:after="50"/>
      </w:pPr>
      <w:r>
        <w:rPr>
          <w:color w:val="000000"/>
        </w:rPr>
        <w:t>Teams still operating at a functional level need to zoom out to the full system</w:t>
      </w:r>
    </w:p>
    <w:p w14:paraId="49435BCE" w14:textId="77777777" w:rsidR="00030496" w:rsidRDefault="00030496">
      <w:pPr>
        <w:spacing w:before="60"/>
      </w:pPr>
    </w:p>
    <w:p w14:paraId="3825CBA6" w14:textId="77777777" w:rsidR="00030496" w:rsidRDefault="007A1348">
      <w:pPr>
        <w:pStyle w:val="Heading3"/>
      </w:pPr>
      <w:r>
        <w:t>Theme 2: Be intentional — pragmatism vs. reinvention</w:t>
      </w:r>
    </w:p>
    <w:p w14:paraId="1D0262AB" w14:textId="77777777" w:rsidR="00030496" w:rsidRDefault="007A1348">
      <w:pPr>
        <w:pStyle w:val="ListParagraph"/>
        <w:numPr>
          <w:ilvl w:val="0"/>
          <w:numId w:val="2"/>
        </w:numPr>
        <w:spacing w:before="50" w:after="50"/>
      </w:pPr>
      <w:r>
        <w:rPr>
          <w:color w:val="000000"/>
        </w:rPr>
        <w:t>Where are we intentionally staying grounded vs. where are we reimagining? Make this explicit.</w:t>
      </w:r>
    </w:p>
    <w:p w14:paraId="7F8FF8E8" w14:textId="77777777" w:rsidR="00030496" w:rsidRDefault="007A1348">
      <w:pPr>
        <w:pStyle w:val="ListParagraph"/>
        <w:numPr>
          <w:ilvl w:val="0"/>
          <w:numId w:val="2"/>
        </w:numPr>
        <w:spacing w:before="50" w:after="50"/>
      </w:pPr>
      <w:r>
        <w:rPr>
          <w:color w:val="000000"/>
        </w:rPr>
        <w:t>If we were building this function fresh today, would we design it this way? Pressure-test that.</w:t>
      </w:r>
    </w:p>
    <w:p w14:paraId="514CE4BA" w14:textId="77777777" w:rsidR="00030496" w:rsidRDefault="007A1348">
      <w:pPr>
        <w:pStyle w:val="ListParagraph"/>
        <w:numPr>
          <w:ilvl w:val="0"/>
          <w:numId w:val="2"/>
        </w:numPr>
        <w:spacing w:before="50" w:after="50"/>
      </w:pPr>
      <w:r>
        <w:rPr>
          <w:color w:val="000000"/>
        </w:rPr>
        <w:t>In several plans there is still room to push further on first-principles design</w:t>
      </w:r>
    </w:p>
    <w:p w14:paraId="0DEF8492" w14:textId="77777777" w:rsidR="00030496" w:rsidRDefault="00030496">
      <w:pPr>
        <w:spacing w:before="60"/>
      </w:pPr>
    </w:p>
    <w:p w14:paraId="38BD9614" w14:textId="77777777" w:rsidR="00030496" w:rsidRDefault="007A1348">
      <w:pPr>
        <w:pStyle w:val="Heading3"/>
      </w:pPr>
      <w:r>
        <w:t>Theme 3: Sharpen the connection to business outcomes (the single biggest opportunity)</w:t>
      </w:r>
    </w:p>
    <w:p w14:paraId="5C334A37" w14:textId="77777777" w:rsidR="00030496" w:rsidRDefault="007A1348">
      <w:pPr>
        <w:spacing w:before="80" w:after="80"/>
      </w:pPr>
      <w:r>
        <w:rPr>
          <w:color w:val="000000"/>
        </w:rPr>
        <w:t>Every plan must tie directly to one or more of these levers:</w:t>
      </w:r>
    </w:p>
    <w:p w14:paraId="36B30EBA" w14:textId="77777777" w:rsidR="00030496" w:rsidRDefault="007A1348">
      <w:pPr>
        <w:pStyle w:val="ListParagraph"/>
        <w:numPr>
          <w:ilvl w:val="0"/>
          <w:numId w:val="2"/>
        </w:numPr>
        <w:spacing w:before="50" w:after="50"/>
      </w:pPr>
      <w:r>
        <w:rPr>
          <w:color w:val="000000"/>
        </w:rPr>
        <w:t>Revenue / ARR</w:t>
      </w:r>
    </w:p>
    <w:p w14:paraId="0E48BAE2" w14:textId="77777777" w:rsidR="00030496" w:rsidRDefault="007A1348">
      <w:pPr>
        <w:pStyle w:val="ListParagraph"/>
        <w:numPr>
          <w:ilvl w:val="0"/>
          <w:numId w:val="2"/>
        </w:numPr>
        <w:spacing w:before="50" w:after="50"/>
      </w:pPr>
      <w:r>
        <w:rPr>
          <w:color w:val="000000"/>
        </w:rPr>
        <w:t>aTPV / monetization</w:t>
      </w:r>
    </w:p>
    <w:p w14:paraId="17362441" w14:textId="77777777" w:rsidR="00030496" w:rsidRDefault="007A1348">
      <w:pPr>
        <w:pStyle w:val="ListParagraph"/>
        <w:numPr>
          <w:ilvl w:val="0"/>
          <w:numId w:val="2"/>
        </w:numPr>
        <w:spacing w:before="50" w:after="50"/>
      </w:pPr>
      <w:r>
        <w:rPr>
          <w:color w:val="000000"/>
        </w:rPr>
        <w:t>Margin / cost structure</w:t>
      </w:r>
    </w:p>
    <w:p w14:paraId="13199547" w14:textId="77777777" w:rsidR="00030496" w:rsidRDefault="007A1348">
      <w:pPr>
        <w:pStyle w:val="ListParagraph"/>
        <w:numPr>
          <w:ilvl w:val="0"/>
          <w:numId w:val="2"/>
        </w:numPr>
        <w:spacing w:before="50" w:after="50"/>
      </w:pPr>
      <w:r>
        <w:rPr>
          <w:color w:val="000000"/>
        </w:rPr>
        <w:t>Speed: TTV, TTFP, cycle time</w:t>
      </w:r>
    </w:p>
    <w:p w14:paraId="57807918" w14:textId="77777777" w:rsidR="00030496" w:rsidRDefault="007A1348">
      <w:pPr>
        <w:pStyle w:val="ListParagraph"/>
        <w:numPr>
          <w:ilvl w:val="0"/>
          <w:numId w:val="2"/>
        </w:numPr>
        <w:spacing w:before="50" w:after="50"/>
      </w:pPr>
      <w:r>
        <w:rPr>
          <w:color w:val="000000"/>
        </w:rPr>
        <w:t>NRR / expansion</w:t>
      </w:r>
    </w:p>
    <w:p w14:paraId="76B25F50" w14:textId="77777777" w:rsidR="00030496" w:rsidRDefault="007A1348">
      <w:pPr>
        <w:spacing w:before="80" w:after="80"/>
      </w:pPr>
      <w:r>
        <w:rPr>
          <w:color w:val="000000"/>
        </w:rPr>
        <w:t>For each initiative, answer: if this works, what moves — and by how much?</w:t>
      </w:r>
    </w:p>
    <w:p w14:paraId="33FF78D9" w14:textId="77777777" w:rsidR="00030496" w:rsidRDefault="00030496">
      <w:pPr>
        <w:spacing w:before="60"/>
      </w:pPr>
    </w:p>
    <w:p w14:paraId="6ACBEF2D" w14:textId="77777777" w:rsidR="00030496" w:rsidRDefault="007A1348">
      <w:pPr>
        <w:pStyle w:val="Heading3"/>
      </w:pPr>
      <w:r>
        <w:t>Theme 4: Stack ranking and focus</w:t>
      </w:r>
    </w:p>
    <w:p w14:paraId="2CA38317" w14:textId="77777777" w:rsidR="00030496" w:rsidRDefault="007A1348">
      <w:pPr>
        <w:pStyle w:val="ListParagraph"/>
        <w:numPr>
          <w:ilvl w:val="0"/>
          <w:numId w:val="2"/>
        </w:numPr>
        <w:spacing w:before="50" w:after="50"/>
      </w:pPr>
      <w:r>
        <w:rPr>
          <w:color w:val="000000"/>
        </w:rPr>
        <w:t>Too many parallel initiatives without clear tradeoffs — tighten this</w:t>
      </w:r>
    </w:p>
    <w:p w14:paraId="17E8D902" w14:textId="77777777" w:rsidR="00030496" w:rsidRDefault="007A1348">
      <w:pPr>
        <w:pStyle w:val="ListParagraph"/>
        <w:numPr>
          <w:ilvl w:val="0"/>
          <w:numId w:val="2"/>
        </w:numPr>
        <w:spacing w:before="50" w:after="50"/>
      </w:pPr>
      <w:r>
        <w:rPr>
          <w:color w:val="000000"/>
        </w:rPr>
        <w:t>Be explicit about what is #1, #2, #3 — and what you are NOT doing and why the order matters</w:t>
      </w:r>
    </w:p>
    <w:p w14:paraId="5AD9D86C" w14:textId="77777777" w:rsidR="00030496" w:rsidRDefault="007A1348">
      <w:pPr>
        <w:pStyle w:val="ListParagraph"/>
        <w:numPr>
          <w:ilvl w:val="0"/>
          <w:numId w:val="2"/>
        </w:numPr>
        <w:spacing w:before="50" w:after="50"/>
      </w:pPr>
      <w:r>
        <w:rPr>
          <w:color w:val="000000"/>
        </w:rPr>
        <w:lastRenderedPageBreak/>
        <w:t>Align with business system owners (CRO, CFO) on top priorities and sequencing</w:t>
      </w:r>
    </w:p>
    <w:p w14:paraId="72509800" w14:textId="77777777" w:rsidR="00030496" w:rsidRDefault="00030496">
      <w:pPr>
        <w:spacing w:before="60"/>
      </w:pPr>
    </w:p>
    <w:p w14:paraId="18E42001" w14:textId="77777777" w:rsidR="00030496" w:rsidRDefault="007A1348">
      <w:pPr>
        <w:pStyle w:val="Heading3"/>
      </w:pPr>
      <w:r>
        <w:t>Theme 5: Cross-functional system alignment</w:t>
      </w:r>
    </w:p>
    <w:p w14:paraId="02AC7E57" w14:textId="77777777" w:rsidR="00030496" w:rsidRDefault="007A1348">
      <w:pPr>
        <w:pStyle w:val="ListParagraph"/>
        <w:numPr>
          <w:ilvl w:val="0"/>
          <w:numId w:val="2"/>
        </w:numPr>
        <w:spacing w:before="50" w:after="50"/>
      </w:pPr>
      <w:r>
        <w:rPr>
          <w:color w:val="000000"/>
        </w:rPr>
        <w:t>Where does your work plug into upstream/downstream teams?</w:t>
      </w:r>
    </w:p>
    <w:p w14:paraId="2E777705" w14:textId="77777777" w:rsidR="00030496" w:rsidRDefault="007A1348">
      <w:pPr>
        <w:pStyle w:val="ListParagraph"/>
        <w:numPr>
          <w:ilvl w:val="0"/>
          <w:numId w:val="2"/>
        </w:numPr>
        <w:spacing w:before="50" w:after="50"/>
      </w:pPr>
      <w:r>
        <w:rPr>
          <w:color w:val="000000"/>
        </w:rPr>
        <w:t>What dependencies need to be explicit?</w:t>
      </w:r>
    </w:p>
    <w:p w14:paraId="381DC320" w14:textId="77777777" w:rsidR="00030496" w:rsidRDefault="007A1348">
      <w:pPr>
        <w:pStyle w:val="ListParagraph"/>
        <w:numPr>
          <w:ilvl w:val="0"/>
          <w:numId w:val="2"/>
        </w:numPr>
        <w:spacing w:before="50" w:after="50"/>
      </w:pPr>
      <w:r>
        <w:rPr>
          <w:color w:val="000000"/>
        </w:rPr>
        <w:t>Where are we assuming handoffs that aren't actually defined?</w:t>
      </w:r>
    </w:p>
    <w:p w14:paraId="68D377F7" w14:textId="77777777" w:rsidR="00030496" w:rsidRDefault="00030496">
      <w:pPr>
        <w:spacing w:before="60"/>
      </w:pPr>
    </w:p>
    <w:p w14:paraId="13AE3AAA" w14:textId="77777777" w:rsidR="00030496" w:rsidRDefault="007A1348">
      <w:pPr>
        <w:pStyle w:val="Heading3"/>
      </w:pPr>
      <w:r>
        <w:t>Theme 6: Execution clarity</w:t>
      </w:r>
    </w:p>
    <w:p w14:paraId="1E0D4FDF" w14:textId="77777777" w:rsidR="00030496" w:rsidRDefault="007A1348">
      <w:pPr>
        <w:pStyle w:val="ListParagraph"/>
        <w:numPr>
          <w:ilvl w:val="0"/>
          <w:numId w:val="2"/>
        </w:numPr>
        <w:spacing w:before="50" w:after="50"/>
      </w:pPr>
      <w:r>
        <w:rPr>
          <w:color w:val="000000"/>
        </w:rPr>
        <w:t>Clear owners — one name, not 'the team'</w:t>
      </w:r>
    </w:p>
    <w:p w14:paraId="7FBDD5C1" w14:textId="77777777" w:rsidR="00030496" w:rsidRDefault="007A1348">
      <w:pPr>
        <w:pStyle w:val="ListParagraph"/>
        <w:numPr>
          <w:ilvl w:val="0"/>
          <w:numId w:val="2"/>
        </w:numPr>
        <w:spacing w:before="50" w:after="50"/>
      </w:pPr>
      <w:r>
        <w:rPr>
          <w:color w:val="000000"/>
        </w:rPr>
        <w:t>Explicit sequencing with reasoning</w:t>
      </w:r>
    </w:p>
    <w:p w14:paraId="30BE52B6" w14:textId="77777777" w:rsidR="00030496" w:rsidRDefault="007A1348">
      <w:pPr>
        <w:pStyle w:val="ListParagraph"/>
        <w:numPr>
          <w:ilvl w:val="0"/>
          <w:numId w:val="2"/>
        </w:numPr>
        <w:spacing w:before="50" w:after="50"/>
      </w:pPr>
      <w:r>
        <w:rPr>
          <w:color w:val="000000"/>
        </w:rPr>
        <w:t>Measurable checkpoints: Day 30 / Day 60 / Day 90</w:t>
      </w:r>
    </w:p>
    <w:p w14:paraId="1077E4DD" w14:textId="77777777" w:rsidR="00030496" w:rsidRDefault="00030496">
      <w:pPr>
        <w:spacing w:before="80"/>
      </w:pPr>
    </w:p>
    <w:tbl>
      <w:tblPr>
        <w:tblW w:w="9360" w:type="dxa"/>
        <w:tblBorders>
          <w:top w:val="single" w:sz="6" w:space="0" w:color="0D7A6A"/>
          <w:left w:val="single" w:sz="6" w:space="0" w:color="0D7A6A"/>
          <w:bottom w:val="single" w:sz="6" w:space="0" w:color="0D7A6A"/>
          <w:right w:val="single" w:sz="6" w:space="0" w:color="0D7A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57CBFE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140" w:type="dxa"/>
              <w:left w:w="200" w:type="dxa"/>
              <w:bottom w:w="60" w:type="dxa"/>
              <w:right w:w="200" w:type="dxa"/>
            </w:tcMar>
          </w:tcPr>
          <w:p w14:paraId="6293B678" w14:textId="77777777" w:rsidR="00030496" w:rsidRDefault="007A1348">
            <w:r>
              <w:rPr>
                <w:b/>
                <w:bCs/>
                <w:color w:val="0D7A6A"/>
                <w:sz w:val="23"/>
                <w:szCs w:val="23"/>
              </w:rPr>
              <w:t>Required next steps</w:t>
            </w:r>
          </w:p>
        </w:tc>
      </w:tr>
      <w:tr w:rsidR="00030496" w14:paraId="3FC2AD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47F5E799" w14:textId="77777777" w:rsidR="00030496" w:rsidRDefault="007A1348">
            <w:r>
              <w:rPr>
                <w:color w:val="000000"/>
                <w:sz w:val="21"/>
                <w:szCs w:val="21"/>
              </w:rPr>
              <w:t>Read and be inspired by each other's plans</w:t>
            </w:r>
          </w:p>
        </w:tc>
      </w:tr>
      <w:tr w:rsidR="00030496" w14:paraId="4C65E6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2A8BB32F" w14:textId="77777777" w:rsidR="00030496" w:rsidRDefault="007A1348">
            <w:r>
              <w:rPr>
                <w:color w:val="000000"/>
                <w:sz w:val="21"/>
                <w:szCs w:val="21"/>
              </w:rPr>
              <w:t>Continue iterating with the written feedback you've received</w:t>
            </w:r>
          </w:p>
        </w:tc>
      </w:tr>
      <w:tr w:rsidR="00030496" w14:paraId="7F5B95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7C4F0ABB" w14:textId="77777777" w:rsidR="00030496" w:rsidRDefault="007A1348">
            <w:r>
              <w:rPr>
                <w:color w:val="000000"/>
                <w:sz w:val="21"/>
                <w:szCs w:val="21"/>
              </w:rPr>
              <w:t>Align with business system owners on priorities and sequencing</w:t>
            </w:r>
          </w:p>
        </w:tc>
      </w:tr>
      <w:tr w:rsidR="00030496" w14:paraId="13BD0A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7779B90C" w14:textId="77777777" w:rsidR="00030496" w:rsidRDefault="007A1348">
            <w:r>
              <w:rPr>
                <w:color w:val="000000"/>
                <w:sz w:val="21"/>
                <w:szCs w:val="21"/>
              </w:rPr>
              <w:t>Tighten business impact, stack ranking, and cross-functional dependencies</w:t>
            </w:r>
          </w:p>
        </w:tc>
      </w:tr>
      <w:tr w:rsidR="00030496" w14:paraId="43F041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56563306" w14:textId="77777777" w:rsidR="00030496" w:rsidRDefault="007A1348">
            <w:r>
              <w:rPr>
                <w:color w:val="000000"/>
                <w:sz w:val="21"/>
                <w:szCs w:val="21"/>
              </w:rPr>
              <w:t>Address team implications: composition, skills, gaps</w:t>
            </w:r>
          </w:p>
        </w:tc>
      </w:tr>
      <w:tr w:rsidR="00030496" w14:paraId="7C7827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140" w:type="dxa"/>
              <w:right w:w="200" w:type="dxa"/>
            </w:tcMar>
          </w:tcPr>
          <w:p w14:paraId="73040672" w14:textId="77777777" w:rsidR="00030496" w:rsidRDefault="007A1348">
            <w:r>
              <w:rPr>
                <w:color w:val="000000"/>
                <w:sz w:val="21"/>
                <w:szCs w:val="21"/>
              </w:rPr>
              <w:t>Hint: use these prompts, feedback, and docs as inputs to score your own plan before final submission</w:t>
            </w:r>
          </w:p>
        </w:tc>
      </w:tr>
    </w:tbl>
    <w:p w14:paraId="28856716" w14:textId="77777777" w:rsidR="00030496" w:rsidRDefault="00030496">
      <w:pPr>
        <w:spacing w:before="160"/>
      </w:pPr>
    </w:p>
    <w:p w14:paraId="20D08572" w14:textId="77777777" w:rsidR="00030496" w:rsidRDefault="007A1348">
      <w:pPr>
        <w:pStyle w:val="Heading2"/>
      </w:pPr>
      <w:r>
        <w:t>Prompt 4: Technical Enablement Prompt (From Top Engineer / CTO)</w:t>
      </w:r>
    </w:p>
    <w:p w14:paraId="7A9C20B4" w14:textId="77777777" w:rsidR="00030496" w:rsidRDefault="007A1348">
      <w:pPr>
        <w:spacing w:before="80" w:after="80"/>
      </w:pPr>
      <w:r>
        <w:rPr>
          <w:b/>
          <w:bCs/>
          <w:color w:val="000000"/>
          <w:sz w:val="21"/>
          <w:szCs w:val="21"/>
        </w:rPr>
        <w:t xml:space="preserve">When to use: </w:t>
      </w:r>
      <w:r>
        <w:rPr>
          <w:color w:val="000000"/>
          <w:sz w:val="21"/>
          <w:szCs w:val="21"/>
        </w:rPr>
        <w:t>Sent in parallel with Prompt 3, from the senior technical leader. Communicates what the central engineering team is building as shared infrastructure.</w:t>
      </w:r>
    </w:p>
    <w:p w14:paraId="529FA5BB" w14:textId="77777777" w:rsidR="00030496" w:rsidRDefault="00030496">
      <w:pPr>
        <w:spacing w:before="80"/>
      </w:pPr>
    </w:p>
    <w:p w14:paraId="51A5D904" w14:textId="77777777" w:rsidR="00030496" w:rsidRDefault="007A1348">
      <w:pPr>
        <w:spacing w:before="80" w:after="80"/>
      </w:pPr>
      <w:r>
        <w:rPr>
          <w:b/>
          <w:bCs/>
          <w:color w:val="000000"/>
        </w:rPr>
        <w:t xml:space="preserve">Purpose of this prompt: </w:t>
      </w:r>
      <w:r>
        <w:rPr>
          <w:color w:val="000000"/>
        </w:rPr>
        <w:t>Prevent functional teams from trying to build their own technical plumbing. Show them what will be provided centrally so their plans can focus on the business problems, not the infrastructure.</w:t>
      </w:r>
    </w:p>
    <w:p w14:paraId="62833F60" w14:textId="77777777" w:rsidR="00030496" w:rsidRDefault="00030496">
      <w:pPr>
        <w:spacing w:before="80"/>
      </w:pPr>
    </w:p>
    <w:p w14:paraId="6023264E" w14:textId="77777777" w:rsidR="00030496" w:rsidRDefault="007A1348">
      <w:pPr>
        <w:pStyle w:val="Heading3"/>
      </w:pPr>
      <w:r>
        <w:t>What We're Building for You</w:t>
      </w:r>
    </w:p>
    <w:p w14:paraId="3F8175C6" w14:textId="77777777" w:rsidR="00030496" w:rsidRDefault="007A1348">
      <w:pPr>
        <w:pStyle w:val="ListParagraph"/>
        <w:numPr>
          <w:ilvl w:val="0"/>
          <w:numId w:val="2"/>
        </w:numPr>
        <w:spacing w:before="50" w:after="50"/>
      </w:pPr>
      <w:r>
        <w:rPr>
          <w:b/>
          <w:bCs/>
          <w:color w:val="000000"/>
        </w:rPr>
        <w:t xml:space="preserve">A Development Platform: </w:t>
      </w:r>
      <w:r>
        <w:rPr>
          <w:color w:val="000000"/>
        </w:rPr>
        <w:t>a standardized environment where teams can build, deploy, and run AI-powered internal tools — with a database, AI/RAG capabilities, and a non-engineer-accessible interface so teams can focus on solving business problems, not technical plumbing</w:t>
      </w:r>
    </w:p>
    <w:p w14:paraId="648FF4EF" w14:textId="77777777" w:rsidR="00030496" w:rsidRDefault="007A1348">
      <w:pPr>
        <w:pStyle w:val="ListParagraph"/>
        <w:numPr>
          <w:ilvl w:val="0"/>
          <w:numId w:val="2"/>
        </w:numPr>
        <w:spacing w:before="50" w:after="50"/>
      </w:pPr>
      <w:r>
        <w:rPr>
          <w:b/>
          <w:bCs/>
          <w:color w:val="000000"/>
        </w:rPr>
        <w:t xml:space="preserve">Common Shared Connectors: </w:t>
      </w:r>
      <w:r>
        <w:rPr>
          <w:color w:val="000000"/>
        </w:rPr>
        <w:t>centrally built integrations to the systems that appeared in nearly every AI-native plan — e.g., CRM, data warehouse, ERP. Built once, consumed by all squads.</w:t>
      </w:r>
    </w:p>
    <w:p w14:paraId="01B46406" w14:textId="77777777" w:rsidR="00030496" w:rsidRDefault="007A1348">
      <w:pPr>
        <w:pStyle w:val="ListParagraph"/>
        <w:numPr>
          <w:ilvl w:val="0"/>
          <w:numId w:val="2"/>
        </w:numPr>
        <w:spacing w:before="50" w:after="50"/>
      </w:pPr>
      <w:r>
        <w:rPr>
          <w:b/>
          <w:bCs/>
          <w:color w:val="000000"/>
        </w:rPr>
        <w:t xml:space="preserve">A Suite of Agents: </w:t>
      </w:r>
      <w:r>
        <w:rPr>
          <w:color w:val="000000"/>
        </w:rPr>
        <w:t>connecting dots between functional team tools for end-to-end delivery; evolves as plans mature</w:t>
      </w:r>
    </w:p>
    <w:p w14:paraId="006DDC93" w14:textId="77777777" w:rsidR="00030496" w:rsidRDefault="000304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0EF0F076"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11B3B532" w14:textId="77777777" w:rsidR="00030496" w:rsidRDefault="007A1348">
            <w:r>
              <w:rPr>
                <w:b/>
                <w:bCs/>
                <w:color w:val="1B2A4A"/>
                <w:sz w:val="20"/>
                <w:szCs w:val="20"/>
              </w:rPr>
              <w:t>Weeks 1-2</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363AF5B5" w14:textId="77777777" w:rsidR="00030496" w:rsidRDefault="007A1348">
            <w:r>
              <w:rPr>
                <w:color w:val="000000"/>
                <w:sz w:val="20"/>
                <w:szCs w:val="20"/>
              </w:rPr>
              <w:t>Infrastructure buildout + AI harness for non-technical users</w:t>
            </w:r>
          </w:p>
        </w:tc>
      </w:tr>
      <w:tr w:rsidR="00030496" w14:paraId="4D711B9E"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C45A466" w14:textId="77777777" w:rsidR="00030496" w:rsidRDefault="007A1348">
            <w:r>
              <w:rPr>
                <w:b/>
                <w:bCs/>
                <w:color w:val="1B2A4A"/>
                <w:sz w:val="20"/>
                <w:szCs w:val="20"/>
              </w:rPr>
              <w:lastRenderedPageBreak/>
              <w:t>Weeks 3-4</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26C0CC7A" w14:textId="77777777" w:rsidR="00030496" w:rsidRDefault="007A1348">
            <w:r>
              <w:rPr>
                <w:color w:val="000000"/>
                <w:sz w:val="20"/>
                <w:szCs w:val="20"/>
              </w:rPr>
              <w:t>First functional team pairing + first internal app live (dogfood our own tech)</w:t>
            </w:r>
          </w:p>
        </w:tc>
      </w:tr>
      <w:tr w:rsidR="00030496" w14:paraId="09520CEE"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73D5830" w14:textId="77777777" w:rsidR="00030496" w:rsidRDefault="007A1348">
            <w:r>
              <w:rPr>
                <w:b/>
                <w:bCs/>
                <w:color w:val="1B2A4A"/>
                <w:sz w:val="20"/>
                <w:szCs w:val="20"/>
              </w:rPr>
              <w:t>Weeks 5-6</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576CF078" w14:textId="77777777" w:rsidR="00030496" w:rsidRDefault="007A1348">
            <w:r>
              <w:rPr>
                <w:color w:val="000000"/>
                <w:sz w:val="20"/>
                <w:szCs w:val="20"/>
              </w:rPr>
              <w:t>Platform open for additional teams; documentation published; access via standard request process</w:t>
            </w:r>
          </w:p>
        </w:tc>
      </w:tr>
    </w:tbl>
    <w:p w14:paraId="2BC6B811" w14:textId="77777777" w:rsidR="00030496" w:rsidRDefault="00030496">
      <w:pPr>
        <w:spacing w:before="80"/>
      </w:pPr>
    </w:p>
    <w:p w14:paraId="01902119" w14:textId="77777777" w:rsidR="00030496" w:rsidRDefault="007A1348">
      <w:pPr>
        <w:spacing w:before="80" w:after="80"/>
      </w:pPr>
      <w:r>
        <w:rPr>
          <w:color w:val="000000"/>
        </w:rPr>
        <w:t>In your plans, explicitly identify: which connectors and shared components you need vs. what you'll build yourselves. This dependency list is how the engineering team sequences platform work.</w:t>
      </w:r>
    </w:p>
    <w:p w14:paraId="1152630C" w14:textId="77777777" w:rsidR="00030496" w:rsidRDefault="007A1348">
      <w:r>
        <w:br w:type="page"/>
      </w:r>
    </w:p>
    <w:p w14:paraId="20AE8839" w14:textId="77777777" w:rsidR="00030496" w:rsidRDefault="007A1348">
      <w:pPr>
        <w:pStyle w:val="Heading1"/>
        <w:pBdr>
          <w:bottom w:val="single" w:sz="10" w:space="0" w:color="1D4ED8"/>
        </w:pBdr>
      </w:pPr>
      <w:r>
        <w:lastRenderedPageBreak/>
        <w:t>The Constraints Lab: Full Guide</w:t>
      </w:r>
    </w:p>
    <w:p w14:paraId="62ACAEE9" w14:textId="77777777" w:rsidR="00030496" w:rsidRDefault="007A1348">
      <w:pPr>
        <w:spacing w:before="80" w:after="80"/>
      </w:pPr>
      <w:r>
        <w:rPr>
          <w:color w:val="000000"/>
        </w:rPr>
        <w:t>A focused 2-day sprint — typically around Days 8-14 of the functional planning sprint — for the whole company to identify a real bottleneck and use AI/automation to measurably reduce or remove it.</w:t>
      </w:r>
    </w:p>
    <w:p w14:paraId="15BF0BAF" w14:textId="77777777" w:rsidR="00030496" w:rsidRDefault="00030496">
      <w:pPr>
        <w:spacing w:before="80"/>
      </w:pPr>
    </w:p>
    <w:tbl>
      <w:tblPr>
        <w:tblW w:w="9360" w:type="dxa"/>
        <w:tblBorders>
          <w:top w:val="single" w:sz="6" w:space="0" w:color="92400E"/>
          <w:left w:val="single" w:sz="6" w:space="0" w:color="92400E"/>
          <w:bottom w:val="single" w:sz="6" w:space="0" w:color="92400E"/>
          <w:right w:val="single" w:sz="6"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125A22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60" w:type="dxa"/>
              <w:right w:w="200" w:type="dxa"/>
            </w:tcMar>
          </w:tcPr>
          <w:p w14:paraId="5D2FEB13" w14:textId="77777777" w:rsidR="00030496" w:rsidRDefault="007A1348">
            <w:r>
              <w:rPr>
                <w:b/>
                <w:bCs/>
                <w:color w:val="92400E"/>
                <w:sz w:val="23"/>
                <w:szCs w:val="23"/>
              </w:rPr>
              <w:t>What makes this different from a hackathon</w:t>
            </w:r>
          </w:p>
        </w:tc>
      </w:tr>
      <w:tr w:rsidR="00030496" w14:paraId="185DE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26DA1B81" w14:textId="77777777" w:rsidR="00030496" w:rsidRDefault="007A1348">
            <w:r>
              <w:rPr>
                <w:color w:val="000000"/>
                <w:sz w:val="21"/>
                <w:szCs w:val="21"/>
              </w:rPr>
              <w:t>NOT a feature hackathon. NOT a demo contest.</w:t>
            </w:r>
          </w:p>
        </w:tc>
      </w:tr>
      <w:tr w:rsidR="00030496" w14:paraId="64B7A3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66625083" w14:textId="77777777" w:rsidR="00030496" w:rsidRDefault="007A1348">
            <w:r>
              <w:rPr>
                <w:color w:val="000000"/>
                <w:sz w:val="21"/>
                <w:szCs w:val="21"/>
              </w:rPr>
              <w:t>It is a systems intervention: a time for everyone to sharpen the axe, remove blockers, and create opportunities to build and operate faster.</w:t>
            </w:r>
          </w:p>
        </w:tc>
      </w:tr>
      <w:tr w:rsidR="00030496" w14:paraId="146AC5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73FEE381" w14:textId="77777777" w:rsidR="00030496" w:rsidRDefault="007A1348">
            <w:r>
              <w:rPr>
                <w:color w:val="000000"/>
                <w:sz w:val="21"/>
                <w:szCs w:val="21"/>
              </w:rPr>
              <w:t>Success = a measurable before/after delta + a durability decision (Kill / Iterate / Operationalize).</w:t>
            </w:r>
          </w:p>
        </w:tc>
      </w:tr>
      <w:tr w:rsidR="00030496" w14:paraId="63D4CC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140" w:type="dxa"/>
              <w:right w:w="200" w:type="dxa"/>
            </w:tcMar>
          </w:tcPr>
          <w:p w14:paraId="5F26854D" w14:textId="77777777" w:rsidR="00030496" w:rsidRDefault="007A1348">
            <w:r>
              <w:rPr>
                <w:color w:val="000000"/>
                <w:sz w:val="21"/>
                <w:szCs w:val="21"/>
              </w:rPr>
              <w:t>A 'win' that makes one team faster but slows the overall system is NOT a win.</w:t>
            </w:r>
          </w:p>
        </w:tc>
      </w:tr>
    </w:tbl>
    <w:p w14:paraId="75BE57FA" w14:textId="77777777" w:rsidR="00030496" w:rsidRDefault="00030496">
      <w:pPr>
        <w:spacing w:before="100"/>
      </w:pPr>
    </w:p>
    <w:p w14:paraId="2242074F" w14:textId="77777777" w:rsidR="00030496" w:rsidRDefault="007A1348">
      <w:pPr>
        <w:pStyle w:val="Heading2"/>
      </w:pPr>
      <w:r>
        <w:t>Goal &amp; Success Criteria</w:t>
      </w:r>
    </w:p>
    <w:p w14:paraId="5A1F3458" w14:textId="77777777" w:rsidR="00030496" w:rsidRDefault="007A1348">
      <w:pPr>
        <w:spacing w:before="80" w:after="80"/>
      </w:pPr>
      <w:r>
        <w:rPr>
          <w:b/>
          <w:bCs/>
          <w:color w:val="000000"/>
        </w:rPr>
        <w:t>A team succeeds if they can:</w:t>
      </w:r>
    </w:p>
    <w:p w14:paraId="7A27FB37" w14:textId="77777777" w:rsidR="00030496" w:rsidRDefault="007A1348">
      <w:pPr>
        <w:pStyle w:val="ListParagraph"/>
        <w:numPr>
          <w:ilvl w:val="0"/>
          <w:numId w:val="3"/>
        </w:numPr>
        <w:spacing w:before="60" w:after="60"/>
      </w:pPr>
      <w:r>
        <w:rPr>
          <w:color w:val="000000"/>
        </w:rPr>
        <w:t>Define the bottleneck clearly: what it is, where it happens, why it matters</w:t>
      </w:r>
    </w:p>
    <w:p w14:paraId="6ADD78B8" w14:textId="77777777" w:rsidR="00030496" w:rsidRDefault="007A1348">
      <w:pPr>
        <w:pStyle w:val="ListParagraph"/>
        <w:numPr>
          <w:ilvl w:val="0"/>
          <w:numId w:val="3"/>
        </w:numPr>
        <w:spacing w:before="60" w:after="60"/>
      </w:pPr>
      <w:r>
        <w:rPr>
          <w:color w:val="000000"/>
        </w:rPr>
        <w:t>Demonstrate measurable improvement (before/after with a quantified delta)</w:t>
      </w:r>
    </w:p>
    <w:p w14:paraId="4D6D21E8" w14:textId="77777777" w:rsidR="00030496" w:rsidRDefault="007A1348">
      <w:pPr>
        <w:pStyle w:val="ListParagraph"/>
        <w:numPr>
          <w:ilvl w:val="0"/>
          <w:numId w:val="3"/>
        </w:numPr>
        <w:spacing w:before="60" w:after="60"/>
      </w:pPr>
      <w:r>
        <w:rPr>
          <w:color w:val="000000"/>
        </w:rPr>
        <w:t>Make a clear recommendation: Kill / Iterate / Operationalize</w:t>
      </w:r>
    </w:p>
    <w:p w14:paraId="6EBA8CE2" w14:textId="77777777" w:rsidR="00030496" w:rsidRDefault="00030496">
      <w:pPr>
        <w:spacing w:before="60"/>
      </w:pPr>
    </w:p>
    <w:p w14:paraId="05BB9E82" w14:textId="77777777" w:rsidR="00030496" w:rsidRDefault="007A1348">
      <w:pPr>
        <w:spacing w:before="80" w:after="80"/>
      </w:pPr>
      <w:r>
        <w:rPr>
          <w:b/>
          <w:bCs/>
          <w:color w:val="000000"/>
        </w:rPr>
        <w:t>A successful project:</w:t>
      </w:r>
    </w:p>
    <w:p w14:paraId="09BCA3FE" w14:textId="77777777" w:rsidR="00030496" w:rsidRDefault="007A1348">
      <w:pPr>
        <w:pStyle w:val="ListParagraph"/>
        <w:numPr>
          <w:ilvl w:val="0"/>
          <w:numId w:val="2"/>
        </w:numPr>
        <w:spacing w:before="50" w:after="50"/>
      </w:pPr>
      <w:r>
        <w:rPr>
          <w:color w:val="000000"/>
        </w:rPr>
        <w:t>Removes friction from a pervasive issue without adding long-term risk or operational debt</w:t>
      </w:r>
    </w:p>
    <w:p w14:paraId="24EBF4AF" w14:textId="77777777" w:rsidR="00030496" w:rsidRDefault="007A1348">
      <w:pPr>
        <w:pStyle w:val="ListParagraph"/>
        <w:numPr>
          <w:ilvl w:val="0"/>
          <w:numId w:val="2"/>
        </w:numPr>
        <w:spacing w:before="50" w:after="50"/>
      </w:pPr>
      <w:r>
        <w:rPr>
          <w:color w:val="000000"/>
        </w:rPr>
        <w:t>Has an explicit owner and is documentable</w:t>
      </w:r>
    </w:p>
    <w:p w14:paraId="0B1693E7" w14:textId="77777777" w:rsidR="00030496" w:rsidRDefault="007A1348">
      <w:pPr>
        <w:pStyle w:val="ListParagraph"/>
        <w:numPr>
          <w:ilvl w:val="0"/>
          <w:numId w:val="2"/>
        </w:numPr>
        <w:spacing w:before="50" w:after="50"/>
      </w:pPr>
      <w:r>
        <w:rPr>
          <w:color w:val="000000"/>
        </w:rPr>
        <w:t>Could be adopted by other teams with minimal rework</w:t>
      </w:r>
    </w:p>
    <w:p w14:paraId="7C34AC7A" w14:textId="77777777" w:rsidR="00030496" w:rsidRDefault="00030496">
      <w:pPr>
        <w:spacing w:before="100"/>
      </w:pPr>
    </w:p>
    <w:p w14:paraId="0BC9C0EE" w14:textId="77777777" w:rsidR="00030496" w:rsidRDefault="007A1348">
      <w:pPr>
        <w:pStyle w:val="Heading2"/>
      </w:pPr>
      <w:r>
        <w:t>Guardrails</w:t>
      </w:r>
    </w:p>
    <w:p w14:paraId="55FB20A2" w14:textId="77777777" w:rsidR="00030496" w:rsidRDefault="007A1348">
      <w:pPr>
        <w:pStyle w:val="Heading3"/>
      </w:pPr>
      <w:r>
        <w:t>1. Pre-Approved Tool List</w:t>
      </w:r>
    </w:p>
    <w:p w14:paraId="1E1FCD35" w14:textId="77777777" w:rsidR="00030496" w:rsidRDefault="007A1348">
      <w:pPr>
        <w:spacing w:before="80" w:after="80"/>
      </w:pPr>
      <w:r>
        <w:rPr>
          <w:color w:val="000000"/>
        </w:rPr>
        <w:t>During the sprint, teams may only use tools from a pre-approved list. If a critical tool is missing, request approval before the Lab begins. Establish a fast-track approval path (procurement + IT + InfoSec + Legal expedited review).</w:t>
      </w:r>
    </w:p>
    <w:p w14:paraId="45102260" w14:textId="77777777" w:rsidR="00030496" w:rsidRDefault="00030496">
      <w:pPr>
        <w:spacing w:before="60"/>
      </w:pPr>
    </w:p>
    <w:p w14:paraId="17039897" w14:textId="77777777" w:rsidR="00030496" w:rsidRDefault="007A1348">
      <w:pPr>
        <w:pStyle w:val="Heading3"/>
      </w:pPr>
      <w:r>
        <w:t>2. Data Boundaries</w:t>
      </w:r>
    </w:p>
    <w:p w14:paraId="000198EC" w14:textId="77777777" w:rsidR="00030496" w:rsidRDefault="007A1348">
      <w:pPr>
        <w:pStyle w:val="ListParagraph"/>
        <w:numPr>
          <w:ilvl w:val="0"/>
          <w:numId w:val="2"/>
        </w:numPr>
        <w:spacing w:before="50" w:after="50"/>
      </w:pPr>
      <w:r>
        <w:rPr>
          <w:color w:val="000000"/>
        </w:rPr>
        <w:t>No customer PII or sensitive customer data used as inputs in any unapproved external tool</w:t>
      </w:r>
    </w:p>
    <w:p w14:paraId="585454D3" w14:textId="77777777" w:rsidR="00030496" w:rsidRDefault="007A1348">
      <w:pPr>
        <w:pStyle w:val="ListParagraph"/>
        <w:numPr>
          <w:ilvl w:val="0"/>
          <w:numId w:val="2"/>
        </w:numPr>
        <w:spacing w:before="50" w:after="50"/>
      </w:pPr>
      <w:r>
        <w:rPr>
          <w:color w:val="000000"/>
        </w:rPr>
        <w:t>All data use must comply with your company's data classification policy</w:t>
      </w:r>
    </w:p>
    <w:p w14:paraId="3646FA3F" w14:textId="77777777" w:rsidR="00030496" w:rsidRDefault="007A1348">
      <w:pPr>
        <w:pStyle w:val="ListParagraph"/>
        <w:numPr>
          <w:ilvl w:val="0"/>
          <w:numId w:val="2"/>
        </w:numPr>
        <w:spacing w:before="50" w:after="50"/>
      </w:pPr>
      <w:r>
        <w:rPr>
          <w:color w:val="000000"/>
        </w:rPr>
        <w:t>If unsure: escalate to IT/InfoSec before using — not after</w:t>
      </w:r>
    </w:p>
    <w:p w14:paraId="5BFB112F" w14:textId="77777777" w:rsidR="00030496" w:rsidRDefault="00030496">
      <w:pPr>
        <w:spacing w:before="60"/>
      </w:pPr>
    </w:p>
    <w:p w14:paraId="49CF3128" w14:textId="77777777" w:rsidR="00030496" w:rsidRDefault="007A1348">
      <w:pPr>
        <w:pStyle w:val="Heading3"/>
      </w:pPr>
      <w:r>
        <w:t>3. Logging and Traceability</w:t>
      </w:r>
    </w:p>
    <w:p w14:paraId="2C9DB9C1" w14:textId="77777777" w:rsidR="00030496" w:rsidRDefault="007A1348">
      <w:pPr>
        <w:spacing w:before="80" w:after="80"/>
      </w:pPr>
      <w:r>
        <w:rPr>
          <w:color w:val="000000"/>
        </w:rPr>
        <w:t>If an experiment becomes a persistent workflow, it must have:</w:t>
      </w:r>
    </w:p>
    <w:p w14:paraId="39EBDC02" w14:textId="77777777" w:rsidR="00030496" w:rsidRDefault="007A1348">
      <w:pPr>
        <w:pStyle w:val="ListParagraph"/>
        <w:numPr>
          <w:ilvl w:val="0"/>
          <w:numId w:val="2"/>
        </w:numPr>
        <w:spacing w:before="50" w:after="50"/>
      </w:pPr>
      <w:r>
        <w:rPr>
          <w:color w:val="000000"/>
        </w:rPr>
        <w:t>IT registration and logging</w:t>
      </w:r>
    </w:p>
    <w:p w14:paraId="286409BA" w14:textId="77777777" w:rsidR="00030496" w:rsidRDefault="007A1348">
      <w:pPr>
        <w:pStyle w:val="ListParagraph"/>
        <w:numPr>
          <w:ilvl w:val="0"/>
          <w:numId w:val="2"/>
        </w:numPr>
        <w:spacing w:before="50" w:after="50"/>
      </w:pPr>
      <w:r>
        <w:rPr>
          <w:color w:val="000000"/>
        </w:rPr>
        <w:t>A named owner</w:t>
      </w:r>
    </w:p>
    <w:p w14:paraId="20D5E59C" w14:textId="77777777" w:rsidR="00030496" w:rsidRDefault="007A1348">
      <w:pPr>
        <w:pStyle w:val="ListParagraph"/>
        <w:numPr>
          <w:ilvl w:val="0"/>
          <w:numId w:val="2"/>
        </w:numPr>
        <w:spacing w:before="50" w:after="50"/>
      </w:pPr>
      <w:r>
        <w:rPr>
          <w:color w:val="000000"/>
        </w:rPr>
        <w:t>Basic documentation: what it does, where it runs, how to maintain it</w:t>
      </w:r>
    </w:p>
    <w:p w14:paraId="48D65E9F" w14:textId="77777777" w:rsidR="00030496" w:rsidRDefault="00030496">
      <w:pPr>
        <w:spacing w:before="100"/>
      </w:pPr>
    </w:p>
    <w:p w14:paraId="62F8E881" w14:textId="77777777" w:rsidR="00030496" w:rsidRDefault="007A1348">
      <w:pPr>
        <w:pStyle w:val="Heading2"/>
      </w:pPr>
      <w:r>
        <w:t>Durability &amp; Ownership Rules</w:t>
      </w:r>
    </w:p>
    <w:tbl>
      <w:tblPr>
        <w:tblW w:w="9360" w:type="dxa"/>
        <w:tblBorders>
          <w:top w:val="single" w:sz="6" w:space="0" w:color="991B1B"/>
          <w:left w:val="single" w:sz="6" w:space="0" w:color="991B1B"/>
          <w:bottom w:val="single" w:sz="6" w:space="0" w:color="991B1B"/>
          <w:right w:val="single" w:sz="6" w:space="0" w:color="991B1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500ECA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140" w:type="dxa"/>
              <w:left w:w="200" w:type="dxa"/>
              <w:bottom w:w="60" w:type="dxa"/>
              <w:right w:w="200" w:type="dxa"/>
            </w:tcMar>
          </w:tcPr>
          <w:p w14:paraId="01FC888A" w14:textId="77777777" w:rsidR="00030496" w:rsidRDefault="007A1348">
            <w:r>
              <w:rPr>
                <w:b/>
                <w:bCs/>
                <w:color w:val="991B1B"/>
                <w:sz w:val="23"/>
                <w:szCs w:val="23"/>
              </w:rPr>
              <w:t>The invisible entropy problem</w:t>
            </w:r>
          </w:p>
        </w:tc>
      </w:tr>
      <w:tr w:rsidR="00030496" w14:paraId="7426D4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40" w:type="dxa"/>
              <w:right w:w="200" w:type="dxa"/>
            </w:tcMar>
          </w:tcPr>
          <w:p w14:paraId="6273162E" w14:textId="77777777" w:rsidR="00030496" w:rsidRDefault="007A1348">
            <w:r>
              <w:rPr>
                <w:color w:val="000000"/>
                <w:sz w:val="21"/>
                <w:szCs w:val="21"/>
              </w:rPr>
              <w:t>A common failure pattern: a team builds a great automation, it works for a while, then priorities shift or ownership changes. If it breaks later, others end up reverse-engineering and supporting something they didn't design.</w:t>
            </w:r>
          </w:p>
        </w:tc>
      </w:tr>
      <w:tr w:rsidR="00030496" w14:paraId="0B1D39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140" w:type="dxa"/>
              <w:right w:w="200" w:type="dxa"/>
            </w:tcMar>
          </w:tcPr>
          <w:p w14:paraId="10AE55C6" w14:textId="77777777" w:rsidR="00030496" w:rsidRDefault="007A1348">
            <w:r>
              <w:rPr>
                <w:color w:val="000000"/>
                <w:sz w:val="21"/>
                <w:szCs w:val="21"/>
              </w:rPr>
              <w:t>The durability rules below prevent this. Enforce them from the start.</w:t>
            </w:r>
          </w:p>
        </w:tc>
      </w:tr>
    </w:tbl>
    <w:p w14:paraId="7B3FB2D5" w14:textId="77777777" w:rsidR="00030496" w:rsidRDefault="00030496">
      <w:pPr>
        <w:spacing w:before="80"/>
      </w:pPr>
    </w:p>
    <w:p w14:paraId="55BC8027" w14:textId="77777777" w:rsidR="00030496" w:rsidRDefault="007A1348">
      <w:pPr>
        <w:spacing w:before="80" w:after="80"/>
      </w:pPr>
      <w:r>
        <w:rPr>
          <w:color w:val="000000"/>
        </w:rPr>
        <w:t>Every surviving project must define:</w:t>
      </w:r>
    </w:p>
    <w:p w14:paraId="3B8D2BDD"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30496" w14:paraId="10351504" w14:textId="77777777">
        <w:tblPrEx>
          <w:tblCellMar>
            <w:top w:w="0" w:type="dxa"/>
            <w:bottom w:w="0" w:type="dxa"/>
          </w:tblCellMar>
        </w:tblPrEx>
        <w:tc>
          <w:tcPr>
            <w:tcW w:w="22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31D89301" w14:textId="77777777" w:rsidR="00030496" w:rsidRDefault="007A1348">
            <w:r>
              <w:rPr>
                <w:b/>
                <w:bCs/>
                <w:color w:val="FFFFFF"/>
                <w:sz w:val="20"/>
                <w:szCs w:val="20"/>
              </w:rPr>
              <w:t>Field</w:t>
            </w:r>
          </w:p>
        </w:tc>
        <w:tc>
          <w:tcPr>
            <w:tcW w:w="716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5C8C5F69" w14:textId="77777777" w:rsidR="00030496" w:rsidRDefault="007A1348">
            <w:r>
              <w:rPr>
                <w:b/>
                <w:bCs/>
                <w:color w:val="FFFFFF"/>
                <w:sz w:val="20"/>
                <w:szCs w:val="20"/>
              </w:rPr>
              <w:t>What to define</w:t>
            </w:r>
          </w:p>
        </w:tc>
      </w:tr>
      <w:tr w:rsidR="00030496" w14:paraId="5BA2FDC6"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5F73F412" w14:textId="77777777" w:rsidR="00030496" w:rsidRDefault="007A1348">
            <w:r>
              <w:rPr>
                <w:b/>
                <w:bCs/>
                <w:color w:val="000000"/>
                <w:sz w:val="20"/>
                <w:szCs w:val="20"/>
              </w:rPr>
              <w:t>Owner</w:t>
            </w:r>
          </w:p>
        </w:tc>
        <w:tc>
          <w:tcPr>
            <w:tcW w:w="71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E674A86" w14:textId="77777777" w:rsidR="00030496" w:rsidRDefault="007A1348">
            <w:r>
              <w:rPr>
                <w:color w:val="000000"/>
                <w:sz w:val="20"/>
                <w:szCs w:val="20"/>
              </w:rPr>
              <w:t>One named person who owns the workflow long-term — not 'the team'</w:t>
            </w:r>
          </w:p>
        </w:tc>
      </w:tr>
      <w:tr w:rsidR="00030496" w14:paraId="2335DA90"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16EE81F4" w14:textId="77777777" w:rsidR="00030496" w:rsidRDefault="007A1348">
            <w:r>
              <w:rPr>
                <w:b/>
                <w:bCs/>
                <w:color w:val="000000"/>
                <w:sz w:val="20"/>
                <w:szCs w:val="20"/>
              </w:rPr>
              <w:t>IT Support</w:t>
            </w:r>
          </w:p>
        </w:tc>
        <w:tc>
          <w:tcPr>
            <w:tcW w:w="71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6FC2C21" w14:textId="77777777" w:rsidR="00030496" w:rsidRDefault="007A1348">
            <w:r>
              <w:rPr>
                <w:color w:val="000000"/>
                <w:sz w:val="20"/>
                <w:szCs w:val="20"/>
              </w:rPr>
              <w:t>What level of support does IT need to provide? How is it logged?</w:t>
            </w:r>
          </w:p>
        </w:tc>
      </w:tr>
      <w:tr w:rsidR="00030496" w14:paraId="669A156E"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40E815B" w14:textId="77777777" w:rsidR="00030496" w:rsidRDefault="007A1348">
            <w:r>
              <w:rPr>
                <w:b/>
                <w:bCs/>
                <w:color w:val="000000"/>
                <w:sz w:val="20"/>
                <w:szCs w:val="20"/>
              </w:rPr>
              <w:t>Documentation</w:t>
            </w:r>
          </w:p>
        </w:tc>
        <w:tc>
          <w:tcPr>
            <w:tcW w:w="71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1B855EFF" w14:textId="77777777" w:rsidR="00030496" w:rsidRDefault="007A1348">
            <w:r>
              <w:rPr>
                <w:color w:val="000000"/>
                <w:sz w:val="20"/>
                <w:szCs w:val="20"/>
              </w:rPr>
              <w:t>What it does, where it runs, how to maintain it, and what to do if it breaks</w:t>
            </w:r>
          </w:p>
        </w:tc>
      </w:tr>
      <w:tr w:rsidR="00030496" w14:paraId="41D77290"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40351106" w14:textId="77777777" w:rsidR="00030496" w:rsidRDefault="007A1348">
            <w:r>
              <w:rPr>
                <w:b/>
                <w:bCs/>
                <w:color w:val="000000"/>
                <w:sz w:val="20"/>
                <w:szCs w:val="20"/>
              </w:rPr>
              <w:t>Monitoring</w:t>
            </w:r>
          </w:p>
        </w:tc>
        <w:tc>
          <w:tcPr>
            <w:tcW w:w="71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4EDAFAE1" w14:textId="77777777" w:rsidR="00030496" w:rsidRDefault="007A1348">
            <w:r>
              <w:rPr>
                <w:color w:val="000000"/>
                <w:sz w:val="20"/>
                <w:szCs w:val="20"/>
              </w:rPr>
              <w:t>How will you know if it degrades or breaks? What are the alerts?</w:t>
            </w:r>
          </w:p>
        </w:tc>
      </w:tr>
      <w:tr w:rsidR="00030496" w14:paraId="7BC8760B"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152DC94" w14:textId="77777777" w:rsidR="00030496" w:rsidRDefault="007A1348">
            <w:r>
              <w:rPr>
                <w:b/>
                <w:bCs/>
                <w:color w:val="000000"/>
                <w:sz w:val="20"/>
                <w:szCs w:val="20"/>
              </w:rPr>
              <w:t>Retirement Plan</w:t>
            </w:r>
          </w:p>
        </w:tc>
        <w:tc>
          <w:tcPr>
            <w:tcW w:w="71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2E4BA35" w14:textId="77777777" w:rsidR="00030496" w:rsidRDefault="007A1348">
            <w:r>
              <w:rPr>
                <w:color w:val="000000"/>
                <w:sz w:val="20"/>
                <w:szCs w:val="20"/>
              </w:rPr>
              <w:t>Under what conditions would you shut this down? Who decides?</w:t>
            </w:r>
          </w:p>
        </w:tc>
      </w:tr>
      <w:tr w:rsidR="00030496" w14:paraId="56F369DC"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46573CA" w14:textId="77777777" w:rsidR="00030496" w:rsidRDefault="007A1348">
            <w:r>
              <w:rPr>
                <w:b/>
                <w:bCs/>
                <w:color w:val="000000"/>
                <w:sz w:val="20"/>
                <w:szCs w:val="20"/>
              </w:rPr>
              <w:t>Cross-Team Impact</w:t>
            </w:r>
          </w:p>
        </w:tc>
        <w:tc>
          <w:tcPr>
            <w:tcW w:w="71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317E685" w14:textId="77777777" w:rsidR="00030496" w:rsidRDefault="007A1348">
            <w:r>
              <w:rPr>
                <w:color w:val="000000"/>
                <w:sz w:val="20"/>
                <w:szCs w:val="20"/>
              </w:rPr>
              <w:t>Does this change interfaces with other teams? Document new handoffs or dependencies.</w:t>
            </w:r>
          </w:p>
        </w:tc>
      </w:tr>
    </w:tbl>
    <w:p w14:paraId="53310C31" w14:textId="77777777" w:rsidR="00030496" w:rsidRDefault="00030496">
      <w:pPr>
        <w:spacing w:before="100"/>
      </w:pPr>
    </w:p>
    <w:p w14:paraId="1BAD8387" w14:textId="77777777" w:rsidR="00030496" w:rsidRDefault="007A1348">
      <w:pPr>
        <w:pStyle w:val="Heading2"/>
      </w:pPr>
      <w:r>
        <w:t>Kill / Iterate / Operationalize</w:t>
      </w:r>
    </w:p>
    <w:tbl>
      <w:tblPr>
        <w:tblW w:w="9360" w:type="dxa"/>
        <w:tblBorders>
          <w:top w:val="single" w:sz="6" w:space="0" w:color="991B1B"/>
          <w:left w:val="single" w:sz="6" w:space="0" w:color="991B1B"/>
          <w:bottom w:val="single" w:sz="6" w:space="0" w:color="991B1B"/>
          <w:right w:val="single" w:sz="6" w:space="0" w:color="991B1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6CE4FF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140" w:type="dxa"/>
              <w:left w:w="200" w:type="dxa"/>
              <w:bottom w:w="60" w:type="dxa"/>
              <w:right w:w="200" w:type="dxa"/>
            </w:tcMar>
          </w:tcPr>
          <w:p w14:paraId="6A9B8FB5" w14:textId="77777777" w:rsidR="00030496" w:rsidRDefault="007A1348">
            <w:r>
              <w:rPr>
                <w:b/>
                <w:bCs/>
                <w:color w:val="991B1B"/>
                <w:sz w:val="23"/>
                <w:szCs w:val="23"/>
              </w:rPr>
              <w:t>Kill</w:t>
            </w:r>
          </w:p>
        </w:tc>
      </w:tr>
      <w:tr w:rsidR="00030496" w14:paraId="74B05A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140" w:type="dxa"/>
              <w:right w:w="200" w:type="dxa"/>
            </w:tcMar>
          </w:tcPr>
          <w:p w14:paraId="2826D46E" w14:textId="77777777" w:rsidR="00030496" w:rsidRDefault="007A1348">
            <w:r>
              <w:rPr>
                <w:color w:val="000000"/>
                <w:sz w:val="21"/>
                <w:szCs w:val="21"/>
              </w:rPr>
              <w:t>The bottleneck wasn't as significant as expected, OR the solution doesn't hold up to durability requirements. Stop now — don't let it linger.</w:t>
            </w:r>
          </w:p>
        </w:tc>
      </w:tr>
    </w:tbl>
    <w:p w14:paraId="2C9A1D56" w14:textId="77777777" w:rsidR="00030496" w:rsidRDefault="00030496">
      <w:pPr>
        <w:spacing w:before="80"/>
      </w:pPr>
    </w:p>
    <w:tbl>
      <w:tblPr>
        <w:tblW w:w="9360" w:type="dxa"/>
        <w:tblBorders>
          <w:top w:val="single" w:sz="6" w:space="0" w:color="92400E"/>
          <w:left w:val="single" w:sz="6" w:space="0" w:color="92400E"/>
          <w:bottom w:val="single" w:sz="6" w:space="0" w:color="92400E"/>
          <w:right w:val="single" w:sz="6"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31EA87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60" w:type="dxa"/>
              <w:right w:w="200" w:type="dxa"/>
            </w:tcMar>
          </w:tcPr>
          <w:p w14:paraId="2F64324D" w14:textId="77777777" w:rsidR="00030496" w:rsidRDefault="007A1348">
            <w:r>
              <w:rPr>
                <w:b/>
                <w:bCs/>
                <w:color w:val="92400E"/>
                <w:sz w:val="23"/>
                <w:szCs w:val="23"/>
              </w:rPr>
              <w:t>Iterate</w:t>
            </w:r>
          </w:p>
        </w:tc>
      </w:tr>
      <w:tr w:rsidR="00030496" w14:paraId="727F4C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140" w:type="dxa"/>
              <w:right w:w="200" w:type="dxa"/>
            </w:tcMar>
          </w:tcPr>
          <w:p w14:paraId="0D5AE13B" w14:textId="77777777" w:rsidR="00030496" w:rsidRDefault="007A1348">
            <w:r>
              <w:rPr>
                <w:color w:val="000000"/>
                <w:sz w:val="21"/>
                <w:szCs w:val="21"/>
              </w:rPr>
              <w:t>The approach shows promise but needs refinement. Define the next 2-week sprint: specific hypothesis, specific measurement, specific owner.</w:t>
            </w:r>
          </w:p>
        </w:tc>
      </w:tr>
    </w:tbl>
    <w:p w14:paraId="18A5DF6E" w14:textId="77777777" w:rsidR="00030496" w:rsidRDefault="00030496">
      <w:pPr>
        <w:spacing w:before="80"/>
      </w:pPr>
    </w:p>
    <w:tbl>
      <w:tblPr>
        <w:tblW w:w="9360" w:type="dxa"/>
        <w:tblBorders>
          <w:top w:val="single" w:sz="6" w:space="0" w:color="14532D"/>
          <w:left w:val="single" w:sz="6" w:space="0" w:color="14532D"/>
          <w:bottom w:val="single" w:sz="6" w:space="0" w:color="14532D"/>
          <w:right w:val="single" w:sz="6" w:space="0" w:color="14532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7D14A7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140" w:type="dxa"/>
              <w:left w:w="200" w:type="dxa"/>
              <w:bottom w:w="60" w:type="dxa"/>
              <w:right w:w="200" w:type="dxa"/>
            </w:tcMar>
          </w:tcPr>
          <w:p w14:paraId="2E794339" w14:textId="77777777" w:rsidR="00030496" w:rsidRDefault="007A1348">
            <w:r>
              <w:rPr>
                <w:b/>
                <w:bCs/>
                <w:color w:val="14532D"/>
                <w:sz w:val="23"/>
                <w:szCs w:val="23"/>
              </w:rPr>
              <w:t>Operationalize</w:t>
            </w:r>
          </w:p>
        </w:tc>
      </w:tr>
      <w:tr w:rsidR="00030496" w14:paraId="2308E5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FCE7"/>
            <w:tcMar>
              <w:top w:w="40" w:type="dxa"/>
              <w:left w:w="200" w:type="dxa"/>
              <w:bottom w:w="140" w:type="dxa"/>
              <w:right w:w="200" w:type="dxa"/>
            </w:tcMar>
          </w:tcPr>
          <w:p w14:paraId="1C667E53" w14:textId="77777777" w:rsidR="00030496" w:rsidRDefault="007A1348">
            <w:r>
              <w:rPr>
                <w:color w:val="000000"/>
                <w:sz w:val="21"/>
                <w:szCs w:val="21"/>
              </w:rPr>
              <w:t>Measurable improvement demonstrated. Durability plan complete. Owner committed. Move to production. Register with IT. Schedule monitoring.</w:t>
            </w:r>
          </w:p>
        </w:tc>
      </w:tr>
    </w:tbl>
    <w:p w14:paraId="2750DEAA" w14:textId="77777777" w:rsidR="00030496" w:rsidRDefault="007A1348">
      <w:r>
        <w:br w:type="page"/>
      </w:r>
    </w:p>
    <w:p w14:paraId="647ADBA0" w14:textId="77777777" w:rsidR="00030496" w:rsidRDefault="007A1348">
      <w:pPr>
        <w:pStyle w:val="Heading1"/>
        <w:pBdr>
          <w:bottom w:val="single" w:sz="10" w:space="0" w:color="1D4ED8"/>
        </w:pBdr>
      </w:pPr>
      <w:r>
        <w:lastRenderedPageBreak/>
        <w:t>Standardized Plan Template</w:t>
      </w:r>
    </w:p>
    <w:p w14:paraId="584867FC" w14:textId="77777777" w:rsidR="00030496" w:rsidRDefault="007A1348">
      <w:pPr>
        <w:spacing w:before="80" w:after="80"/>
      </w:pPr>
      <w:r>
        <w:rPr>
          <w:color w:val="000000"/>
        </w:rPr>
        <w:t>Every functional team uses this template. Consistent structure makes plans comparable and stack-rankable across functions. The sections below are informed by real plans produced across Product/Engineering, Sales, AM/CS, Finance, Legal, People, Marketing, Analytics, IT, and Support.</w:t>
      </w:r>
    </w:p>
    <w:p w14:paraId="6CCA06BC" w14:textId="77777777" w:rsidR="00030496" w:rsidRDefault="00030496">
      <w:pPr>
        <w:spacing w:before="100"/>
      </w:pPr>
    </w:p>
    <w:p w14:paraId="1D71527C" w14:textId="77777777" w:rsidR="00030496" w:rsidRDefault="007A1348">
      <w:pPr>
        <w:pStyle w:val="Heading2"/>
      </w:pPr>
      <w:r>
        <w:t>Section 1: Cover &amp;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2EB27A68"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1F762003" w14:textId="77777777" w:rsidR="00030496" w:rsidRDefault="007A1348">
            <w:r>
              <w:rPr>
                <w:b/>
                <w:bCs/>
                <w:color w:val="1B2A4A"/>
                <w:sz w:val="20"/>
                <w:szCs w:val="20"/>
              </w:rPr>
              <w:t>Owner</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11B6D913" w14:textId="77777777" w:rsidR="00030496" w:rsidRDefault="007A1348">
            <w:r>
              <w:rPr>
                <w:color w:val="000000"/>
                <w:sz w:val="20"/>
                <w:szCs w:val="20"/>
              </w:rPr>
              <w:t>Functional leader name and title</w:t>
            </w:r>
          </w:p>
        </w:tc>
      </w:tr>
      <w:tr w:rsidR="00030496" w14:paraId="38408E38"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100EACB8" w14:textId="77777777" w:rsidR="00030496" w:rsidRDefault="007A1348">
            <w:r>
              <w:rPr>
                <w:b/>
                <w:bCs/>
                <w:color w:val="1B2A4A"/>
                <w:sz w:val="20"/>
                <w:szCs w:val="20"/>
              </w:rPr>
              <w:t>Exec Sponsor</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1E04C685" w14:textId="77777777" w:rsidR="00030496" w:rsidRDefault="007A1348">
            <w:r>
              <w:rPr>
                <w:color w:val="000000"/>
                <w:sz w:val="20"/>
                <w:szCs w:val="20"/>
              </w:rPr>
              <w:t>Named executive sponsor</w:t>
            </w:r>
          </w:p>
        </w:tc>
      </w:tr>
      <w:tr w:rsidR="00030496" w14:paraId="22D50E4F"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1F9CD323" w14:textId="77777777" w:rsidR="00030496" w:rsidRDefault="007A1348">
            <w:r>
              <w:rPr>
                <w:b/>
                <w:bCs/>
                <w:color w:val="1B2A4A"/>
                <w:sz w:val="20"/>
                <w:szCs w:val="20"/>
              </w:rPr>
              <w:t>Date &amp; Version</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5E5CA28E" w14:textId="77777777" w:rsidR="00030496" w:rsidRDefault="007A1348">
            <w:r>
              <w:rPr>
                <w:color w:val="000000"/>
                <w:sz w:val="20"/>
                <w:szCs w:val="20"/>
              </w:rPr>
              <w:t>Submission date; status (Draft / For Review / Final)</w:t>
            </w:r>
          </w:p>
        </w:tc>
      </w:tr>
      <w:tr w:rsidR="00030496" w14:paraId="7EB93FD3"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292B5AD" w14:textId="77777777" w:rsidR="00030496" w:rsidRDefault="007A1348">
            <w:r>
              <w:rPr>
                <w:b/>
                <w:bCs/>
                <w:color w:val="1B2A4A"/>
                <w:sz w:val="20"/>
                <w:szCs w:val="20"/>
              </w:rPr>
              <w:t>5-Line Summary</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3150AAE7" w14:textId="77777777" w:rsidR="00030496" w:rsidRDefault="007A1348">
            <w:r>
              <w:rPr>
                <w:color w:val="000000"/>
                <w:sz w:val="20"/>
                <w:szCs w:val="20"/>
              </w:rPr>
              <w:t>What the function does, the biggest opportunity, the top 1-2 bets, and what moves if this works</w:t>
            </w:r>
          </w:p>
        </w:tc>
      </w:tr>
    </w:tbl>
    <w:p w14:paraId="23D26EAD" w14:textId="77777777" w:rsidR="00030496" w:rsidRDefault="00030496">
      <w:pPr>
        <w:spacing w:before="100"/>
      </w:pPr>
    </w:p>
    <w:p w14:paraId="5AECA169" w14:textId="77777777" w:rsidR="00030496" w:rsidRDefault="007A1348">
      <w:pPr>
        <w:pStyle w:val="Heading2"/>
      </w:pPr>
      <w:r>
        <w:t>Section 2: Business Objective &amp; Why Now</w:t>
      </w:r>
    </w:p>
    <w:p w14:paraId="42F92CAF" w14:textId="77777777" w:rsidR="00030496" w:rsidRDefault="007A1348">
      <w:pPr>
        <w:spacing w:before="80" w:after="80"/>
      </w:pPr>
      <w:r>
        <w:rPr>
          <w:color w:val="000000"/>
        </w:rPr>
        <w:t>Describe the constraint: what business goal will not close under the current operating model? Tie directly to the business system. Avoid generic 'AI is important' framing.</w:t>
      </w:r>
    </w:p>
    <w:p w14:paraId="6C3412DC" w14:textId="77777777" w:rsidR="00030496" w:rsidRDefault="007A1348">
      <w:pPr>
        <w:pStyle w:val="ListParagraph"/>
        <w:numPr>
          <w:ilvl w:val="0"/>
          <w:numId w:val="2"/>
        </w:numPr>
        <w:spacing w:before="50" w:after="50"/>
      </w:pPr>
      <w:r>
        <w:rPr>
          <w:color w:val="000000"/>
        </w:rPr>
        <w:t>Which primary lever does this function drive: ARR / aTPV / Margin / NRR / Speed?</w:t>
      </w:r>
    </w:p>
    <w:p w14:paraId="24C4613C" w14:textId="77777777" w:rsidR="00030496" w:rsidRDefault="007A1348">
      <w:pPr>
        <w:pStyle w:val="ListParagraph"/>
        <w:numPr>
          <w:ilvl w:val="0"/>
          <w:numId w:val="2"/>
        </w:numPr>
        <w:spacing w:before="50" w:after="50"/>
      </w:pPr>
      <w:r>
        <w:rPr>
          <w:color w:val="000000"/>
        </w:rPr>
        <w:t>What is the gap between current state and what the business requires?</w:t>
      </w:r>
    </w:p>
    <w:p w14:paraId="1CD2F013" w14:textId="77777777" w:rsidR="00030496" w:rsidRDefault="007A1348">
      <w:pPr>
        <w:pStyle w:val="ListParagraph"/>
        <w:numPr>
          <w:ilvl w:val="0"/>
          <w:numId w:val="2"/>
        </w:numPr>
        <w:spacing w:before="50" w:after="50"/>
      </w:pPr>
      <w:r>
        <w:rPr>
          <w:color w:val="000000"/>
        </w:rPr>
        <w:t>Why redesign now rather than optimize incrementally?</w:t>
      </w:r>
    </w:p>
    <w:p w14:paraId="6350C1FF" w14:textId="77777777" w:rsidR="00030496" w:rsidRDefault="00030496">
      <w:pPr>
        <w:spacing w:before="100"/>
      </w:pPr>
    </w:p>
    <w:p w14:paraId="2C2F3D36" w14:textId="77777777" w:rsidR="00030496" w:rsidRDefault="007A1348">
      <w:pPr>
        <w:pStyle w:val="Heading2"/>
      </w:pPr>
      <w:r>
        <w:t>Section 3: Definition of Success (The Scoreboard)</w:t>
      </w:r>
    </w:p>
    <w:p w14:paraId="2B4C17D6" w14:textId="77777777" w:rsidR="00030496" w:rsidRDefault="007A1348">
      <w:pPr>
        <w:spacing w:before="80" w:after="80"/>
      </w:pPr>
      <w:r>
        <w:rPr>
          <w:color w:val="000000"/>
        </w:rPr>
        <w:t>List 3-7 metrics with baselines (if known), targets, and measurement method. Include leading and lagging indicators.</w:t>
      </w:r>
    </w:p>
    <w:p w14:paraId="213B30B4"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030496" w14:paraId="50FCB207" w14:textId="77777777">
        <w:tblPrEx>
          <w:tblCellMar>
            <w:top w:w="0" w:type="dxa"/>
            <w:bottom w:w="0" w:type="dxa"/>
          </w:tblCellMar>
        </w:tblPrEx>
        <w:tc>
          <w:tcPr>
            <w:tcW w:w="30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76C83990" w14:textId="77777777" w:rsidR="00030496" w:rsidRDefault="007A1348">
            <w:r>
              <w:rPr>
                <w:b/>
                <w:bCs/>
                <w:color w:val="FFFFFF"/>
                <w:sz w:val="20"/>
                <w:szCs w:val="20"/>
              </w:rPr>
              <w:t>Metric</w:t>
            </w:r>
          </w:p>
        </w:tc>
        <w:tc>
          <w:tcPr>
            <w:tcW w:w="18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7A5530C9" w14:textId="77777777" w:rsidR="00030496" w:rsidRDefault="007A1348">
            <w:r>
              <w:rPr>
                <w:b/>
                <w:bCs/>
                <w:color w:val="FFFFFF"/>
                <w:sz w:val="20"/>
                <w:szCs w:val="20"/>
              </w:rPr>
              <w:t>Baseline</w:t>
            </w:r>
          </w:p>
        </w:tc>
        <w:tc>
          <w:tcPr>
            <w:tcW w:w="18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313D8961" w14:textId="77777777" w:rsidR="00030496" w:rsidRDefault="007A1348">
            <w:r>
              <w:rPr>
                <w:b/>
                <w:bCs/>
                <w:color w:val="FFFFFF"/>
                <w:sz w:val="20"/>
                <w:szCs w:val="20"/>
              </w:rPr>
              <w:t>Target</w:t>
            </w:r>
          </w:p>
        </w:tc>
        <w:tc>
          <w:tcPr>
            <w:tcW w:w="276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20CC198B" w14:textId="77777777" w:rsidR="00030496" w:rsidRDefault="007A1348">
            <w:r>
              <w:rPr>
                <w:b/>
                <w:bCs/>
                <w:color w:val="FFFFFF"/>
                <w:sz w:val="20"/>
                <w:szCs w:val="20"/>
              </w:rPr>
              <w:t>Measurement Method</w:t>
            </w:r>
          </w:p>
        </w:tc>
      </w:tr>
      <w:tr w:rsidR="00030496" w14:paraId="3D00742E"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094689CB" w14:textId="77777777" w:rsidR="00030496" w:rsidRDefault="007A1348">
            <w:r>
              <w:rPr>
                <w:color w:val="000000"/>
                <w:sz w:val="20"/>
                <w:szCs w:val="20"/>
              </w:rPr>
              <w:t>[Metric 1]</w:t>
            </w:r>
          </w:p>
        </w:tc>
        <w:tc>
          <w:tcPr>
            <w:tcW w:w="1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7220DCA7" w14:textId="77777777" w:rsidR="00030496" w:rsidRDefault="00030496"/>
        </w:tc>
        <w:tc>
          <w:tcPr>
            <w:tcW w:w="1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71BDDD70" w14:textId="77777777" w:rsidR="00030496" w:rsidRDefault="00030496"/>
        </w:tc>
        <w:tc>
          <w:tcPr>
            <w:tcW w:w="27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1BE50BC0" w14:textId="77777777" w:rsidR="00030496" w:rsidRDefault="00030496"/>
        </w:tc>
      </w:tr>
      <w:tr w:rsidR="00030496" w14:paraId="5AEFBDC1"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5575E1BA" w14:textId="77777777" w:rsidR="00030496" w:rsidRDefault="007A1348">
            <w:r>
              <w:rPr>
                <w:color w:val="000000"/>
                <w:sz w:val="20"/>
                <w:szCs w:val="20"/>
              </w:rPr>
              <w:t>[Metric 2]</w:t>
            </w:r>
          </w:p>
        </w:tc>
        <w:tc>
          <w:tcPr>
            <w:tcW w:w="18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26616E52" w14:textId="77777777" w:rsidR="00030496" w:rsidRDefault="00030496"/>
        </w:tc>
        <w:tc>
          <w:tcPr>
            <w:tcW w:w="18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02D1F9CA" w14:textId="77777777" w:rsidR="00030496" w:rsidRDefault="00030496"/>
        </w:tc>
        <w:tc>
          <w:tcPr>
            <w:tcW w:w="27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4C685E20" w14:textId="77777777" w:rsidR="00030496" w:rsidRDefault="00030496"/>
        </w:tc>
      </w:tr>
      <w:tr w:rsidR="00030496" w14:paraId="5A712893"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3A4F7493" w14:textId="77777777" w:rsidR="00030496" w:rsidRDefault="007A1348">
            <w:r>
              <w:rPr>
                <w:color w:val="000000"/>
                <w:sz w:val="20"/>
                <w:szCs w:val="20"/>
              </w:rPr>
              <w:t>[Metric 3]</w:t>
            </w:r>
          </w:p>
        </w:tc>
        <w:tc>
          <w:tcPr>
            <w:tcW w:w="1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1537EE9E" w14:textId="77777777" w:rsidR="00030496" w:rsidRDefault="00030496"/>
        </w:tc>
        <w:tc>
          <w:tcPr>
            <w:tcW w:w="1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1DC9D441" w14:textId="77777777" w:rsidR="00030496" w:rsidRDefault="00030496"/>
        </w:tc>
        <w:tc>
          <w:tcPr>
            <w:tcW w:w="27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62E08592" w14:textId="77777777" w:rsidR="00030496" w:rsidRDefault="00030496"/>
        </w:tc>
      </w:tr>
      <w:tr w:rsidR="00030496" w14:paraId="21A94979" w14:textId="77777777">
        <w:tblPrEx>
          <w:tblCellMar>
            <w:top w:w="0" w:type="dxa"/>
            <w:bottom w:w="0" w:type="dxa"/>
          </w:tblCellMar>
        </w:tblPrEx>
        <w:tc>
          <w:tcPr>
            <w:tcW w:w="30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422E76E1" w14:textId="77777777" w:rsidR="00030496" w:rsidRDefault="007A1348">
            <w:r>
              <w:rPr>
                <w:color w:val="000000"/>
                <w:sz w:val="20"/>
                <w:szCs w:val="20"/>
              </w:rPr>
              <w:t>[Add more...]</w:t>
            </w:r>
          </w:p>
        </w:tc>
        <w:tc>
          <w:tcPr>
            <w:tcW w:w="18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0B9369A9" w14:textId="77777777" w:rsidR="00030496" w:rsidRDefault="00030496"/>
        </w:tc>
        <w:tc>
          <w:tcPr>
            <w:tcW w:w="18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31493CA8" w14:textId="77777777" w:rsidR="00030496" w:rsidRDefault="00030496"/>
        </w:tc>
        <w:tc>
          <w:tcPr>
            <w:tcW w:w="27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61A8BEB6" w14:textId="77777777" w:rsidR="00030496" w:rsidRDefault="00030496"/>
        </w:tc>
      </w:tr>
    </w:tbl>
    <w:p w14:paraId="76747C5F" w14:textId="77777777" w:rsidR="00030496" w:rsidRDefault="00030496">
      <w:pPr>
        <w:spacing w:before="100"/>
      </w:pPr>
    </w:p>
    <w:p w14:paraId="6DD44B69" w14:textId="77777777" w:rsidR="00030496" w:rsidRDefault="007A1348">
      <w:pPr>
        <w:pStyle w:val="Heading2"/>
      </w:pPr>
      <w:r>
        <w:t>Section 4: Current State — End-to-End Workflow</w:t>
      </w:r>
    </w:p>
    <w:p w14:paraId="045DE193" w14:textId="77777777" w:rsidR="00030496" w:rsidRDefault="007A1348">
      <w:pPr>
        <w:spacing w:before="80" w:after="80"/>
      </w:pPr>
      <w:r>
        <w:rPr>
          <w:color w:val="000000"/>
        </w:rPr>
        <w:t>One workflow map per core process. This is arguably the most important section. Do not submit bullet lists.</w:t>
      </w:r>
    </w:p>
    <w:tbl>
      <w:tblPr>
        <w:tblW w:w="936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3BFB30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60" w:type="dxa"/>
              <w:right w:w="200" w:type="dxa"/>
            </w:tcMar>
          </w:tcPr>
          <w:p w14:paraId="20A38392" w14:textId="77777777" w:rsidR="00030496" w:rsidRDefault="007A1348">
            <w:r>
              <w:rPr>
                <w:b/>
                <w:bCs/>
                <w:color w:val="1B2A4A"/>
                <w:sz w:val="23"/>
                <w:szCs w:val="23"/>
              </w:rPr>
              <w:t>What 'end-to-end workflow' means:</w:t>
            </w:r>
          </w:p>
        </w:tc>
      </w:tr>
      <w:tr w:rsidR="00030496" w14:paraId="0BFA3A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2E76507B" w14:textId="77777777" w:rsidR="00030496" w:rsidRDefault="007A1348">
            <w:r>
              <w:rPr>
                <w:color w:val="000000"/>
                <w:sz w:val="21"/>
                <w:szCs w:val="21"/>
              </w:rPr>
              <w:t>Trigger: what starts the process?</w:t>
            </w:r>
          </w:p>
        </w:tc>
      </w:tr>
      <w:tr w:rsidR="00030496" w14:paraId="5AF9F1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19A7F1F5" w14:textId="77777777" w:rsidR="00030496" w:rsidRDefault="007A1348">
            <w:r>
              <w:rPr>
                <w:color w:val="000000"/>
                <w:sz w:val="21"/>
                <w:szCs w:val="21"/>
              </w:rPr>
              <w:lastRenderedPageBreak/>
              <w:t>Steps: each handoff, decision point, and system interaction — in sequence</w:t>
            </w:r>
          </w:p>
        </w:tc>
      </w:tr>
      <w:tr w:rsidR="00030496" w14:paraId="3064D1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41BAA550" w14:textId="77777777" w:rsidR="00030496" w:rsidRDefault="007A1348">
            <w:r>
              <w:rPr>
                <w:color w:val="000000"/>
                <w:sz w:val="21"/>
                <w:szCs w:val="21"/>
              </w:rPr>
              <w:t>Decision points: where does a human make a judgment call? What data do they use?</w:t>
            </w:r>
          </w:p>
        </w:tc>
      </w:tr>
      <w:tr w:rsidR="00030496" w14:paraId="2F790F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26D40964" w14:textId="77777777" w:rsidR="00030496" w:rsidRDefault="007A1348">
            <w:r>
              <w:rPr>
                <w:color w:val="000000"/>
                <w:sz w:val="21"/>
                <w:szCs w:val="21"/>
              </w:rPr>
              <w:t>Systems touched: which tools, databases, or platforms are involved?</w:t>
            </w:r>
          </w:p>
        </w:tc>
      </w:tr>
      <w:tr w:rsidR="00030496" w14:paraId="38F957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525C4614" w14:textId="77777777" w:rsidR="00030496" w:rsidRDefault="007A1348">
            <w:r>
              <w:rPr>
                <w:color w:val="000000"/>
                <w:sz w:val="21"/>
                <w:szCs w:val="21"/>
              </w:rPr>
              <w:t>Failure modes: where does the process break down, slow down, or create errors?</w:t>
            </w:r>
          </w:p>
        </w:tc>
      </w:tr>
      <w:tr w:rsidR="00030496" w14:paraId="28E112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50996C6B" w14:textId="77777777" w:rsidR="00030496" w:rsidRDefault="007A1348">
            <w:r>
              <w:rPr>
                <w:color w:val="000000"/>
                <w:sz w:val="21"/>
                <w:szCs w:val="21"/>
              </w:rPr>
              <w:t>Cycle-time drivers: where is the most time spent? Where does work queue?</w:t>
            </w:r>
          </w:p>
        </w:tc>
      </w:tr>
      <w:tr w:rsidR="00030496" w14:paraId="06A9C7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140" w:type="dxa"/>
              <w:right w:w="200" w:type="dxa"/>
            </w:tcMar>
          </w:tcPr>
          <w:p w14:paraId="5D89B320" w14:textId="77777777" w:rsidR="00030496" w:rsidRDefault="007A1348">
            <w:r>
              <w:rPr>
                <w:color w:val="000000"/>
                <w:sz w:val="21"/>
                <w:szCs w:val="21"/>
              </w:rPr>
              <w:t>Output: what does 'done' look like?</w:t>
            </w:r>
          </w:p>
        </w:tc>
      </w:tr>
    </w:tbl>
    <w:p w14:paraId="3A6353B3" w14:textId="77777777" w:rsidR="00030496" w:rsidRDefault="00030496">
      <w:pPr>
        <w:spacing w:before="80"/>
      </w:pPr>
    </w:p>
    <w:p w14:paraId="0F8ECB67" w14:textId="77777777" w:rsidR="00030496" w:rsidRDefault="007A1348">
      <w:pPr>
        <w:spacing w:before="80" w:after="80"/>
      </w:pPr>
      <w:r>
        <w:rPr>
          <w:b/>
          <w:bCs/>
          <w:color w:val="000000"/>
        </w:rPr>
        <w:t>Examples of high-level workflow starting points by function:</w:t>
      </w:r>
    </w:p>
    <w:p w14:paraId="741DEBEE" w14:textId="77777777" w:rsidR="00030496" w:rsidRDefault="007A1348">
      <w:pPr>
        <w:pStyle w:val="ListParagraph"/>
        <w:numPr>
          <w:ilvl w:val="0"/>
          <w:numId w:val="2"/>
        </w:numPr>
        <w:spacing w:before="50" w:after="50"/>
      </w:pPr>
      <w:r>
        <w:rPr>
          <w:color w:val="000000"/>
        </w:rPr>
        <w:t>Revenue: lead → opportunity → close → onboard → expand → renew</w:t>
      </w:r>
    </w:p>
    <w:p w14:paraId="3AF10E89" w14:textId="77777777" w:rsidR="00030496" w:rsidRDefault="007A1348">
      <w:pPr>
        <w:pStyle w:val="ListParagraph"/>
        <w:numPr>
          <w:ilvl w:val="0"/>
          <w:numId w:val="2"/>
        </w:numPr>
        <w:spacing w:before="50" w:after="50"/>
      </w:pPr>
      <w:r>
        <w:rPr>
          <w:color w:val="000000"/>
        </w:rPr>
        <w:t>Finance: request → approval → execution → reconciliation → reporting</w:t>
      </w:r>
    </w:p>
    <w:p w14:paraId="4CC76806" w14:textId="77777777" w:rsidR="00030496" w:rsidRDefault="007A1348">
      <w:pPr>
        <w:pStyle w:val="ListParagraph"/>
        <w:numPr>
          <w:ilvl w:val="0"/>
          <w:numId w:val="2"/>
        </w:numPr>
        <w:spacing w:before="50" w:after="50"/>
      </w:pPr>
      <w:r>
        <w:rPr>
          <w:color w:val="000000"/>
        </w:rPr>
        <w:t>People: requisition → source → screen → offer → onboard → develop → offboard</w:t>
      </w:r>
    </w:p>
    <w:p w14:paraId="18EE883F" w14:textId="77777777" w:rsidR="00030496" w:rsidRDefault="007A1348">
      <w:pPr>
        <w:pStyle w:val="ListParagraph"/>
        <w:numPr>
          <w:ilvl w:val="0"/>
          <w:numId w:val="2"/>
        </w:numPr>
        <w:spacing w:before="50" w:after="50"/>
      </w:pPr>
      <w:r>
        <w:rPr>
          <w:color w:val="000000"/>
        </w:rPr>
        <w:t>Engineering/Product: signal → prioritize → build → test → deploy → monitor</w:t>
      </w:r>
    </w:p>
    <w:p w14:paraId="11ED991A" w14:textId="77777777" w:rsidR="00030496" w:rsidRDefault="007A1348">
      <w:pPr>
        <w:pStyle w:val="ListParagraph"/>
        <w:numPr>
          <w:ilvl w:val="0"/>
          <w:numId w:val="2"/>
        </w:numPr>
        <w:spacing w:before="50" w:after="50"/>
      </w:pPr>
      <w:r>
        <w:rPr>
          <w:color w:val="000000"/>
        </w:rPr>
        <w:t>Legal/Compliance: request → intake → review → advise → execute → archive</w:t>
      </w:r>
    </w:p>
    <w:p w14:paraId="63174778" w14:textId="77777777" w:rsidR="00030496" w:rsidRDefault="007A1348">
      <w:pPr>
        <w:pStyle w:val="ListParagraph"/>
        <w:numPr>
          <w:ilvl w:val="0"/>
          <w:numId w:val="2"/>
        </w:numPr>
        <w:spacing w:before="50" w:after="50"/>
      </w:pPr>
      <w:r>
        <w:rPr>
          <w:color w:val="000000"/>
        </w:rPr>
        <w:t>Support: ticket → triage → diagnose → resolve → close → feedback loop</w:t>
      </w:r>
    </w:p>
    <w:p w14:paraId="0F1DBC4F" w14:textId="77777777" w:rsidR="00030496" w:rsidRDefault="00030496">
      <w:pPr>
        <w:spacing w:before="100"/>
      </w:pPr>
    </w:p>
    <w:p w14:paraId="02CDE3E4" w14:textId="77777777" w:rsidR="00030496" w:rsidRDefault="007A1348">
      <w:pPr>
        <w:pStyle w:val="Heading2"/>
      </w:pPr>
      <w:r>
        <w:t>Section 5: AI-Native Future State</w:t>
      </w:r>
    </w:p>
    <w:p w14:paraId="2FAC565B" w14:textId="77777777" w:rsidR="00030496" w:rsidRDefault="007A1348">
      <w:pPr>
        <w:spacing w:before="80" w:after="80"/>
      </w:pPr>
      <w:r>
        <w:rPr>
          <w:color w:val="000000"/>
        </w:rPr>
        <w:t>Re-map the same workflows with explicit boundaries: human vs. AI vs. automated system.</w:t>
      </w:r>
    </w:p>
    <w:p w14:paraId="0179A134"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3270"/>
        <w:gridCol w:w="3109"/>
      </w:tblGrid>
      <w:tr w:rsidR="00030496" w14:paraId="4365494E" w14:textId="77777777">
        <w:tblPrEx>
          <w:tblCellMar>
            <w:top w:w="0" w:type="dxa"/>
            <w:bottom w:w="0" w:type="dxa"/>
          </w:tblCellMar>
        </w:tblPrEx>
        <w:tc>
          <w:tcPr>
            <w:tcW w:w="0" w:type="auto"/>
            <w:tcBorders>
              <w:top w:val="single" w:sz="4" w:space="0" w:color="1D4ED8"/>
              <w:left w:val="single" w:sz="4" w:space="0" w:color="1D4ED8"/>
              <w:bottom w:val="single" w:sz="4" w:space="0" w:color="1D4ED8"/>
              <w:right w:val="single" w:sz="4" w:space="0" w:color="1D4ED8"/>
            </w:tcBorders>
            <w:shd w:val="clear" w:color="auto" w:fill="1B2A4A"/>
            <w:tcMar>
              <w:top w:w="100" w:type="dxa"/>
              <w:left w:w="120" w:type="dxa"/>
              <w:bottom w:w="100" w:type="dxa"/>
              <w:right w:w="120" w:type="dxa"/>
            </w:tcMar>
          </w:tcPr>
          <w:p w14:paraId="3229FE97" w14:textId="77777777" w:rsidR="00030496" w:rsidRDefault="007A1348">
            <w:pPr>
              <w:jc w:val="center"/>
            </w:pPr>
            <w:r>
              <w:rPr>
                <w:b/>
                <w:bCs/>
                <w:color w:val="FFFFFF"/>
              </w:rPr>
              <w:t>Human Does</w:t>
            </w:r>
          </w:p>
        </w:tc>
        <w:tc>
          <w:tcPr>
            <w:tcW w:w="0" w:type="auto"/>
            <w:tcBorders>
              <w:top w:val="single" w:sz="4" w:space="0" w:color="1D4ED8"/>
              <w:left w:val="single" w:sz="4" w:space="0" w:color="1D4ED8"/>
              <w:bottom w:val="single" w:sz="4" w:space="0" w:color="1D4ED8"/>
              <w:right w:val="single" w:sz="4" w:space="0" w:color="1D4ED8"/>
            </w:tcBorders>
            <w:shd w:val="clear" w:color="auto" w:fill="0D7A6A"/>
            <w:tcMar>
              <w:top w:w="100" w:type="dxa"/>
              <w:left w:w="120" w:type="dxa"/>
              <w:bottom w:w="100" w:type="dxa"/>
              <w:right w:w="120" w:type="dxa"/>
            </w:tcMar>
          </w:tcPr>
          <w:p w14:paraId="1018B144" w14:textId="77777777" w:rsidR="00030496" w:rsidRDefault="007A1348">
            <w:pPr>
              <w:jc w:val="center"/>
            </w:pPr>
            <w:r>
              <w:rPr>
                <w:b/>
                <w:bCs/>
                <w:color w:val="FFFFFF"/>
              </w:rPr>
              <w:t>AI Does</w:t>
            </w:r>
          </w:p>
        </w:tc>
        <w:tc>
          <w:tcPr>
            <w:tcW w:w="0" w:type="auto"/>
            <w:tcBorders>
              <w:top w:val="single" w:sz="4" w:space="0" w:color="1D4ED8"/>
              <w:left w:val="single" w:sz="4" w:space="0" w:color="1D4ED8"/>
              <w:bottom w:val="single" w:sz="4" w:space="0" w:color="1D4ED8"/>
              <w:right w:val="single" w:sz="4" w:space="0" w:color="1D4ED8"/>
            </w:tcBorders>
            <w:shd w:val="clear" w:color="auto" w:fill="1D4ED8"/>
            <w:tcMar>
              <w:top w:w="100" w:type="dxa"/>
              <w:left w:w="120" w:type="dxa"/>
              <w:bottom w:w="100" w:type="dxa"/>
              <w:right w:w="120" w:type="dxa"/>
            </w:tcMar>
          </w:tcPr>
          <w:p w14:paraId="1E55247B" w14:textId="77777777" w:rsidR="00030496" w:rsidRDefault="007A1348">
            <w:pPr>
              <w:jc w:val="center"/>
            </w:pPr>
            <w:r>
              <w:rPr>
                <w:b/>
                <w:bCs/>
                <w:color w:val="FFFFFF"/>
              </w:rPr>
              <w:t>System Automates</w:t>
            </w:r>
          </w:p>
        </w:tc>
      </w:tr>
      <w:tr w:rsidR="00030496" w14:paraId="76C3C300" w14:textId="77777777">
        <w:tblPrEx>
          <w:tblCellMar>
            <w:top w:w="0" w:type="dxa"/>
            <w:bottom w:w="0" w:type="dxa"/>
          </w:tblCellMar>
        </w:tblPrEx>
        <w:tc>
          <w:tcPr>
            <w:tcW w:w="0" w:type="auto"/>
            <w:tcBorders>
              <w:top w:val="single" w:sz="3" w:space="0" w:color="D1D5DB"/>
              <w:left w:val="single" w:sz="3" w:space="0" w:color="D1D5DB"/>
              <w:bottom w:val="single" w:sz="3" w:space="0" w:color="D1D5DB"/>
              <w:right w:val="single" w:sz="3" w:space="0" w:color="D1D5DB"/>
            </w:tcBorders>
            <w:shd w:val="clear" w:color="auto" w:fill="F3F4F6"/>
            <w:tcMar>
              <w:top w:w="100" w:type="dxa"/>
              <w:left w:w="120" w:type="dxa"/>
              <w:bottom w:w="100" w:type="dxa"/>
              <w:right w:w="120" w:type="dxa"/>
            </w:tcMar>
          </w:tcPr>
          <w:p w14:paraId="1FBA0387" w14:textId="77777777" w:rsidR="00030496" w:rsidRDefault="007A1348">
            <w:r>
              <w:rPr>
                <w:color w:val="000000"/>
                <w:sz w:val="20"/>
                <w:szCs w:val="20"/>
              </w:rPr>
              <w:t>High-judgment decisions, relationships, exception handling, creative and strategic work</w:t>
            </w:r>
          </w:p>
        </w:tc>
        <w:tc>
          <w:tcPr>
            <w:tcW w:w="0" w:type="auto"/>
            <w:tcBorders>
              <w:top w:val="single" w:sz="3" w:space="0" w:color="D1D5DB"/>
              <w:left w:val="single" w:sz="3" w:space="0" w:color="D1D5DB"/>
              <w:bottom w:val="single" w:sz="3" w:space="0" w:color="D1D5DB"/>
              <w:right w:val="single" w:sz="3" w:space="0" w:color="D1D5DB"/>
            </w:tcBorders>
            <w:shd w:val="clear" w:color="auto" w:fill="F3F4F6"/>
            <w:tcMar>
              <w:top w:w="100" w:type="dxa"/>
              <w:left w:w="120" w:type="dxa"/>
              <w:bottom w:w="100" w:type="dxa"/>
              <w:right w:w="120" w:type="dxa"/>
            </w:tcMar>
          </w:tcPr>
          <w:p w14:paraId="3E260718" w14:textId="77777777" w:rsidR="00030496" w:rsidRDefault="007A1348">
            <w:r>
              <w:rPr>
                <w:color w:val="000000"/>
                <w:sz w:val="20"/>
                <w:szCs w:val="20"/>
              </w:rPr>
              <w:t>Pattern recognition, synthesis, drafting, analysis, scoring, recommendation, triage, Q&amp;A</w:t>
            </w:r>
          </w:p>
        </w:tc>
        <w:tc>
          <w:tcPr>
            <w:tcW w:w="0" w:type="auto"/>
            <w:tcBorders>
              <w:top w:val="single" w:sz="3" w:space="0" w:color="D1D5DB"/>
              <w:left w:val="single" w:sz="3" w:space="0" w:color="D1D5DB"/>
              <w:bottom w:val="single" w:sz="3" w:space="0" w:color="D1D5DB"/>
              <w:right w:val="single" w:sz="3" w:space="0" w:color="D1D5DB"/>
            </w:tcBorders>
            <w:shd w:val="clear" w:color="auto" w:fill="F3F4F6"/>
            <w:tcMar>
              <w:top w:w="100" w:type="dxa"/>
              <w:left w:w="120" w:type="dxa"/>
              <w:bottom w:w="100" w:type="dxa"/>
              <w:right w:w="120" w:type="dxa"/>
            </w:tcMar>
          </w:tcPr>
          <w:p w14:paraId="53EAEE46" w14:textId="77777777" w:rsidR="00030496" w:rsidRDefault="007A1348">
            <w:r>
              <w:rPr>
                <w:color w:val="000000"/>
                <w:sz w:val="20"/>
                <w:szCs w:val="20"/>
              </w:rPr>
              <w:t>Data movement, logging, notifications, scheduling, reporting, routine approvals, status updates</w:t>
            </w:r>
          </w:p>
        </w:tc>
      </w:tr>
    </w:tbl>
    <w:p w14:paraId="4F1CD375" w14:textId="77777777" w:rsidR="00030496" w:rsidRDefault="00030496">
      <w:pPr>
        <w:spacing w:before="100"/>
      </w:pPr>
    </w:p>
    <w:p w14:paraId="1FE8FE1B" w14:textId="77777777" w:rsidR="00030496" w:rsidRDefault="007A1348">
      <w:pPr>
        <w:pStyle w:val="Heading2"/>
      </w:pPr>
      <w:r>
        <w:t>Section 6: Stack-Ranked Bets (#1 → #N)</w:t>
      </w:r>
    </w:p>
    <w:p w14:paraId="48691A0A" w14:textId="77777777" w:rsidR="00030496" w:rsidRDefault="007A1348">
      <w:pPr>
        <w:spacing w:before="80" w:after="80"/>
      </w:pPr>
      <w:r>
        <w:rPr>
          <w:color w:val="000000"/>
        </w:rPr>
        <w:t>For each bet, include:</w:t>
      </w:r>
    </w:p>
    <w:p w14:paraId="0318CF5F"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30496" w14:paraId="50DB1E82" w14:textId="77777777">
        <w:tblPrEx>
          <w:tblCellMar>
            <w:top w:w="0" w:type="dxa"/>
            <w:bottom w:w="0" w:type="dxa"/>
          </w:tblCellMar>
        </w:tblPrEx>
        <w:tc>
          <w:tcPr>
            <w:tcW w:w="24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69D82BE7" w14:textId="77777777" w:rsidR="00030496" w:rsidRDefault="007A1348">
            <w:r>
              <w:rPr>
                <w:b/>
                <w:bCs/>
                <w:color w:val="FFFFFF"/>
                <w:sz w:val="20"/>
                <w:szCs w:val="20"/>
              </w:rPr>
              <w:t>Field</w:t>
            </w:r>
          </w:p>
        </w:tc>
        <w:tc>
          <w:tcPr>
            <w:tcW w:w="696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25192632" w14:textId="77777777" w:rsidR="00030496" w:rsidRDefault="007A1348">
            <w:r>
              <w:rPr>
                <w:b/>
                <w:bCs/>
                <w:color w:val="FFFFFF"/>
                <w:sz w:val="20"/>
                <w:szCs w:val="20"/>
              </w:rPr>
              <w:t>What to include</w:t>
            </w:r>
          </w:p>
        </w:tc>
      </w:tr>
      <w:tr w:rsidR="00030496" w14:paraId="35296D58"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12E52F9" w14:textId="77777777" w:rsidR="00030496" w:rsidRDefault="007A1348">
            <w:r>
              <w:rPr>
                <w:b/>
                <w:bCs/>
                <w:color w:val="000000"/>
                <w:sz w:val="20"/>
                <w:szCs w:val="20"/>
              </w:rPr>
              <w:t>Bet Name</w:t>
            </w:r>
          </w:p>
        </w:tc>
        <w:tc>
          <w:tcPr>
            <w:tcW w:w="69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931C397" w14:textId="77777777" w:rsidR="00030496" w:rsidRDefault="007A1348">
            <w:r>
              <w:rPr>
                <w:color w:val="000000"/>
                <w:sz w:val="20"/>
                <w:szCs w:val="20"/>
              </w:rPr>
              <w:t>Short, memorable name</w:t>
            </w:r>
          </w:p>
        </w:tc>
      </w:tr>
      <w:tr w:rsidR="00030496" w14:paraId="7E99C82A"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1154A715" w14:textId="77777777" w:rsidR="00030496" w:rsidRDefault="007A1348">
            <w:r>
              <w:rPr>
                <w:b/>
                <w:bCs/>
                <w:color w:val="000000"/>
                <w:sz w:val="20"/>
                <w:szCs w:val="20"/>
              </w:rPr>
              <w:t>Business Lever</w:t>
            </w:r>
          </w:p>
        </w:tc>
        <w:tc>
          <w:tcPr>
            <w:tcW w:w="69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779A897F" w14:textId="77777777" w:rsidR="00030496" w:rsidRDefault="007A1348">
            <w:r>
              <w:rPr>
                <w:color w:val="000000"/>
                <w:sz w:val="20"/>
                <w:szCs w:val="20"/>
              </w:rPr>
              <w:t>Which primary metric moves: ARR / aTPV / Margin / NRR / Speed</w:t>
            </w:r>
          </w:p>
        </w:tc>
      </w:tr>
      <w:tr w:rsidR="00030496" w14:paraId="434D4C09"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CA0FD59" w14:textId="77777777" w:rsidR="00030496" w:rsidRDefault="007A1348">
            <w:r>
              <w:rPr>
                <w:b/>
                <w:bCs/>
                <w:color w:val="000000"/>
                <w:sz w:val="20"/>
                <w:szCs w:val="20"/>
              </w:rPr>
              <w:t>Impact Math</w:t>
            </w:r>
          </w:p>
        </w:tc>
        <w:tc>
          <w:tcPr>
            <w:tcW w:w="69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724368A" w14:textId="77777777" w:rsidR="00030496" w:rsidRDefault="007A1348">
            <w:r>
              <w:rPr>
                <w:color w:val="000000"/>
                <w:sz w:val="20"/>
                <w:szCs w:val="20"/>
              </w:rPr>
              <w:t>Simple math + assumptions: e.g., delta ARR = (# deals influenced) x (delta win rate) x (avg ACV)</w:t>
            </w:r>
          </w:p>
        </w:tc>
      </w:tr>
      <w:tr w:rsidR="00030496" w14:paraId="5E4A125C"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076AD183" w14:textId="77777777" w:rsidR="00030496" w:rsidRDefault="007A1348">
            <w:r>
              <w:rPr>
                <w:b/>
                <w:bCs/>
                <w:color w:val="000000"/>
                <w:sz w:val="20"/>
                <w:szCs w:val="20"/>
              </w:rPr>
              <w:t>Why #N</w:t>
            </w:r>
          </w:p>
        </w:tc>
        <w:tc>
          <w:tcPr>
            <w:tcW w:w="69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27F432B5" w14:textId="77777777" w:rsidR="00030496" w:rsidRDefault="007A1348">
            <w:r>
              <w:rPr>
                <w:color w:val="000000"/>
                <w:sz w:val="20"/>
                <w:szCs w:val="20"/>
              </w:rPr>
              <w:t>Why this rank? Value, feasibility, dependency unlock, or risk reasoning</w:t>
            </w:r>
          </w:p>
        </w:tc>
      </w:tr>
      <w:tr w:rsidR="00030496" w14:paraId="19269EEF"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5AAF2DA2" w14:textId="77777777" w:rsidR="00030496" w:rsidRDefault="007A1348">
            <w:r>
              <w:rPr>
                <w:b/>
                <w:bCs/>
                <w:color w:val="000000"/>
                <w:sz w:val="20"/>
                <w:szCs w:val="20"/>
              </w:rPr>
              <w:t>NOT Doing</w:t>
            </w:r>
          </w:p>
        </w:tc>
        <w:tc>
          <w:tcPr>
            <w:tcW w:w="69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D76945E" w14:textId="77777777" w:rsidR="00030496" w:rsidRDefault="007A1348">
            <w:r>
              <w:rPr>
                <w:color w:val="000000"/>
                <w:sz w:val="20"/>
                <w:szCs w:val="20"/>
              </w:rPr>
              <w:t>Explicit list of adjacent ideas deprioritized — and why</w:t>
            </w:r>
          </w:p>
        </w:tc>
      </w:tr>
      <w:tr w:rsidR="00030496" w14:paraId="274F5E91" w14:textId="77777777">
        <w:tblPrEx>
          <w:tblCellMar>
            <w:top w:w="0" w:type="dxa"/>
            <w:bottom w:w="0" w:type="dxa"/>
          </w:tblCellMar>
        </w:tblPrEx>
        <w:tc>
          <w:tcPr>
            <w:tcW w:w="24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79AC06EB" w14:textId="77777777" w:rsidR="00030496" w:rsidRDefault="007A1348">
            <w:r>
              <w:rPr>
                <w:b/>
                <w:bCs/>
                <w:color w:val="000000"/>
                <w:sz w:val="20"/>
                <w:szCs w:val="20"/>
              </w:rPr>
              <w:t>Modernize vs. Reinvent</w:t>
            </w:r>
          </w:p>
        </w:tc>
        <w:tc>
          <w:tcPr>
            <w:tcW w:w="69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7926C3E" w14:textId="77777777" w:rsidR="00030496" w:rsidRDefault="007A1348">
            <w:r>
              <w:rPr>
                <w:color w:val="000000"/>
                <w:sz w:val="20"/>
                <w:szCs w:val="20"/>
              </w:rPr>
              <w:t>Are we optimizing the current workflow or redesigning from scratch? Be intentional about which.</w:t>
            </w:r>
          </w:p>
        </w:tc>
      </w:tr>
    </w:tbl>
    <w:p w14:paraId="2AEBA490" w14:textId="77777777" w:rsidR="00030496" w:rsidRDefault="00030496">
      <w:pPr>
        <w:spacing w:before="100"/>
      </w:pPr>
    </w:p>
    <w:p w14:paraId="2D14F185" w14:textId="77777777" w:rsidR="00030496" w:rsidRDefault="007A1348">
      <w:pPr>
        <w:pStyle w:val="Heading2"/>
      </w:pPr>
      <w:r>
        <w:lastRenderedPageBreak/>
        <w:t>Section 7: Dependencies &amp; Bottlenecks</w:t>
      </w:r>
    </w:p>
    <w:p w14:paraId="1782408E" w14:textId="77777777" w:rsidR="00030496" w:rsidRDefault="007A1348">
      <w:pPr>
        <w:pStyle w:val="ListParagraph"/>
        <w:numPr>
          <w:ilvl w:val="0"/>
          <w:numId w:val="2"/>
        </w:numPr>
        <w:spacing w:before="50" w:after="50"/>
      </w:pPr>
      <w:r>
        <w:rPr>
          <w:color w:val="000000"/>
        </w:rPr>
        <w:t>List non-negotiable dependencies: data quality, platform connectors, product changes, system cleanups</w:t>
      </w:r>
    </w:p>
    <w:p w14:paraId="7AF334C4" w14:textId="77777777" w:rsidR="00030496" w:rsidRDefault="007A1348">
      <w:pPr>
        <w:pStyle w:val="ListParagraph"/>
        <w:numPr>
          <w:ilvl w:val="0"/>
          <w:numId w:val="2"/>
        </w:numPr>
        <w:spacing w:before="50" w:after="50"/>
      </w:pPr>
      <w:r>
        <w:rPr>
          <w:color w:val="000000"/>
        </w:rPr>
        <w:t>Name the single biggest bottleneck that would prevent Bet #1 from succeeding</w:t>
      </w:r>
    </w:p>
    <w:p w14:paraId="5F3C3159" w14:textId="77777777" w:rsidR="00030496" w:rsidRDefault="007A1348">
      <w:pPr>
        <w:pStyle w:val="ListParagraph"/>
        <w:numPr>
          <w:ilvl w:val="0"/>
          <w:numId w:val="2"/>
        </w:numPr>
        <w:spacing w:before="50" w:after="50"/>
      </w:pPr>
      <w:r>
        <w:rPr>
          <w:color w:val="000000"/>
        </w:rPr>
        <w:t>Identify cross-functional dependencies: which other teams' work does yours require?</w:t>
      </w:r>
    </w:p>
    <w:p w14:paraId="233DFDC6" w14:textId="77777777" w:rsidR="00030496" w:rsidRDefault="007A1348">
      <w:pPr>
        <w:pStyle w:val="ListParagraph"/>
        <w:numPr>
          <w:ilvl w:val="0"/>
          <w:numId w:val="2"/>
        </w:numPr>
        <w:spacing w:before="50" w:after="50"/>
      </w:pPr>
      <w:r>
        <w:rPr>
          <w:color w:val="000000"/>
        </w:rPr>
        <w:t>Flag any dependencies on the central enablement layer (shared connectors, platform)</w:t>
      </w:r>
    </w:p>
    <w:p w14:paraId="1C3D51A0" w14:textId="77777777" w:rsidR="00030496" w:rsidRDefault="00030496">
      <w:pPr>
        <w:spacing w:before="100"/>
      </w:pPr>
    </w:p>
    <w:p w14:paraId="77711F8B" w14:textId="77777777" w:rsidR="00030496" w:rsidRDefault="007A1348">
      <w:pPr>
        <w:pStyle w:val="Heading2"/>
      </w:pPr>
      <w:r>
        <w:t>Section 8: Execution Plan (90 / 180 / 365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06C5BDFF"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9D40F15" w14:textId="77777777" w:rsidR="00030496" w:rsidRDefault="007A1348">
            <w:r>
              <w:rPr>
                <w:b/>
                <w:bCs/>
                <w:color w:val="1B2A4A"/>
                <w:sz w:val="20"/>
                <w:szCs w:val="20"/>
              </w:rPr>
              <w:t>Day 30</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67536E92" w14:textId="77777777" w:rsidR="00030496" w:rsidRDefault="007A1348">
            <w:r>
              <w:rPr>
                <w:color w:val="000000"/>
                <w:sz w:val="20"/>
                <w:szCs w:val="20"/>
              </w:rPr>
              <w:t>Workflow maps complete; Bet #1 scoped; squad identified; baseline metrics captured</w:t>
            </w:r>
          </w:p>
        </w:tc>
      </w:tr>
      <w:tr w:rsidR="00030496" w14:paraId="00D74B7C"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B1682C7" w14:textId="77777777" w:rsidR="00030496" w:rsidRDefault="007A1348">
            <w:r>
              <w:rPr>
                <w:b/>
                <w:bCs/>
                <w:color w:val="1B2A4A"/>
                <w:sz w:val="20"/>
                <w:szCs w:val="20"/>
              </w:rPr>
              <w:t>Day 60</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9A3ED66" w14:textId="77777777" w:rsidR="00030496" w:rsidRDefault="007A1348">
            <w:r>
              <w:rPr>
                <w:color w:val="000000"/>
                <w:sz w:val="20"/>
                <w:szCs w:val="20"/>
              </w:rPr>
              <w:t>Bet #1 produces first measurable improvement vs. baseline OR kill criteria applied</w:t>
            </w:r>
          </w:p>
        </w:tc>
      </w:tr>
      <w:tr w:rsidR="00030496" w14:paraId="48EC84B6"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5E7776F6" w14:textId="77777777" w:rsidR="00030496" w:rsidRDefault="007A1348">
            <w:r>
              <w:rPr>
                <w:b/>
                <w:bCs/>
                <w:color w:val="1B2A4A"/>
                <w:sz w:val="20"/>
                <w:szCs w:val="20"/>
              </w:rPr>
              <w:t>Day 90</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281BADEF" w14:textId="77777777" w:rsidR="00030496" w:rsidRDefault="007A1348">
            <w:r>
              <w:rPr>
                <w:color w:val="000000"/>
                <w:sz w:val="20"/>
                <w:szCs w:val="20"/>
              </w:rPr>
              <w:t>Bet #1 in production with adoption plan; portfolio refreshed; Bet #2 scoped</w:t>
            </w:r>
          </w:p>
        </w:tc>
      </w:tr>
      <w:tr w:rsidR="00030496" w14:paraId="34F300C3"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34AC209F" w14:textId="77777777" w:rsidR="00030496" w:rsidRDefault="007A1348">
            <w:r>
              <w:rPr>
                <w:b/>
                <w:bCs/>
                <w:color w:val="1B2A4A"/>
                <w:sz w:val="20"/>
                <w:szCs w:val="20"/>
              </w:rPr>
              <w:t>6 Months</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4A6C39D2" w14:textId="77777777" w:rsidR="00030496" w:rsidRDefault="007A1348">
            <w:r>
              <w:rPr>
                <w:color w:val="000000"/>
                <w:sz w:val="20"/>
                <w:szCs w:val="20"/>
              </w:rPr>
              <w:t>Bet #2 in production; shared components reused; team model adjusted based on learnings</w:t>
            </w:r>
          </w:p>
        </w:tc>
      </w:tr>
      <w:tr w:rsidR="00030496" w14:paraId="105A8603"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970F9A7" w14:textId="77777777" w:rsidR="00030496" w:rsidRDefault="007A1348">
            <w:r>
              <w:rPr>
                <w:b/>
                <w:bCs/>
                <w:color w:val="1B2A4A"/>
                <w:sz w:val="20"/>
                <w:szCs w:val="20"/>
              </w:rPr>
              <w:t>12 Months</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2E265A14" w14:textId="77777777" w:rsidR="00030496" w:rsidRDefault="007A1348">
            <w:r>
              <w:rPr>
                <w:color w:val="000000"/>
                <w:sz w:val="20"/>
                <w:szCs w:val="20"/>
              </w:rPr>
              <w:t>Bet #3 in production; enablement layer mature; cross-functional integration evident</w:t>
            </w:r>
          </w:p>
        </w:tc>
      </w:tr>
    </w:tbl>
    <w:p w14:paraId="7BD3E545" w14:textId="77777777" w:rsidR="00030496" w:rsidRDefault="00030496">
      <w:pPr>
        <w:spacing w:before="80"/>
      </w:pPr>
    </w:p>
    <w:p w14:paraId="0B0F9383" w14:textId="77777777" w:rsidR="00030496" w:rsidRDefault="007A1348">
      <w:pPr>
        <w:spacing w:before="80" w:after="80"/>
      </w:pPr>
      <w:r>
        <w:rPr>
          <w:i/>
          <w:iCs/>
          <w:color w:val="4B5563"/>
          <w:sz w:val="21"/>
          <w:szCs w:val="21"/>
        </w:rPr>
        <w:t>For each milestone include: owner, definition of done, risk, and kill criteria if applicable.</w:t>
      </w:r>
    </w:p>
    <w:p w14:paraId="6F9ABD69" w14:textId="77777777" w:rsidR="00030496" w:rsidRDefault="00030496">
      <w:pPr>
        <w:spacing w:before="100"/>
      </w:pPr>
    </w:p>
    <w:p w14:paraId="1E616786" w14:textId="77777777" w:rsidR="00030496" w:rsidRDefault="007A1348">
      <w:pPr>
        <w:pStyle w:val="Heading2"/>
      </w:pPr>
      <w:r>
        <w:t>Section 9: Resource Model &amp; Team Implications</w:t>
      </w:r>
    </w:p>
    <w:p w14:paraId="19CD3542" w14:textId="77777777" w:rsidR="00030496" w:rsidRDefault="007A1348">
      <w:pPr>
        <w:pStyle w:val="ListParagraph"/>
        <w:numPr>
          <w:ilvl w:val="0"/>
          <w:numId w:val="2"/>
        </w:numPr>
        <w:spacing w:before="50" w:after="50"/>
      </w:pPr>
      <w:r>
        <w:rPr>
          <w:color w:val="000000"/>
        </w:rPr>
        <w:t>What skills are needed: process design, data engineering, AI/ML, software engineering, change management?</w:t>
      </w:r>
    </w:p>
    <w:p w14:paraId="7080D394" w14:textId="77777777" w:rsidR="00030496" w:rsidRDefault="007A1348">
      <w:pPr>
        <w:pStyle w:val="ListParagraph"/>
        <w:numPr>
          <w:ilvl w:val="0"/>
          <w:numId w:val="2"/>
        </w:numPr>
        <w:spacing w:before="50" w:after="50"/>
      </w:pPr>
      <w:r>
        <w:rPr>
          <w:color w:val="000000"/>
        </w:rPr>
        <w:t>What changes in roles? What roles become less necessary? What new roles emerge?</w:t>
      </w:r>
    </w:p>
    <w:p w14:paraId="1941D439" w14:textId="77777777" w:rsidR="00030496" w:rsidRDefault="007A1348">
      <w:pPr>
        <w:pStyle w:val="ListParagraph"/>
        <w:numPr>
          <w:ilvl w:val="0"/>
          <w:numId w:val="2"/>
        </w:numPr>
        <w:spacing w:before="50" w:after="50"/>
      </w:pPr>
      <w:r>
        <w:rPr>
          <w:color w:val="000000"/>
        </w:rPr>
        <w:t>What will the team stop doing to create capacity for this work?</w:t>
      </w:r>
    </w:p>
    <w:p w14:paraId="0D774123" w14:textId="77777777" w:rsidR="00030496" w:rsidRDefault="007A1348">
      <w:pPr>
        <w:pStyle w:val="ListParagraph"/>
        <w:numPr>
          <w:ilvl w:val="0"/>
          <w:numId w:val="2"/>
        </w:numPr>
        <w:spacing w:before="50" w:after="50"/>
      </w:pPr>
      <w:r>
        <w:rPr>
          <w:color w:val="000000"/>
        </w:rPr>
        <w:t>How many embedded engineers are needed, for how long, and with what skill mix?</w:t>
      </w:r>
    </w:p>
    <w:p w14:paraId="330A988F" w14:textId="77777777" w:rsidR="00030496" w:rsidRDefault="00030496">
      <w:pPr>
        <w:spacing w:before="100"/>
      </w:pPr>
    </w:p>
    <w:p w14:paraId="388B6C4F" w14:textId="77777777" w:rsidR="00030496" w:rsidRDefault="007A1348">
      <w:pPr>
        <w:pStyle w:val="Heading2"/>
      </w:pPr>
      <w:r>
        <w:t>Section 10: Risk, Security &amp; Durability</w:t>
      </w:r>
    </w:p>
    <w:p w14:paraId="57C6DBAE" w14:textId="77777777" w:rsidR="00030496" w:rsidRDefault="007A1348">
      <w:pPr>
        <w:spacing w:before="80" w:after="80"/>
      </w:pPr>
      <w:r>
        <w:rPr>
          <w:color w:val="000000"/>
        </w:rPr>
        <w:t>Apply the same durability rules as the Constraints Lab to every persistent workflow:</w:t>
      </w:r>
    </w:p>
    <w:p w14:paraId="02E678E8" w14:textId="77777777" w:rsidR="00030496" w:rsidRDefault="007A1348">
      <w:pPr>
        <w:pStyle w:val="ListParagraph"/>
        <w:numPr>
          <w:ilvl w:val="0"/>
          <w:numId w:val="2"/>
        </w:numPr>
        <w:spacing w:before="50" w:after="50"/>
      </w:pPr>
      <w:r>
        <w:rPr>
          <w:color w:val="000000"/>
        </w:rPr>
        <w:t>Owner: one named person, not 'the team'</w:t>
      </w:r>
    </w:p>
    <w:p w14:paraId="5EB915D3" w14:textId="77777777" w:rsidR="00030496" w:rsidRDefault="007A1348">
      <w:pPr>
        <w:pStyle w:val="ListParagraph"/>
        <w:numPr>
          <w:ilvl w:val="0"/>
          <w:numId w:val="2"/>
        </w:numPr>
        <w:spacing w:before="50" w:after="50"/>
      </w:pPr>
      <w:r>
        <w:rPr>
          <w:color w:val="000000"/>
        </w:rPr>
        <w:t>Logging: IT-registered, with monitoring and alerting</w:t>
      </w:r>
    </w:p>
    <w:p w14:paraId="7D872CAC" w14:textId="77777777" w:rsidR="00030496" w:rsidRDefault="007A1348">
      <w:pPr>
        <w:pStyle w:val="ListParagraph"/>
        <w:numPr>
          <w:ilvl w:val="0"/>
          <w:numId w:val="2"/>
        </w:numPr>
        <w:spacing w:before="50" w:after="50"/>
      </w:pPr>
      <w:r>
        <w:rPr>
          <w:color w:val="000000"/>
        </w:rPr>
        <w:t>Documentation: what it does, where it runs, how to maintain it</w:t>
      </w:r>
    </w:p>
    <w:p w14:paraId="45C9BE57" w14:textId="77777777" w:rsidR="00030496" w:rsidRDefault="007A1348">
      <w:pPr>
        <w:pStyle w:val="ListParagraph"/>
        <w:numPr>
          <w:ilvl w:val="0"/>
          <w:numId w:val="2"/>
        </w:numPr>
        <w:spacing w:before="50" w:after="50"/>
      </w:pPr>
      <w:r>
        <w:rPr>
          <w:color w:val="000000"/>
        </w:rPr>
        <w:t>Retirement plan: under what conditions do you shut it down?</w:t>
      </w:r>
    </w:p>
    <w:p w14:paraId="6797F32F" w14:textId="77777777" w:rsidR="00030496" w:rsidRDefault="00030496">
      <w:pPr>
        <w:spacing w:before="60"/>
      </w:pPr>
    </w:p>
    <w:p w14:paraId="4B593B46" w14:textId="77777777" w:rsidR="00030496" w:rsidRDefault="007A1348">
      <w:pPr>
        <w:spacing w:before="80" w:after="80"/>
      </w:pPr>
      <w:r>
        <w:rPr>
          <w:b/>
          <w:bCs/>
          <w:color w:val="000000"/>
        </w:rPr>
        <w:t>AI risk tiers:</w:t>
      </w:r>
    </w:p>
    <w:p w14:paraId="3943C72B" w14:textId="77777777" w:rsidR="00030496" w:rsidRDefault="007A1348">
      <w:pPr>
        <w:pStyle w:val="ListParagraph"/>
        <w:numPr>
          <w:ilvl w:val="0"/>
          <w:numId w:val="2"/>
        </w:numPr>
        <w:spacing w:before="50" w:after="50"/>
      </w:pPr>
      <w:r>
        <w:rPr>
          <w:b/>
          <w:bCs/>
          <w:color w:val="000000"/>
        </w:rPr>
        <w:t xml:space="preserve">Tier 0 (Low): </w:t>
      </w:r>
      <w:r>
        <w:rPr>
          <w:color w:val="000000"/>
        </w:rPr>
        <w:t>internal productivity, no customer data → lightweight review + logging</w:t>
      </w:r>
    </w:p>
    <w:p w14:paraId="783C952F" w14:textId="77777777" w:rsidR="00030496" w:rsidRDefault="007A1348">
      <w:pPr>
        <w:pStyle w:val="ListParagraph"/>
        <w:numPr>
          <w:ilvl w:val="0"/>
          <w:numId w:val="2"/>
        </w:numPr>
        <w:spacing w:before="50" w:after="50"/>
      </w:pPr>
      <w:r>
        <w:rPr>
          <w:b/>
          <w:bCs/>
          <w:color w:val="000000"/>
        </w:rPr>
        <w:t xml:space="preserve">Tier 1 (Medium): </w:t>
      </w:r>
      <w:r>
        <w:rPr>
          <w:color w:val="000000"/>
        </w:rPr>
        <w:t>internal workflow automation touching core systems → security review + monitoring</w:t>
      </w:r>
    </w:p>
    <w:p w14:paraId="473420BD" w14:textId="77777777" w:rsidR="00030496" w:rsidRDefault="007A1348">
      <w:pPr>
        <w:pStyle w:val="ListParagraph"/>
        <w:numPr>
          <w:ilvl w:val="0"/>
          <w:numId w:val="2"/>
        </w:numPr>
        <w:spacing w:before="50" w:after="50"/>
      </w:pPr>
      <w:r>
        <w:rPr>
          <w:b/>
          <w:bCs/>
          <w:color w:val="000000"/>
        </w:rPr>
        <w:lastRenderedPageBreak/>
        <w:t xml:space="preserve">Tier 2 (High): </w:t>
      </w:r>
      <w:r>
        <w:rPr>
          <w:color w:val="000000"/>
        </w:rPr>
        <w:t>customer-impacting decisions or sensitive data → formal review, testing, auditability, escalation path</w:t>
      </w:r>
    </w:p>
    <w:p w14:paraId="35D8C575" w14:textId="77777777" w:rsidR="00030496" w:rsidRDefault="007A1348">
      <w:r>
        <w:br w:type="page"/>
      </w:r>
    </w:p>
    <w:p w14:paraId="581BE854" w14:textId="77777777" w:rsidR="00030496" w:rsidRDefault="007A1348">
      <w:pPr>
        <w:pStyle w:val="Heading1"/>
        <w:pBdr>
          <w:bottom w:val="single" w:sz="10" w:space="0" w:color="1D4ED8"/>
        </w:pBdr>
      </w:pPr>
      <w:r>
        <w:lastRenderedPageBreak/>
        <w:t>Portfolio Scoring Rubric</w:t>
      </w:r>
    </w:p>
    <w:p w14:paraId="41ACBBA7" w14:textId="77777777" w:rsidR="00030496" w:rsidRDefault="007A1348">
      <w:pPr>
        <w:spacing w:before="80" w:after="80"/>
      </w:pPr>
      <w:r>
        <w:rPr>
          <w:color w:val="000000"/>
        </w:rPr>
        <w:t>Use this rubric in the portfolio stack-rank session to score all bets consistently and force explicit tradeoffs. Score each dimension 1-5; apply weights to get a composite score.</w:t>
      </w:r>
    </w:p>
    <w:p w14:paraId="1AA7C70B" w14:textId="77777777" w:rsidR="00030496" w:rsidRDefault="000304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030496" w14:paraId="5C12F522" w14:textId="77777777">
        <w:tblPrEx>
          <w:tblCellMar>
            <w:top w:w="0" w:type="dxa"/>
            <w:bottom w:w="0" w:type="dxa"/>
          </w:tblCellMar>
        </w:tblPrEx>
        <w:tc>
          <w:tcPr>
            <w:tcW w:w="22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318BAE83" w14:textId="77777777" w:rsidR="00030496" w:rsidRDefault="007A1348">
            <w:r>
              <w:rPr>
                <w:b/>
                <w:bCs/>
                <w:color w:val="FFFFFF"/>
                <w:sz w:val="20"/>
                <w:szCs w:val="20"/>
              </w:rPr>
              <w:t>Dimension</w:t>
            </w:r>
          </w:p>
        </w:tc>
        <w:tc>
          <w:tcPr>
            <w:tcW w:w="576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56B2B64C" w14:textId="77777777" w:rsidR="00030496" w:rsidRDefault="007A1348">
            <w:r>
              <w:rPr>
                <w:b/>
                <w:bCs/>
                <w:color w:val="FFFFFF"/>
                <w:sz w:val="20"/>
                <w:szCs w:val="20"/>
              </w:rPr>
              <w:t>What '5' looks like</w:t>
            </w:r>
          </w:p>
        </w:tc>
        <w:tc>
          <w:tcPr>
            <w:tcW w:w="14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2108723B" w14:textId="77777777" w:rsidR="00030496" w:rsidRDefault="007A1348">
            <w:r>
              <w:rPr>
                <w:b/>
                <w:bCs/>
                <w:color w:val="FFFFFF"/>
                <w:sz w:val="20"/>
                <w:szCs w:val="20"/>
              </w:rPr>
              <w:t>Weight</w:t>
            </w:r>
          </w:p>
        </w:tc>
      </w:tr>
      <w:tr w:rsidR="00030496" w14:paraId="69DA8606"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5E52FFED" w14:textId="77777777" w:rsidR="00030496" w:rsidRDefault="007A1348">
            <w:r>
              <w:rPr>
                <w:b/>
                <w:bCs/>
                <w:color w:val="000000"/>
                <w:sz w:val="20"/>
                <w:szCs w:val="20"/>
              </w:rPr>
              <w:t>Business Impact</w:t>
            </w:r>
          </w:p>
        </w:tc>
        <w:tc>
          <w:tcPr>
            <w:tcW w:w="57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31311A7D" w14:textId="77777777" w:rsidR="00030496" w:rsidRDefault="007A1348">
            <w:r>
              <w:rPr>
                <w:color w:val="000000"/>
                <w:sz w:val="20"/>
                <w:szCs w:val="20"/>
              </w:rPr>
              <w:t>Clear, measurable lift to ARR / aTPV / Margin / NRR / Speed with credible assumptions and simple impact math</w:t>
            </w:r>
          </w:p>
        </w:tc>
        <w:tc>
          <w:tcPr>
            <w:tcW w:w="1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3D1FCC2" w14:textId="77777777" w:rsidR="00030496" w:rsidRDefault="007A1348">
            <w:pPr>
              <w:jc w:val="center"/>
            </w:pPr>
            <w:r>
              <w:rPr>
                <w:b/>
                <w:bCs/>
                <w:color w:val="1D4ED8"/>
                <w:sz w:val="20"/>
                <w:szCs w:val="20"/>
              </w:rPr>
              <w:t>30%</w:t>
            </w:r>
          </w:p>
        </w:tc>
      </w:tr>
      <w:tr w:rsidR="00030496" w14:paraId="79B3146D"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7F54956D" w14:textId="77777777" w:rsidR="00030496" w:rsidRDefault="007A1348">
            <w:r>
              <w:rPr>
                <w:b/>
                <w:bCs/>
                <w:color w:val="000000"/>
                <w:sz w:val="20"/>
                <w:szCs w:val="20"/>
              </w:rPr>
              <w:t>End-to-End Leverage</w:t>
            </w:r>
          </w:p>
        </w:tc>
        <w:tc>
          <w:tcPr>
            <w:tcW w:w="57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6AF58376" w14:textId="77777777" w:rsidR="00030496" w:rsidRDefault="007A1348">
            <w:r>
              <w:rPr>
                <w:color w:val="000000"/>
                <w:sz w:val="20"/>
                <w:szCs w:val="20"/>
              </w:rPr>
              <w:t>Removes system bottlenecks; transforms full workflow — not local efficiency only; improves cross-functional flow</w:t>
            </w:r>
          </w:p>
        </w:tc>
        <w:tc>
          <w:tcPr>
            <w:tcW w:w="14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67C13249" w14:textId="77777777" w:rsidR="00030496" w:rsidRDefault="007A1348">
            <w:pPr>
              <w:jc w:val="center"/>
            </w:pPr>
            <w:r>
              <w:rPr>
                <w:b/>
                <w:bCs/>
                <w:color w:val="1D4ED8"/>
                <w:sz w:val="20"/>
                <w:szCs w:val="20"/>
              </w:rPr>
              <w:t>20%</w:t>
            </w:r>
          </w:p>
        </w:tc>
      </w:tr>
      <w:tr w:rsidR="00030496" w14:paraId="46B3B7AB"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62387BE" w14:textId="77777777" w:rsidR="00030496" w:rsidRDefault="007A1348">
            <w:r>
              <w:rPr>
                <w:b/>
                <w:bCs/>
                <w:color w:val="000000"/>
                <w:sz w:val="20"/>
                <w:szCs w:val="20"/>
              </w:rPr>
              <w:t>Time-to-Impact</w:t>
            </w:r>
          </w:p>
        </w:tc>
        <w:tc>
          <w:tcPr>
            <w:tcW w:w="57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C1B5E75" w14:textId="77777777" w:rsidR="00030496" w:rsidRDefault="007A1348">
            <w:r>
              <w:rPr>
                <w:color w:val="000000"/>
                <w:sz w:val="20"/>
                <w:szCs w:val="20"/>
              </w:rPr>
              <w:t>First measurable movement achievable within 90 days; clear Day 30/60/90 milestones</w:t>
            </w:r>
          </w:p>
        </w:tc>
        <w:tc>
          <w:tcPr>
            <w:tcW w:w="1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103B7EC" w14:textId="77777777" w:rsidR="00030496" w:rsidRDefault="007A1348">
            <w:pPr>
              <w:jc w:val="center"/>
            </w:pPr>
            <w:r>
              <w:rPr>
                <w:b/>
                <w:bCs/>
                <w:color w:val="1D4ED8"/>
                <w:sz w:val="20"/>
                <w:szCs w:val="20"/>
              </w:rPr>
              <w:t>15%</w:t>
            </w:r>
          </w:p>
        </w:tc>
      </w:tr>
      <w:tr w:rsidR="00030496" w14:paraId="4C7E52AC"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7799FA47" w14:textId="77777777" w:rsidR="00030496" w:rsidRDefault="007A1348">
            <w:r>
              <w:rPr>
                <w:b/>
                <w:bCs/>
                <w:color w:val="000000"/>
                <w:sz w:val="20"/>
                <w:szCs w:val="20"/>
              </w:rPr>
              <w:t>Dependency Unlock</w:t>
            </w:r>
          </w:p>
        </w:tc>
        <w:tc>
          <w:tcPr>
            <w:tcW w:w="57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692369DB" w14:textId="77777777" w:rsidR="00030496" w:rsidRDefault="007A1348">
            <w:r>
              <w:rPr>
                <w:color w:val="000000"/>
                <w:sz w:val="20"/>
                <w:szCs w:val="20"/>
              </w:rPr>
              <w:t>Unblocks multiple downstream bets; builds shared connectors or reusable components others can consume</w:t>
            </w:r>
          </w:p>
        </w:tc>
        <w:tc>
          <w:tcPr>
            <w:tcW w:w="14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0EA0DE56" w14:textId="77777777" w:rsidR="00030496" w:rsidRDefault="007A1348">
            <w:pPr>
              <w:jc w:val="center"/>
            </w:pPr>
            <w:r>
              <w:rPr>
                <w:b/>
                <w:bCs/>
                <w:color w:val="1D4ED8"/>
                <w:sz w:val="20"/>
                <w:szCs w:val="20"/>
              </w:rPr>
              <w:t>15%</w:t>
            </w:r>
          </w:p>
        </w:tc>
      </w:tr>
      <w:tr w:rsidR="00030496" w14:paraId="26E86809"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25366AA0" w14:textId="77777777" w:rsidR="00030496" w:rsidRDefault="007A1348">
            <w:r>
              <w:rPr>
                <w:b/>
                <w:bCs/>
                <w:color w:val="000000"/>
                <w:sz w:val="20"/>
                <w:szCs w:val="20"/>
              </w:rPr>
              <w:t>Risk / Durability</w:t>
            </w:r>
          </w:p>
        </w:tc>
        <w:tc>
          <w:tcPr>
            <w:tcW w:w="57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33A5434F" w14:textId="77777777" w:rsidR="00030496" w:rsidRDefault="007A1348">
            <w:r>
              <w:rPr>
                <w:color w:val="000000"/>
                <w:sz w:val="20"/>
                <w:szCs w:val="20"/>
              </w:rPr>
              <w:t>Controls, monitoring, ownership, and retirement plan are explicit; tiered appropriately to risk level</w:t>
            </w:r>
          </w:p>
        </w:tc>
        <w:tc>
          <w:tcPr>
            <w:tcW w:w="14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613F69A" w14:textId="77777777" w:rsidR="00030496" w:rsidRDefault="007A1348">
            <w:pPr>
              <w:jc w:val="center"/>
            </w:pPr>
            <w:r>
              <w:rPr>
                <w:b/>
                <w:bCs/>
                <w:color w:val="1D4ED8"/>
                <w:sz w:val="20"/>
                <w:szCs w:val="20"/>
              </w:rPr>
              <w:t>10%</w:t>
            </w:r>
          </w:p>
        </w:tc>
      </w:tr>
      <w:tr w:rsidR="00030496" w14:paraId="52F536E8" w14:textId="77777777">
        <w:tblPrEx>
          <w:tblCellMar>
            <w:top w:w="0" w:type="dxa"/>
            <w:bottom w:w="0" w:type="dxa"/>
          </w:tblCellMar>
        </w:tblPrEx>
        <w:tc>
          <w:tcPr>
            <w:tcW w:w="2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3CEBDEF0" w14:textId="77777777" w:rsidR="00030496" w:rsidRDefault="007A1348">
            <w:r>
              <w:rPr>
                <w:b/>
                <w:bCs/>
                <w:color w:val="000000"/>
                <w:sz w:val="20"/>
                <w:szCs w:val="20"/>
              </w:rPr>
              <w:t>Adoptability</w:t>
            </w:r>
          </w:p>
        </w:tc>
        <w:tc>
          <w:tcPr>
            <w:tcW w:w="57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3FD46378" w14:textId="77777777" w:rsidR="00030496" w:rsidRDefault="007A1348">
            <w:r>
              <w:rPr>
                <w:color w:val="000000"/>
                <w:sz w:val="20"/>
                <w:szCs w:val="20"/>
              </w:rPr>
              <w:t>Behavior changes identified; incentives, role clarity, and operating cadence match reality</w:t>
            </w:r>
          </w:p>
        </w:tc>
        <w:tc>
          <w:tcPr>
            <w:tcW w:w="14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1F8DAF8" w14:textId="77777777" w:rsidR="00030496" w:rsidRDefault="007A1348">
            <w:pPr>
              <w:jc w:val="center"/>
            </w:pPr>
            <w:r>
              <w:rPr>
                <w:b/>
                <w:bCs/>
                <w:color w:val="1D4ED8"/>
                <w:sz w:val="20"/>
                <w:szCs w:val="20"/>
              </w:rPr>
              <w:t>10%</w:t>
            </w:r>
          </w:p>
        </w:tc>
      </w:tr>
    </w:tbl>
    <w:p w14:paraId="244841D1" w14:textId="77777777" w:rsidR="00030496" w:rsidRDefault="00030496">
      <w:pPr>
        <w:spacing w:before="120"/>
      </w:pPr>
    </w:p>
    <w:tbl>
      <w:tblPr>
        <w:tblW w:w="936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59F713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60" w:type="dxa"/>
              <w:right w:w="200" w:type="dxa"/>
            </w:tcMar>
          </w:tcPr>
          <w:p w14:paraId="0311B91C" w14:textId="77777777" w:rsidR="00030496" w:rsidRDefault="007A1348">
            <w:r>
              <w:rPr>
                <w:b/>
                <w:bCs/>
                <w:color w:val="1B2A4A"/>
                <w:sz w:val="23"/>
                <w:szCs w:val="23"/>
              </w:rPr>
              <w:t>Impact math formulas (use as placeholders)</w:t>
            </w:r>
          </w:p>
        </w:tc>
      </w:tr>
      <w:tr w:rsidR="00030496" w14:paraId="429DE4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76C36F9D" w14:textId="77777777" w:rsidR="00030496" w:rsidRDefault="007A1348">
            <w:r>
              <w:rPr>
                <w:color w:val="000000"/>
                <w:sz w:val="21"/>
                <w:szCs w:val="21"/>
              </w:rPr>
              <w:t>ARR: delta ARR = (# deals influenced) x (delta win rate) x (avg ACV)</w:t>
            </w:r>
          </w:p>
        </w:tc>
      </w:tr>
      <w:tr w:rsidR="00030496" w14:paraId="2074DF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3E42B70A" w14:textId="77777777" w:rsidR="00030496" w:rsidRDefault="007A1348">
            <w:r>
              <w:rPr>
                <w:color w:val="000000"/>
                <w:sz w:val="21"/>
                <w:szCs w:val="21"/>
              </w:rPr>
              <w:t>aTPV revenue: delta Revenue = delta aTPV x take rate (bps)</w:t>
            </w:r>
          </w:p>
        </w:tc>
      </w:tr>
      <w:tr w:rsidR="00030496" w14:paraId="0F08DB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3EA30523" w14:textId="77777777" w:rsidR="00030496" w:rsidRDefault="007A1348">
            <w:r>
              <w:rPr>
                <w:color w:val="000000"/>
                <w:sz w:val="21"/>
                <w:szCs w:val="21"/>
              </w:rPr>
              <w:t>Margin: delta Margin = delta Revenue - delta COGS - delta servicing cost</w:t>
            </w:r>
          </w:p>
        </w:tc>
      </w:tr>
      <w:tr w:rsidR="00030496" w14:paraId="78AAC2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61CFB6F5" w14:textId="77777777" w:rsidR="00030496" w:rsidRDefault="007A1348">
            <w:r>
              <w:rPr>
                <w:color w:val="000000"/>
                <w:sz w:val="21"/>
                <w:szCs w:val="21"/>
              </w:rPr>
              <w:t>NRR: NRR = (Start ARR + Expansion - Churn) / Start ARR</w:t>
            </w:r>
          </w:p>
        </w:tc>
      </w:tr>
      <w:tr w:rsidR="00030496" w14:paraId="53526E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140" w:type="dxa"/>
              <w:right w:w="200" w:type="dxa"/>
            </w:tcMar>
          </w:tcPr>
          <w:p w14:paraId="49EAE4A5" w14:textId="77777777" w:rsidR="00030496" w:rsidRDefault="007A1348">
            <w:r>
              <w:rPr>
                <w:color w:val="000000"/>
                <w:sz w:val="21"/>
                <w:szCs w:val="21"/>
              </w:rPr>
              <w:t>Speed value: Annualized revenue x (delta days / 365)</w:t>
            </w:r>
          </w:p>
        </w:tc>
      </w:tr>
    </w:tbl>
    <w:p w14:paraId="1C5B6A35" w14:textId="77777777" w:rsidR="00030496" w:rsidRDefault="00030496">
      <w:pPr>
        <w:spacing w:before="100"/>
      </w:pPr>
    </w:p>
    <w:p w14:paraId="7A064380" w14:textId="77777777" w:rsidR="00030496" w:rsidRDefault="007A1348">
      <w:pPr>
        <w:pStyle w:val="Heading2"/>
      </w:pPr>
      <w:r>
        <w:t>Portfolio Memo Format</w:t>
      </w:r>
    </w:p>
    <w:p w14:paraId="5D5873F1" w14:textId="77777777" w:rsidR="00030496" w:rsidRDefault="007A1348">
      <w:pPr>
        <w:spacing w:before="80" w:after="80"/>
      </w:pPr>
      <w:r>
        <w:rPr>
          <w:color w:val="000000"/>
        </w:rPr>
        <w:t>The exec sponsor signs a memo with:</w:t>
      </w:r>
    </w:p>
    <w:p w14:paraId="2564DADD" w14:textId="77777777" w:rsidR="00030496" w:rsidRDefault="007A1348">
      <w:pPr>
        <w:pStyle w:val="ListParagraph"/>
        <w:numPr>
          <w:ilvl w:val="0"/>
          <w:numId w:val="3"/>
        </w:numPr>
        <w:spacing w:before="60" w:after="60"/>
      </w:pPr>
      <w:r>
        <w:rPr>
          <w:color w:val="000000"/>
        </w:rPr>
        <w:t>Top 3 bets funded — with squad composition, engineers, and timeline</w:t>
      </w:r>
    </w:p>
    <w:p w14:paraId="292D22DC" w14:textId="77777777" w:rsidR="00030496" w:rsidRDefault="007A1348">
      <w:pPr>
        <w:pStyle w:val="ListParagraph"/>
        <w:numPr>
          <w:ilvl w:val="0"/>
          <w:numId w:val="3"/>
        </w:numPr>
        <w:spacing w:before="60" w:after="60"/>
      </w:pPr>
      <w:r>
        <w:rPr>
          <w:color w:val="000000"/>
        </w:rPr>
        <w:t>Bets deferred — with explicit reason and re-evaluation trigger</w:t>
      </w:r>
    </w:p>
    <w:p w14:paraId="439F0BD7" w14:textId="77777777" w:rsidR="00030496" w:rsidRDefault="007A1348">
      <w:pPr>
        <w:pStyle w:val="ListParagraph"/>
        <w:numPr>
          <w:ilvl w:val="0"/>
          <w:numId w:val="3"/>
        </w:numPr>
        <w:spacing w:before="60" w:after="60"/>
      </w:pPr>
      <w:r>
        <w:rPr>
          <w:color w:val="000000"/>
        </w:rPr>
        <w:t>Shared enablement investments — connectors, platform, governance consumed by all squads</w:t>
      </w:r>
    </w:p>
    <w:p w14:paraId="4796209B" w14:textId="77777777" w:rsidR="00030496" w:rsidRDefault="007A1348">
      <w:pPr>
        <w:pStyle w:val="ListParagraph"/>
        <w:numPr>
          <w:ilvl w:val="0"/>
          <w:numId w:val="3"/>
        </w:numPr>
        <w:spacing w:before="60" w:after="60"/>
      </w:pPr>
      <w:r>
        <w:rPr>
          <w:color w:val="000000"/>
        </w:rPr>
        <w:t>Key risks and named mitigation owners</w:t>
      </w:r>
    </w:p>
    <w:p w14:paraId="656DAA8E" w14:textId="77777777" w:rsidR="00030496" w:rsidRDefault="007A1348">
      <w:pPr>
        <w:pStyle w:val="ListParagraph"/>
        <w:numPr>
          <w:ilvl w:val="0"/>
          <w:numId w:val="3"/>
        </w:numPr>
        <w:spacing w:before="60" w:after="60"/>
      </w:pPr>
      <w:r>
        <w:rPr>
          <w:color w:val="000000"/>
        </w:rPr>
        <w:t>Date to re-evaluate portfolio (recommend: quarterly)</w:t>
      </w:r>
    </w:p>
    <w:p w14:paraId="3B34F808" w14:textId="77777777" w:rsidR="00030496" w:rsidRDefault="007A1348">
      <w:r>
        <w:br w:type="page"/>
      </w:r>
    </w:p>
    <w:p w14:paraId="7A1C1AB4" w14:textId="77777777" w:rsidR="00030496" w:rsidRDefault="007A1348">
      <w:pPr>
        <w:pStyle w:val="Heading1"/>
        <w:pBdr>
          <w:bottom w:val="single" w:sz="10" w:space="0" w:color="1D4ED8"/>
        </w:pBdr>
      </w:pPr>
      <w:r>
        <w:lastRenderedPageBreak/>
        <w:t>The Embedded Engineering Model</w:t>
      </w:r>
    </w:p>
    <w:p w14:paraId="23395664" w14:textId="77777777" w:rsidR="00030496" w:rsidRDefault="007A1348">
      <w:pPr>
        <w:spacing w:before="80" w:after="80"/>
      </w:pPr>
      <w:r>
        <w:rPr>
          <w:color w:val="000000"/>
        </w:rPr>
        <w:t>Engineers are pulled from core engineering teams and embedded directly with functional leaders for 6-12 months — potentially permanently. There is no intermediate PM or product owner layer. The functional leader IS the product owner.</w:t>
      </w:r>
    </w:p>
    <w:p w14:paraId="69B3FC7D" w14:textId="77777777" w:rsidR="00030496" w:rsidRDefault="00030496">
      <w:pPr>
        <w:spacing w:before="80"/>
      </w:pPr>
    </w:p>
    <w:tbl>
      <w:tblPr>
        <w:tblW w:w="936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0B466C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60" w:type="dxa"/>
              <w:right w:w="200" w:type="dxa"/>
            </w:tcMar>
          </w:tcPr>
          <w:p w14:paraId="38EA3029" w14:textId="77777777" w:rsidR="00030496" w:rsidRDefault="007A1348">
            <w:r>
              <w:rPr>
                <w:b/>
                <w:bCs/>
                <w:color w:val="1B2A4A"/>
                <w:sz w:val="23"/>
                <w:szCs w:val="23"/>
              </w:rPr>
              <w:t>Why remove the PM layer?</w:t>
            </w:r>
          </w:p>
        </w:tc>
      </w:tr>
      <w:tr w:rsidR="00030496" w14:paraId="54CC3A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27B1385E" w14:textId="77777777" w:rsidR="00030496" w:rsidRDefault="007A1348">
            <w:r>
              <w:rPr>
                <w:color w:val="000000"/>
                <w:sz w:val="21"/>
                <w:szCs w:val="21"/>
              </w:rPr>
              <w:t>The traditional product owner role exists to compensate for a skill gap: functional leaders who can't define requirements, map workflows, or analyze data. That gap is exactly what this transformation closes.</w:t>
            </w:r>
          </w:p>
        </w:tc>
      </w:tr>
      <w:tr w:rsidR="00030496" w14:paraId="1F85BF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39E19E61" w14:textId="77777777" w:rsidR="00030496" w:rsidRDefault="007A1348">
            <w:r>
              <w:rPr>
                <w:color w:val="000000"/>
                <w:sz w:val="21"/>
                <w:szCs w:val="21"/>
              </w:rPr>
              <w:t>If functional leaders are expected to do that work — and they should be — a PM layer just adds handoffs, slows decisions, and insulates engineers from the business context they need.</w:t>
            </w:r>
          </w:p>
        </w:tc>
      </w:tr>
      <w:tr w:rsidR="00030496" w14:paraId="7E9713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140" w:type="dxa"/>
              <w:right w:w="200" w:type="dxa"/>
            </w:tcMar>
          </w:tcPr>
          <w:p w14:paraId="6915A63B" w14:textId="77777777" w:rsidR="00030496" w:rsidRDefault="007A1348">
            <w:r>
              <w:rPr>
                <w:color w:val="000000"/>
                <w:sz w:val="21"/>
                <w:szCs w:val="21"/>
              </w:rPr>
              <w:t>Removing it is itself an AI-native choice: fewer layers, faster loops, higher signal.</w:t>
            </w:r>
          </w:p>
        </w:tc>
      </w:tr>
    </w:tbl>
    <w:p w14:paraId="04CE4F72" w14:textId="77777777" w:rsidR="00030496" w:rsidRDefault="00030496">
      <w:pPr>
        <w:spacing w:before="100"/>
      </w:pPr>
    </w:p>
    <w:p w14:paraId="79CA83AE" w14:textId="77777777" w:rsidR="00030496" w:rsidRDefault="007A1348">
      <w:pPr>
        <w:pStyle w:val="Heading2"/>
      </w:pPr>
      <w:r>
        <w:t>The Model: Two Accountabilities, No Layer Between Them</w:t>
      </w:r>
    </w:p>
    <w:p w14:paraId="692A9E0C"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0496" w14:paraId="62E081FE" w14:textId="77777777">
        <w:tblPrEx>
          <w:tblCellMar>
            <w:top w:w="0" w:type="dxa"/>
            <w:bottom w:w="0" w:type="dxa"/>
          </w:tblCellMar>
        </w:tblPrEx>
        <w:tc>
          <w:tcPr>
            <w:tcW w:w="4680" w:type="dxa"/>
            <w:tcBorders>
              <w:top w:val="single" w:sz="4" w:space="0" w:color="1D4ED8"/>
              <w:left w:val="single" w:sz="4" w:space="0" w:color="1D4ED8"/>
              <w:bottom w:val="single" w:sz="4" w:space="0" w:color="1D4ED8"/>
              <w:right w:val="single" w:sz="4" w:space="0" w:color="1D4ED8"/>
            </w:tcBorders>
            <w:shd w:val="clear" w:color="auto" w:fill="1B2A4A"/>
            <w:tcMar>
              <w:top w:w="100" w:type="dxa"/>
              <w:left w:w="160" w:type="dxa"/>
              <w:bottom w:w="100" w:type="dxa"/>
              <w:right w:w="160" w:type="dxa"/>
            </w:tcMar>
          </w:tcPr>
          <w:p w14:paraId="22FE2BAC" w14:textId="77777777" w:rsidR="00030496" w:rsidRDefault="007A1348">
            <w:pPr>
              <w:jc w:val="center"/>
            </w:pPr>
            <w:r>
              <w:rPr>
                <w:b/>
                <w:bCs/>
                <w:color w:val="FFFFFF"/>
                <w:sz w:val="24"/>
                <w:szCs w:val="24"/>
              </w:rPr>
              <w:t>Functional Leader</w:t>
            </w:r>
          </w:p>
        </w:tc>
        <w:tc>
          <w:tcPr>
            <w:tcW w:w="4680" w:type="dxa"/>
            <w:tcBorders>
              <w:top w:val="single" w:sz="4" w:space="0" w:color="1D4ED8"/>
              <w:left w:val="single" w:sz="4" w:space="0" w:color="1D4ED8"/>
              <w:bottom w:val="single" w:sz="4" w:space="0" w:color="1D4ED8"/>
              <w:right w:val="single" w:sz="4" w:space="0" w:color="1D4ED8"/>
            </w:tcBorders>
            <w:shd w:val="clear" w:color="auto" w:fill="0D7A6A"/>
            <w:tcMar>
              <w:top w:w="100" w:type="dxa"/>
              <w:left w:w="160" w:type="dxa"/>
              <w:bottom w:w="100" w:type="dxa"/>
              <w:right w:w="160" w:type="dxa"/>
            </w:tcMar>
          </w:tcPr>
          <w:p w14:paraId="0BDE1BE3" w14:textId="77777777" w:rsidR="00030496" w:rsidRDefault="007A1348">
            <w:pPr>
              <w:jc w:val="center"/>
            </w:pPr>
            <w:r>
              <w:rPr>
                <w:b/>
                <w:bCs/>
                <w:color w:val="FFFFFF"/>
                <w:sz w:val="24"/>
                <w:szCs w:val="24"/>
              </w:rPr>
              <w:t>Embedded Engineers</w:t>
            </w:r>
          </w:p>
        </w:tc>
      </w:tr>
      <w:tr w:rsidR="00030496" w14:paraId="62268F1E" w14:textId="77777777">
        <w:tblPrEx>
          <w:tblCellMar>
            <w:top w:w="0" w:type="dxa"/>
            <w:bottom w:w="0" w:type="dxa"/>
          </w:tblCellMar>
        </w:tblPrEx>
        <w:tc>
          <w:tcPr>
            <w:tcW w:w="4680" w:type="dxa"/>
            <w:tcBorders>
              <w:top w:val="single" w:sz="3" w:space="0" w:color="D1D5DB"/>
              <w:left w:val="single" w:sz="3" w:space="0" w:color="D1D5DB"/>
              <w:bottom w:val="single" w:sz="3" w:space="0" w:color="D1D5DB"/>
              <w:right w:val="single" w:sz="3" w:space="0" w:color="D1D5DB"/>
            </w:tcBorders>
            <w:shd w:val="clear" w:color="auto" w:fill="DBEAFE"/>
            <w:tcMar>
              <w:top w:w="100" w:type="dxa"/>
              <w:left w:w="160" w:type="dxa"/>
              <w:bottom w:w="100" w:type="dxa"/>
              <w:right w:w="160" w:type="dxa"/>
            </w:tcMar>
          </w:tcPr>
          <w:p w14:paraId="59E7E5C2" w14:textId="77777777" w:rsidR="00030496" w:rsidRDefault="007A1348">
            <w:pPr>
              <w:spacing w:after="60"/>
            </w:pPr>
            <w:r>
              <w:rPr>
                <w:b/>
                <w:bCs/>
                <w:color w:val="000000"/>
                <w:sz w:val="20"/>
                <w:szCs w:val="20"/>
              </w:rPr>
              <w:t>Owns the what and why:</w:t>
            </w:r>
          </w:p>
          <w:p w14:paraId="30662050" w14:textId="77777777" w:rsidR="00030496" w:rsidRDefault="007A1348">
            <w:pPr>
              <w:spacing w:after="40"/>
            </w:pPr>
            <w:r>
              <w:rPr>
                <w:color w:val="000000"/>
                <w:sz w:val="20"/>
                <w:szCs w:val="20"/>
              </w:rPr>
              <w:t>•  Requirements and workflow design</w:t>
            </w:r>
          </w:p>
          <w:p w14:paraId="58F278EC" w14:textId="77777777" w:rsidR="00030496" w:rsidRDefault="007A1348">
            <w:pPr>
              <w:spacing w:after="40"/>
            </w:pPr>
            <w:r>
              <w:rPr>
                <w:color w:val="000000"/>
                <w:sz w:val="20"/>
                <w:szCs w:val="20"/>
              </w:rPr>
              <w:t>•  Success metrics and baselines</w:t>
            </w:r>
          </w:p>
          <w:p w14:paraId="6915EA19" w14:textId="77777777" w:rsidR="00030496" w:rsidRDefault="007A1348">
            <w:pPr>
              <w:spacing w:after="40"/>
            </w:pPr>
            <w:r>
              <w:rPr>
                <w:color w:val="000000"/>
                <w:sz w:val="20"/>
                <w:szCs w:val="20"/>
              </w:rPr>
              <w:t>•  Data analysis and outcome review</w:t>
            </w:r>
          </w:p>
          <w:p w14:paraId="08C29E4C" w14:textId="77777777" w:rsidR="00030496" w:rsidRDefault="007A1348">
            <w:pPr>
              <w:spacing w:after="40"/>
            </w:pPr>
            <w:r>
              <w:rPr>
                <w:color w:val="000000"/>
                <w:sz w:val="20"/>
                <w:szCs w:val="20"/>
              </w:rPr>
              <w:t>•  Priority calls and tradeoffs</w:t>
            </w:r>
          </w:p>
          <w:p w14:paraId="2D3F7B97" w14:textId="77777777" w:rsidR="00030496" w:rsidRDefault="007A1348">
            <w:r>
              <w:rPr>
                <w:color w:val="000000"/>
                <w:sz w:val="20"/>
                <w:szCs w:val="20"/>
              </w:rPr>
              <w:t>•  Sprint direction and 'done' definition</w:t>
            </w:r>
          </w:p>
        </w:tc>
        <w:tc>
          <w:tcPr>
            <w:tcW w:w="4680" w:type="dxa"/>
            <w:tcBorders>
              <w:top w:val="single" w:sz="3" w:space="0" w:color="D1D5DB"/>
              <w:left w:val="single" w:sz="3" w:space="0" w:color="D1D5DB"/>
              <w:bottom w:val="single" w:sz="3" w:space="0" w:color="D1D5DB"/>
              <w:right w:val="single" w:sz="3" w:space="0" w:color="D1D5DB"/>
            </w:tcBorders>
            <w:shd w:val="clear" w:color="auto" w:fill="CCFBF1"/>
            <w:tcMar>
              <w:top w:w="100" w:type="dxa"/>
              <w:left w:w="160" w:type="dxa"/>
              <w:bottom w:w="100" w:type="dxa"/>
              <w:right w:w="160" w:type="dxa"/>
            </w:tcMar>
          </w:tcPr>
          <w:p w14:paraId="7775093F" w14:textId="77777777" w:rsidR="00030496" w:rsidRDefault="007A1348">
            <w:pPr>
              <w:spacing w:after="60"/>
            </w:pPr>
            <w:r>
              <w:rPr>
                <w:b/>
                <w:bCs/>
                <w:color w:val="000000"/>
                <w:sz w:val="20"/>
                <w:szCs w:val="20"/>
              </w:rPr>
              <w:t>Owns the how and build:</w:t>
            </w:r>
          </w:p>
          <w:p w14:paraId="5FF0BB55" w14:textId="77777777" w:rsidR="00030496" w:rsidRDefault="007A1348">
            <w:pPr>
              <w:spacing w:after="40"/>
            </w:pPr>
            <w:r>
              <w:rPr>
                <w:color w:val="000000"/>
                <w:sz w:val="20"/>
                <w:szCs w:val="20"/>
              </w:rPr>
              <w:t>•  Technical architecture and decisions</w:t>
            </w:r>
          </w:p>
          <w:p w14:paraId="314F990D" w14:textId="77777777" w:rsidR="00030496" w:rsidRDefault="007A1348">
            <w:pPr>
              <w:spacing w:after="40"/>
            </w:pPr>
            <w:r>
              <w:rPr>
                <w:color w:val="000000"/>
                <w:sz w:val="20"/>
                <w:szCs w:val="20"/>
              </w:rPr>
              <w:t>•  Workflow automation and agent builds</w:t>
            </w:r>
          </w:p>
          <w:p w14:paraId="55AF5426" w14:textId="77777777" w:rsidR="00030496" w:rsidRDefault="007A1348">
            <w:pPr>
              <w:spacing w:after="40"/>
            </w:pPr>
            <w:r>
              <w:rPr>
                <w:color w:val="000000"/>
                <w:sz w:val="20"/>
                <w:szCs w:val="20"/>
              </w:rPr>
              <w:t>•  Platform and connector integration</w:t>
            </w:r>
          </w:p>
          <w:p w14:paraId="423C1A22" w14:textId="77777777" w:rsidR="00030496" w:rsidRDefault="007A1348">
            <w:pPr>
              <w:spacing w:after="40"/>
            </w:pPr>
            <w:r>
              <w:rPr>
                <w:color w:val="000000"/>
                <w:sz w:val="20"/>
                <w:szCs w:val="20"/>
              </w:rPr>
              <w:t>•  Technical direction from CTO / top engineer</w:t>
            </w:r>
          </w:p>
          <w:p w14:paraId="16C36C83" w14:textId="77777777" w:rsidR="00030496" w:rsidRDefault="007A1348">
            <w:r>
              <w:rPr>
                <w:color w:val="000000"/>
                <w:sz w:val="20"/>
                <w:szCs w:val="20"/>
              </w:rPr>
              <w:t>•  Code quality and durability standards</w:t>
            </w:r>
          </w:p>
        </w:tc>
      </w:tr>
    </w:tbl>
    <w:p w14:paraId="7C4D4E35" w14:textId="77777777" w:rsidR="00030496" w:rsidRDefault="00030496">
      <w:pPr>
        <w:spacing w:before="80"/>
      </w:pPr>
    </w:p>
    <w:tbl>
      <w:tblPr>
        <w:tblW w:w="9360" w:type="dxa"/>
        <w:tblBorders>
          <w:top w:val="single" w:sz="6" w:space="0" w:color="92400E"/>
          <w:left w:val="single" w:sz="6" w:space="0" w:color="92400E"/>
          <w:bottom w:val="single" w:sz="6" w:space="0" w:color="92400E"/>
          <w:right w:val="single" w:sz="6"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698633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60" w:type="dxa"/>
              <w:right w:w="200" w:type="dxa"/>
            </w:tcMar>
          </w:tcPr>
          <w:p w14:paraId="3CBE3F11" w14:textId="77777777" w:rsidR="00030496" w:rsidRDefault="007A1348">
            <w:r>
              <w:rPr>
                <w:b/>
                <w:bCs/>
                <w:color w:val="92400E"/>
                <w:sz w:val="23"/>
                <w:szCs w:val="23"/>
              </w:rPr>
              <w:t>The dual accountability that makes this work</w:t>
            </w:r>
          </w:p>
        </w:tc>
      </w:tr>
      <w:tr w:rsidR="00030496" w14:paraId="0C0A5C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5C7B94DA" w14:textId="77777777" w:rsidR="00030496" w:rsidRDefault="007A1348">
            <w:r>
              <w:rPr>
                <w:color w:val="000000"/>
                <w:sz w:val="21"/>
                <w:szCs w:val="21"/>
              </w:rPr>
              <w:t>Functional leaders direct what gets built and define success. Engineers connect to the CTO/top engineer for technical direction, architecture decisions, and platform alignment.</w:t>
            </w:r>
          </w:p>
        </w:tc>
      </w:tr>
      <w:tr w:rsidR="00030496" w14:paraId="76679A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047ACF19" w14:textId="77777777" w:rsidR="00030496" w:rsidRDefault="007A1348">
            <w:r>
              <w:rPr>
                <w:color w:val="000000"/>
                <w:sz w:val="21"/>
                <w:szCs w:val="21"/>
              </w:rPr>
              <w:t>Engineers are NOT managed into the functional org. Technical accountability stays with technical leadership.</w:t>
            </w:r>
          </w:p>
        </w:tc>
      </w:tr>
      <w:tr w:rsidR="00030496" w14:paraId="29523D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140" w:type="dxa"/>
              <w:right w:w="200" w:type="dxa"/>
            </w:tcMar>
          </w:tcPr>
          <w:p w14:paraId="7F924446" w14:textId="77777777" w:rsidR="00030496" w:rsidRDefault="007A1348">
            <w:r>
              <w:rPr>
                <w:color w:val="000000"/>
                <w:sz w:val="21"/>
                <w:szCs w:val="21"/>
              </w:rPr>
              <w:t>This prevents both capture (engineers pulled into non-priority work by the functional org) and drift (engineers making architecture decisions without technical oversight).</w:t>
            </w:r>
          </w:p>
        </w:tc>
      </w:tr>
    </w:tbl>
    <w:p w14:paraId="531E5063" w14:textId="77777777" w:rsidR="00030496" w:rsidRDefault="00030496">
      <w:pPr>
        <w:spacing w:before="100"/>
      </w:pPr>
    </w:p>
    <w:p w14:paraId="4CFED502" w14:textId="77777777" w:rsidR="00030496" w:rsidRDefault="007A1348">
      <w:pPr>
        <w:pStyle w:val="Heading2"/>
      </w:pPr>
      <w:r>
        <w:t>What This Requires of Functional Leaders</w:t>
      </w:r>
    </w:p>
    <w:p w14:paraId="673E8EE8" w14:textId="77777777" w:rsidR="00030496" w:rsidRDefault="007A1348">
      <w:pPr>
        <w:spacing w:before="80" w:after="80"/>
      </w:pPr>
      <w:r>
        <w:rPr>
          <w:color w:val="000000"/>
        </w:rPr>
        <w:t>This model only works if functional leaders are genuinely doing the product work. The expectation must be explicit:</w:t>
      </w:r>
    </w:p>
    <w:p w14:paraId="65FD4AAC"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6F1EC53C"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1269402" w14:textId="77777777" w:rsidR="00030496" w:rsidRDefault="007A1348">
            <w:r>
              <w:rPr>
                <w:b/>
                <w:bCs/>
                <w:color w:val="1B2A4A"/>
                <w:sz w:val="20"/>
                <w:szCs w:val="20"/>
              </w:rPr>
              <w:t>Workflow mapping</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0008DD4F" w14:textId="77777777" w:rsidR="00030496" w:rsidRDefault="007A1348">
            <w:r>
              <w:rPr>
                <w:color w:val="000000"/>
                <w:sz w:val="20"/>
                <w:szCs w:val="20"/>
              </w:rPr>
              <w:t>Can document the current end-to-end workflow with triggers, decision points, systems, and failure modes — not just describe it in words</w:t>
            </w:r>
          </w:p>
        </w:tc>
      </w:tr>
      <w:tr w:rsidR="00030496" w14:paraId="5D7825F8"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A818F14" w14:textId="77777777" w:rsidR="00030496" w:rsidRDefault="007A1348">
            <w:r>
              <w:rPr>
                <w:b/>
                <w:bCs/>
                <w:color w:val="1B2A4A"/>
                <w:sz w:val="20"/>
                <w:szCs w:val="20"/>
              </w:rPr>
              <w:t>Requirements</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275AB255" w14:textId="77777777" w:rsidR="00030496" w:rsidRDefault="007A1348">
            <w:r>
              <w:rPr>
                <w:color w:val="000000"/>
                <w:sz w:val="20"/>
                <w:szCs w:val="20"/>
              </w:rPr>
              <w:t>Can write clear problem statements and define edge cases with enough specificity that an engineer can build without guessing</w:t>
            </w:r>
          </w:p>
        </w:tc>
      </w:tr>
      <w:tr w:rsidR="00030496" w14:paraId="7A5266CE"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55572AF" w14:textId="77777777" w:rsidR="00030496" w:rsidRDefault="007A1348">
            <w:r>
              <w:rPr>
                <w:b/>
                <w:bCs/>
                <w:color w:val="1B2A4A"/>
                <w:sz w:val="20"/>
                <w:szCs w:val="20"/>
              </w:rPr>
              <w:lastRenderedPageBreak/>
              <w:t>Metrics ownership</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1A1D8A61" w14:textId="77777777" w:rsidR="00030496" w:rsidRDefault="007A1348">
            <w:r>
              <w:rPr>
                <w:color w:val="000000"/>
                <w:sz w:val="20"/>
                <w:szCs w:val="20"/>
              </w:rPr>
              <w:t>Owns the baseline, defines what 'working' looks like numerically, and reviews outcomes weekly</w:t>
            </w:r>
          </w:p>
        </w:tc>
      </w:tr>
      <w:tr w:rsidR="00030496" w14:paraId="1CD4A2D1"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63ED62F" w14:textId="77777777" w:rsidR="00030496" w:rsidRDefault="007A1348">
            <w:r>
              <w:rPr>
                <w:b/>
                <w:bCs/>
                <w:color w:val="1B2A4A"/>
                <w:sz w:val="20"/>
                <w:szCs w:val="20"/>
              </w:rPr>
              <w:t>Data analysis</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73ABB1E5" w14:textId="77777777" w:rsidR="00030496" w:rsidRDefault="007A1348">
            <w:r>
              <w:rPr>
                <w:color w:val="000000"/>
                <w:sz w:val="20"/>
                <w:szCs w:val="20"/>
              </w:rPr>
              <w:t>Can pull and interpret data to evaluate whether a bet is moving the needle — doesn't need an analyst to tell them</w:t>
            </w:r>
          </w:p>
        </w:tc>
      </w:tr>
      <w:tr w:rsidR="00030496" w14:paraId="6A758B51"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2476F2E3" w14:textId="77777777" w:rsidR="00030496" w:rsidRDefault="007A1348">
            <w:r>
              <w:rPr>
                <w:b/>
                <w:bCs/>
                <w:color w:val="1B2A4A"/>
                <w:sz w:val="20"/>
                <w:szCs w:val="20"/>
              </w:rPr>
              <w:t>Sprint engagement</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0250A278" w14:textId="77777777" w:rsidR="00030496" w:rsidRDefault="007A1348">
            <w:r>
              <w:rPr>
                <w:color w:val="000000"/>
                <w:sz w:val="20"/>
                <w:szCs w:val="20"/>
              </w:rPr>
              <w:t>Attends demos, gives feedback on working software, prioritizes the backlog with real reasoning — not a passive approver</w:t>
            </w:r>
          </w:p>
        </w:tc>
      </w:tr>
      <w:tr w:rsidR="00030496" w14:paraId="75C8D754"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3A6E8556" w14:textId="77777777" w:rsidR="00030496" w:rsidRDefault="007A1348">
            <w:r>
              <w:rPr>
                <w:b/>
                <w:bCs/>
                <w:color w:val="1B2A4A"/>
                <w:sz w:val="20"/>
                <w:szCs w:val="20"/>
              </w:rPr>
              <w:t>Capacity</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3CFDF5BB" w14:textId="77777777" w:rsidR="00030496" w:rsidRDefault="007A1348">
            <w:r>
              <w:rPr>
                <w:color w:val="000000"/>
                <w:sz w:val="20"/>
                <w:szCs w:val="20"/>
              </w:rPr>
              <w:t>Genuinely protected time for this work — not squeezed around their existing role. If they're not spending real hours in it, the model fails.</w:t>
            </w:r>
          </w:p>
        </w:tc>
      </w:tr>
    </w:tbl>
    <w:p w14:paraId="34F9ADE6" w14:textId="77777777" w:rsidR="00030496" w:rsidRDefault="00030496">
      <w:pPr>
        <w:spacing w:before="80"/>
      </w:pPr>
    </w:p>
    <w:tbl>
      <w:tblPr>
        <w:tblW w:w="9360" w:type="dxa"/>
        <w:tblBorders>
          <w:top w:val="single" w:sz="6" w:space="0" w:color="991B1B"/>
          <w:left w:val="single" w:sz="6" w:space="0" w:color="991B1B"/>
          <w:bottom w:val="single" w:sz="6" w:space="0" w:color="991B1B"/>
          <w:right w:val="single" w:sz="6" w:space="0" w:color="991B1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7E56D5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140" w:type="dxa"/>
              <w:left w:w="200" w:type="dxa"/>
              <w:bottom w:w="60" w:type="dxa"/>
              <w:right w:w="200" w:type="dxa"/>
            </w:tcMar>
          </w:tcPr>
          <w:p w14:paraId="6991181C" w14:textId="77777777" w:rsidR="00030496" w:rsidRDefault="007A1348">
            <w:r>
              <w:rPr>
                <w:b/>
                <w:bCs/>
                <w:color w:val="991B1B"/>
                <w:sz w:val="23"/>
                <w:szCs w:val="23"/>
              </w:rPr>
              <w:t>The signal to watch for</w:t>
            </w:r>
          </w:p>
        </w:tc>
      </w:tr>
      <w:tr w:rsidR="00030496" w14:paraId="57A48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40" w:type="dxa"/>
              <w:right w:w="200" w:type="dxa"/>
            </w:tcMar>
          </w:tcPr>
          <w:p w14:paraId="645979DA" w14:textId="77777777" w:rsidR="00030496" w:rsidRDefault="007A1348">
            <w:r>
              <w:rPr>
                <w:color w:val="000000"/>
                <w:sz w:val="21"/>
                <w:szCs w:val="21"/>
              </w:rPr>
              <w:t>If a functional leader starts delegating the 'product' work to engineers ('you figure out what to build'), the model has broken.</w:t>
            </w:r>
          </w:p>
        </w:tc>
      </w:tr>
      <w:tr w:rsidR="00030496" w14:paraId="165705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140" w:type="dxa"/>
              <w:right w:w="200" w:type="dxa"/>
            </w:tcMar>
          </w:tcPr>
          <w:p w14:paraId="5DBC27FD" w14:textId="77777777" w:rsidR="00030496" w:rsidRDefault="007A1348">
            <w:r>
              <w:rPr>
                <w:color w:val="000000"/>
                <w:sz w:val="21"/>
                <w:szCs w:val="21"/>
              </w:rPr>
              <w:t>The fix is not to add a PM. The fix is to reset expectations with the leader or reconsider whether the bet is the right one to fund.</w:t>
            </w:r>
          </w:p>
        </w:tc>
      </w:tr>
    </w:tbl>
    <w:p w14:paraId="237066A0" w14:textId="77777777" w:rsidR="00030496" w:rsidRDefault="00030496">
      <w:pPr>
        <w:spacing w:before="100"/>
      </w:pPr>
    </w:p>
    <w:p w14:paraId="2A1DD8D3" w14:textId="77777777" w:rsidR="00030496" w:rsidRDefault="007A1348">
      <w:pPr>
        <w:pStyle w:val="Heading2"/>
      </w:pPr>
      <w:r>
        <w:t>Team Composition (Lean by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418264B0"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5613E22E" w14:textId="77777777" w:rsidR="00030496" w:rsidRDefault="007A1348">
            <w:r>
              <w:rPr>
                <w:b/>
                <w:bCs/>
                <w:color w:val="1B2A4A"/>
                <w:sz w:val="20"/>
                <w:szCs w:val="20"/>
              </w:rPr>
              <w:t>Functional Leader</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53D8DC25" w14:textId="77777777" w:rsidR="00030496" w:rsidRDefault="007A1348">
            <w:r>
              <w:rPr>
                <w:color w:val="000000"/>
                <w:sz w:val="20"/>
                <w:szCs w:val="20"/>
              </w:rPr>
              <w:t>The product owner. Owns requirements, workflow design, success metrics, data analysis, and priority calls. Full accountability for outcomes.</w:t>
            </w:r>
          </w:p>
        </w:tc>
      </w:tr>
      <w:tr w:rsidR="00030496" w14:paraId="21C63686"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25D8755" w14:textId="77777777" w:rsidR="00030496" w:rsidRDefault="007A1348">
            <w:r>
              <w:rPr>
                <w:b/>
                <w:bCs/>
                <w:color w:val="1B2A4A"/>
                <w:sz w:val="20"/>
                <w:szCs w:val="20"/>
              </w:rPr>
              <w:t>1-3 Embedded Engineers</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191DA817" w14:textId="77777777" w:rsidR="00030496" w:rsidRDefault="007A1348">
            <w:r>
              <w:rPr>
                <w:color w:val="000000"/>
                <w:sz w:val="20"/>
                <w:szCs w:val="20"/>
              </w:rPr>
              <w:t>High-capacity engineers with strong business context. Embedded 6-12 months. Connected to CTO/top engineer for technical direction. Not managed into the functional org.</w:t>
            </w:r>
          </w:p>
        </w:tc>
      </w:tr>
      <w:tr w:rsidR="00030496" w14:paraId="13FDE049"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C26870C" w14:textId="77777777" w:rsidR="00030496" w:rsidRDefault="007A1348">
            <w:r>
              <w:rPr>
                <w:b/>
                <w:bCs/>
                <w:color w:val="1B2A4A"/>
                <w:sz w:val="20"/>
                <w:szCs w:val="20"/>
              </w:rPr>
              <w:t>Data / Analytics Support</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7D17C56D" w14:textId="77777777" w:rsidR="00030496" w:rsidRDefault="007A1348">
            <w:r>
              <w:rPr>
                <w:color w:val="000000"/>
                <w:sz w:val="20"/>
                <w:szCs w:val="20"/>
              </w:rPr>
              <w:t>Shared resource or lightweight embed — helps instrument the workflow and validate metrics. The functional leader does the analysis; this role ensures the data pipeline exists.</w:t>
            </w:r>
          </w:p>
        </w:tc>
      </w:tr>
      <w:tr w:rsidR="00030496" w14:paraId="4E7AA3F6"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D920366" w14:textId="77777777" w:rsidR="00030496" w:rsidRDefault="007A1348">
            <w:r>
              <w:rPr>
                <w:b/>
                <w:bCs/>
                <w:color w:val="1B2A4A"/>
                <w:sz w:val="20"/>
                <w:szCs w:val="20"/>
              </w:rPr>
              <w:t>Security / Privacy (as needed)</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35992058" w14:textId="77777777" w:rsidR="00030496" w:rsidRDefault="007A1348">
            <w:r>
              <w:rPr>
                <w:color w:val="000000"/>
                <w:sz w:val="20"/>
                <w:szCs w:val="20"/>
              </w:rPr>
              <w:t>Engaged for Tier 1 and Tier 2 workflows. Lightweight review for Tier 0.</w:t>
            </w:r>
          </w:p>
        </w:tc>
      </w:tr>
    </w:tbl>
    <w:p w14:paraId="51F105F5" w14:textId="77777777" w:rsidR="00030496" w:rsidRDefault="00030496">
      <w:pPr>
        <w:spacing w:before="100"/>
      </w:pPr>
    </w:p>
    <w:p w14:paraId="267E6FEE" w14:textId="77777777" w:rsidR="00030496" w:rsidRDefault="007A1348">
      <w:pPr>
        <w:pStyle w:val="Heading2"/>
      </w:pPr>
      <w:r>
        <w:t>Operating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0428CAF1"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5B98D4D3" w14:textId="77777777" w:rsidR="00030496" w:rsidRDefault="007A1348">
            <w:r>
              <w:rPr>
                <w:b/>
                <w:bCs/>
                <w:color w:val="1B2A4A"/>
                <w:sz w:val="20"/>
                <w:szCs w:val="20"/>
              </w:rPr>
              <w:t>Weekly</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11299AEA" w14:textId="77777777" w:rsidR="00030496" w:rsidRDefault="007A1348">
            <w:r>
              <w:rPr>
                <w:color w:val="000000"/>
                <w:sz w:val="20"/>
                <w:szCs w:val="20"/>
              </w:rPr>
              <w:t>Functional leader reviews outcomes vs. baseline with engineers. Is Bet #1 moving? What's blocking? What's next?</w:t>
            </w:r>
          </w:p>
        </w:tc>
      </w:tr>
      <w:tr w:rsidR="00030496" w14:paraId="761F3360"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2BFE416A" w14:textId="77777777" w:rsidR="00030496" w:rsidRDefault="007A1348">
            <w:r>
              <w:rPr>
                <w:b/>
                <w:bCs/>
                <w:color w:val="1B2A4A"/>
                <w:sz w:val="20"/>
                <w:szCs w:val="20"/>
              </w:rPr>
              <w:t>Biweekly</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4204C62" w14:textId="77777777" w:rsidR="00030496" w:rsidRDefault="007A1348">
            <w:r>
              <w:rPr>
                <w:color w:val="000000"/>
                <w:sz w:val="20"/>
                <w:szCs w:val="20"/>
              </w:rPr>
              <w:t>Demo of working workflow — not slides. Functional leader sees the actual thing and gives direction.</w:t>
            </w:r>
          </w:p>
        </w:tc>
      </w:tr>
      <w:tr w:rsidR="00030496" w14:paraId="079E8487"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2602D9AB" w14:textId="77777777" w:rsidR="00030496" w:rsidRDefault="007A1348">
            <w:r>
              <w:rPr>
                <w:b/>
                <w:bCs/>
                <w:color w:val="1B2A4A"/>
                <w:sz w:val="20"/>
                <w:szCs w:val="20"/>
              </w:rPr>
              <w:t>Monthly</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56654F42" w14:textId="77777777" w:rsidR="00030496" w:rsidRDefault="007A1348">
            <w:r>
              <w:rPr>
                <w:color w:val="000000"/>
                <w:sz w:val="20"/>
                <w:szCs w:val="20"/>
              </w:rPr>
              <w:t>Exec sponsor checkpoint: tradeoffs, unblocks, portfolio adjustments. CTO/top engineer reviews technical direction across all embedded squads.</w:t>
            </w:r>
          </w:p>
        </w:tc>
      </w:tr>
      <w:tr w:rsidR="00030496" w14:paraId="70121D02"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74ED195" w14:textId="77777777" w:rsidR="00030496" w:rsidRDefault="007A1348">
            <w:r>
              <w:rPr>
                <w:b/>
                <w:bCs/>
                <w:color w:val="1B2A4A"/>
                <w:sz w:val="20"/>
                <w:szCs w:val="20"/>
              </w:rPr>
              <w:t>Quarterly</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5CB3737" w14:textId="77777777" w:rsidR="00030496" w:rsidRDefault="007A1348">
            <w:r>
              <w:rPr>
                <w:color w:val="000000"/>
                <w:sz w:val="20"/>
                <w:szCs w:val="20"/>
              </w:rPr>
              <w:t>Portfolio refresh: are the original bets still the right bets? Are engineers in the right places?</w:t>
            </w:r>
          </w:p>
        </w:tc>
      </w:tr>
    </w:tbl>
    <w:p w14:paraId="01EFC260" w14:textId="77777777" w:rsidR="00030496" w:rsidRDefault="00030496">
      <w:pPr>
        <w:spacing w:before="100"/>
      </w:pPr>
    </w:p>
    <w:p w14:paraId="66009F09" w14:textId="77777777" w:rsidR="00030496" w:rsidRDefault="007A1348">
      <w:pPr>
        <w:pStyle w:val="Heading2"/>
      </w:pPr>
      <w:r>
        <w:lastRenderedPageBreak/>
        <w:t>Enablement Layer (Parallel Platform Track)</w:t>
      </w:r>
    </w:p>
    <w:p w14:paraId="40E20506" w14:textId="77777777" w:rsidR="00030496" w:rsidRDefault="007A1348">
      <w:pPr>
        <w:spacing w:before="80" w:after="80"/>
      </w:pPr>
      <w:r>
        <w:rPr>
          <w:color w:val="000000"/>
        </w:rPr>
        <w:t>Run a parallel platform track — owned by central engineering — to prevent every embedded engineer from rebuilding the same plumbing:</w:t>
      </w:r>
    </w:p>
    <w:p w14:paraId="39E77F1D" w14:textId="77777777" w:rsidR="00030496" w:rsidRDefault="007A1348">
      <w:pPr>
        <w:pStyle w:val="ListParagraph"/>
        <w:numPr>
          <w:ilvl w:val="0"/>
          <w:numId w:val="2"/>
        </w:numPr>
        <w:spacing w:before="50" w:after="50"/>
      </w:pPr>
      <w:r>
        <w:rPr>
          <w:color w:val="000000"/>
        </w:rPr>
        <w:t>Standardized development platform: where engineers build, deploy, and run AI-powered internal tools</w:t>
      </w:r>
    </w:p>
    <w:p w14:paraId="01043D67" w14:textId="77777777" w:rsidR="00030496" w:rsidRDefault="007A1348">
      <w:pPr>
        <w:pStyle w:val="ListParagraph"/>
        <w:numPr>
          <w:ilvl w:val="0"/>
          <w:numId w:val="2"/>
        </w:numPr>
        <w:spacing w:before="50" w:after="50"/>
      </w:pPr>
      <w:r>
        <w:rPr>
          <w:color w:val="000000"/>
        </w:rPr>
        <w:t>Common shared connectors: centrally built integrations to systems that appear in multiple plans — built once, consumed by all squads</w:t>
      </w:r>
    </w:p>
    <w:p w14:paraId="1AB43EEF" w14:textId="77777777" w:rsidR="00030496" w:rsidRDefault="007A1348">
      <w:pPr>
        <w:pStyle w:val="ListParagraph"/>
        <w:numPr>
          <w:ilvl w:val="0"/>
          <w:numId w:val="2"/>
        </w:numPr>
        <w:spacing w:before="50" w:after="50"/>
      </w:pPr>
      <w:r>
        <w:rPr>
          <w:color w:val="000000"/>
        </w:rPr>
        <w:t>Reusable agent harness and deployment patterns: so each engineer isn't solving infrastructure problems instead of business problems</w:t>
      </w:r>
    </w:p>
    <w:p w14:paraId="0FDF183E" w14:textId="77777777" w:rsidR="00030496" w:rsidRDefault="007A1348">
      <w:pPr>
        <w:pStyle w:val="ListParagraph"/>
        <w:numPr>
          <w:ilvl w:val="0"/>
          <w:numId w:val="2"/>
        </w:numPr>
        <w:spacing w:before="50" w:after="50"/>
      </w:pPr>
      <w:r>
        <w:rPr>
          <w:color w:val="000000"/>
        </w:rPr>
        <w:t>Clear access process: standard request path so new engineers can onboard to the platform quickly</w:t>
      </w:r>
    </w:p>
    <w:p w14:paraId="7CB1B117" w14:textId="77777777" w:rsidR="00030496" w:rsidRDefault="00030496">
      <w:pPr>
        <w:spacing w:before="80"/>
      </w:pPr>
    </w:p>
    <w:tbl>
      <w:tblPr>
        <w:tblW w:w="9360" w:type="dxa"/>
        <w:tblBorders>
          <w:top w:val="single" w:sz="6" w:space="0" w:color="0D7A6A"/>
          <w:left w:val="single" w:sz="6" w:space="0" w:color="0D7A6A"/>
          <w:bottom w:val="single" w:sz="6" w:space="0" w:color="0D7A6A"/>
          <w:right w:val="single" w:sz="6" w:space="0" w:color="0D7A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03B65B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140" w:type="dxa"/>
              <w:left w:w="200" w:type="dxa"/>
              <w:bottom w:w="60" w:type="dxa"/>
              <w:right w:w="200" w:type="dxa"/>
            </w:tcMar>
          </w:tcPr>
          <w:p w14:paraId="47E3A824" w14:textId="77777777" w:rsidR="00030496" w:rsidRDefault="007A1348">
            <w:r>
              <w:rPr>
                <w:b/>
                <w:bCs/>
                <w:color w:val="0D7A6A"/>
                <w:sz w:val="23"/>
                <w:szCs w:val="23"/>
              </w:rPr>
              <w:t>Platform OKRs to track:</w:t>
            </w:r>
          </w:p>
        </w:tc>
      </w:tr>
      <w:tr w:rsidR="00030496" w14:paraId="20E668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05D39421" w14:textId="77777777" w:rsidR="00030496" w:rsidRDefault="007A1348">
            <w:r>
              <w:rPr>
                <w:color w:val="000000"/>
                <w:sz w:val="21"/>
                <w:szCs w:val="21"/>
              </w:rPr>
              <w:t>Time to onboard a new embedded engineer (from assignment to first working prototype)</w:t>
            </w:r>
          </w:p>
        </w:tc>
      </w:tr>
      <w:tr w:rsidR="00030496" w14:paraId="572FE7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4251CCF0" w14:textId="77777777" w:rsidR="00030496" w:rsidRDefault="007A1348">
            <w:r>
              <w:rPr>
                <w:color w:val="000000"/>
                <w:sz w:val="21"/>
                <w:szCs w:val="21"/>
              </w:rPr>
              <w:t>% of common-system integrations delivered as reusable connectors</w:t>
            </w:r>
          </w:p>
        </w:tc>
      </w:tr>
      <w:tr w:rsidR="00030496" w14:paraId="0E388E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63C4C14D" w14:textId="77777777" w:rsidR="00030496" w:rsidRDefault="007A1348">
            <w:r>
              <w:rPr>
                <w:color w:val="000000"/>
                <w:sz w:val="21"/>
                <w:szCs w:val="21"/>
              </w:rPr>
              <w:t>Stability of internal tools: documentation rate, monitoring coverage, incident rate</w:t>
            </w:r>
          </w:p>
        </w:tc>
      </w:tr>
      <w:tr w:rsidR="00030496" w14:paraId="5E3103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140" w:type="dxa"/>
              <w:right w:w="200" w:type="dxa"/>
            </w:tcMar>
          </w:tcPr>
          <w:p w14:paraId="2ACEE4EC" w14:textId="77777777" w:rsidR="00030496" w:rsidRDefault="007A1348">
            <w:r>
              <w:rPr>
                <w:color w:val="000000"/>
                <w:sz w:val="21"/>
                <w:szCs w:val="21"/>
              </w:rPr>
              <w:t># of squads consuming shared components vs. building bespoke</w:t>
            </w:r>
          </w:p>
        </w:tc>
      </w:tr>
    </w:tbl>
    <w:p w14:paraId="196525C9" w14:textId="77777777" w:rsidR="00030496" w:rsidRDefault="007A1348">
      <w:r>
        <w:br w:type="page"/>
      </w:r>
    </w:p>
    <w:p w14:paraId="586751E1" w14:textId="77777777" w:rsidR="00030496" w:rsidRDefault="007A1348">
      <w:pPr>
        <w:pStyle w:val="Heading1"/>
        <w:pBdr>
          <w:bottom w:val="single" w:sz="10" w:space="0" w:color="1D4ED8"/>
        </w:pBdr>
      </w:pPr>
      <w:r>
        <w:lastRenderedPageBreak/>
        <w:t>Common Failure Modes &amp; How to Prevent Them</w:t>
      </w:r>
    </w:p>
    <w:p w14:paraId="0EBD17FB"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030496" w14:paraId="768AE39D" w14:textId="77777777">
        <w:tblPrEx>
          <w:tblCellMar>
            <w:top w:w="0" w:type="dxa"/>
            <w:bottom w:w="0" w:type="dxa"/>
          </w:tblCellMar>
        </w:tblPrEx>
        <w:tc>
          <w:tcPr>
            <w:tcW w:w="28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074DB99A" w14:textId="77777777" w:rsidR="00030496" w:rsidRDefault="007A1348">
            <w:r>
              <w:rPr>
                <w:b/>
                <w:bCs/>
                <w:color w:val="FFFFFF"/>
                <w:sz w:val="20"/>
                <w:szCs w:val="20"/>
              </w:rPr>
              <w:t>Failure Mode</w:t>
            </w:r>
          </w:p>
        </w:tc>
        <w:tc>
          <w:tcPr>
            <w:tcW w:w="32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4BD5EC03" w14:textId="77777777" w:rsidR="00030496" w:rsidRDefault="007A1348">
            <w:r>
              <w:rPr>
                <w:b/>
                <w:bCs/>
                <w:color w:val="FFFFFF"/>
                <w:sz w:val="20"/>
                <w:szCs w:val="20"/>
              </w:rPr>
              <w:t>How It Shows Up</w:t>
            </w:r>
          </w:p>
        </w:tc>
        <w:tc>
          <w:tcPr>
            <w:tcW w:w="336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00" w:type="dxa"/>
              <w:bottom w:w="80" w:type="dxa"/>
              <w:right w:w="100" w:type="dxa"/>
            </w:tcMar>
          </w:tcPr>
          <w:p w14:paraId="68CC093A" w14:textId="77777777" w:rsidR="00030496" w:rsidRDefault="007A1348">
            <w:r>
              <w:rPr>
                <w:b/>
                <w:bCs/>
                <w:color w:val="FFFFFF"/>
                <w:sz w:val="20"/>
                <w:szCs w:val="20"/>
              </w:rPr>
              <w:t>Mitigation</w:t>
            </w:r>
          </w:p>
        </w:tc>
      </w:tr>
      <w:tr w:rsidR="00030496" w14:paraId="487276DB"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494AED4E" w14:textId="77777777" w:rsidR="00030496" w:rsidRDefault="007A1348">
            <w:r>
              <w:rPr>
                <w:color w:val="000000"/>
                <w:sz w:val="19"/>
                <w:szCs w:val="19"/>
              </w:rPr>
              <w:t>Tech for tech / tool sprawl</w:t>
            </w:r>
          </w:p>
        </w:tc>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5A7E9922" w14:textId="77777777" w:rsidR="00030496" w:rsidRDefault="007A1348">
            <w:r>
              <w:rPr>
                <w:color w:val="000000"/>
                <w:sz w:val="19"/>
                <w:szCs w:val="19"/>
              </w:rPr>
              <w:t>Plans read like vendor wishlists; no business outcome linkage</w:t>
            </w:r>
          </w:p>
        </w:tc>
        <w:tc>
          <w:tcPr>
            <w:tcW w:w="33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45C59859" w14:textId="77777777" w:rsidR="00030496" w:rsidRDefault="007A1348">
            <w:r>
              <w:rPr>
                <w:color w:val="000000"/>
                <w:sz w:val="19"/>
                <w:szCs w:val="19"/>
              </w:rPr>
              <w:t>Require impact math and workflow maps; fund only what moves business levers</w:t>
            </w:r>
          </w:p>
        </w:tc>
      </w:tr>
      <w:tr w:rsidR="00030496" w14:paraId="1C49F2F2"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6A46984E" w14:textId="77777777" w:rsidR="00030496" w:rsidRDefault="007A1348">
            <w:r>
              <w:rPr>
                <w:color w:val="000000"/>
                <w:sz w:val="19"/>
                <w:szCs w:val="19"/>
              </w:rPr>
              <w:t>Uncoordinated pilots</w:t>
            </w:r>
          </w:p>
        </w:tc>
        <w:tc>
          <w:tcPr>
            <w:tcW w:w="32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314DE5FE" w14:textId="77777777" w:rsidR="00030496" w:rsidRDefault="007A1348">
            <w:r>
              <w:rPr>
                <w:color w:val="000000"/>
                <w:sz w:val="19"/>
                <w:szCs w:val="19"/>
              </w:rPr>
              <w:t>Different teams building similar things; no shared components</w:t>
            </w:r>
          </w:p>
        </w:tc>
        <w:tc>
          <w:tcPr>
            <w:tcW w:w="33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147D0C34" w14:textId="77777777" w:rsidR="00030496" w:rsidRDefault="007A1348">
            <w:r>
              <w:rPr>
                <w:color w:val="000000"/>
                <w:sz w:val="19"/>
                <w:szCs w:val="19"/>
              </w:rPr>
              <w:t>Shared templates + portfolio stack-rank + enablement layer with reusable connectors</w:t>
            </w:r>
          </w:p>
        </w:tc>
      </w:tr>
      <w:tr w:rsidR="00030496" w14:paraId="384F5879"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5BF9EF66" w14:textId="77777777" w:rsidR="00030496" w:rsidRDefault="007A1348">
            <w:r>
              <w:rPr>
                <w:color w:val="000000"/>
                <w:sz w:val="19"/>
                <w:szCs w:val="19"/>
              </w:rPr>
              <w:t>Local optimization slows the company</w:t>
            </w:r>
          </w:p>
        </w:tc>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1E6212D2" w14:textId="77777777" w:rsidR="00030496" w:rsidRDefault="007A1348">
            <w:r>
              <w:rPr>
                <w:color w:val="000000"/>
                <w:sz w:val="19"/>
                <w:szCs w:val="19"/>
              </w:rPr>
              <w:t>A team automates its queue but creates a bottleneck upstream</w:t>
            </w:r>
          </w:p>
        </w:tc>
        <w:tc>
          <w:tcPr>
            <w:tcW w:w="33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3378B1F2" w14:textId="77777777" w:rsidR="00030496" w:rsidRDefault="007A1348">
            <w:r>
              <w:rPr>
                <w:color w:val="000000"/>
                <w:sz w:val="19"/>
                <w:szCs w:val="19"/>
              </w:rPr>
              <w:t>Constraints Lab flags cross-team impacts; dependencies required in all plans</w:t>
            </w:r>
          </w:p>
        </w:tc>
      </w:tr>
      <w:tr w:rsidR="00030496" w14:paraId="0C70D73C"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5701DF57" w14:textId="77777777" w:rsidR="00030496" w:rsidRDefault="007A1348">
            <w:r>
              <w:rPr>
                <w:color w:val="000000"/>
                <w:sz w:val="19"/>
                <w:szCs w:val="19"/>
              </w:rPr>
              <w:t>Invisible entropy / orphan automations</w:t>
            </w:r>
          </w:p>
        </w:tc>
        <w:tc>
          <w:tcPr>
            <w:tcW w:w="32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7DE1EE15" w14:textId="77777777" w:rsidR="00030496" w:rsidRDefault="007A1348">
            <w:r>
              <w:rPr>
                <w:color w:val="000000"/>
                <w:sz w:val="19"/>
                <w:szCs w:val="19"/>
              </w:rPr>
              <w:t>Workflows built, shipped, then abandoned when owners change</w:t>
            </w:r>
          </w:p>
        </w:tc>
        <w:tc>
          <w:tcPr>
            <w:tcW w:w="33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5F77A7E5" w14:textId="77777777" w:rsidR="00030496" w:rsidRDefault="007A1348">
            <w:r>
              <w:rPr>
                <w:color w:val="000000"/>
                <w:sz w:val="19"/>
                <w:szCs w:val="19"/>
              </w:rPr>
              <w:t>Durability rules: named owner, IT registration, documentation, monitoring, retirement plan</w:t>
            </w:r>
          </w:p>
        </w:tc>
      </w:tr>
      <w:tr w:rsidR="00030496" w14:paraId="1D9DB923"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5FFDC082" w14:textId="77777777" w:rsidR="00030496" w:rsidRDefault="007A1348">
            <w:r>
              <w:rPr>
                <w:color w:val="000000"/>
                <w:sz w:val="19"/>
                <w:szCs w:val="19"/>
              </w:rPr>
              <w:t>Plans without workflows</w:t>
            </w:r>
          </w:p>
        </w:tc>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24CF1F68" w14:textId="77777777" w:rsidR="00030496" w:rsidRDefault="007A1348">
            <w:r>
              <w:rPr>
                <w:color w:val="000000"/>
                <w:sz w:val="19"/>
                <w:szCs w:val="19"/>
              </w:rPr>
              <w:t>Bullet lists of ideas with no end-to-end process design</w:t>
            </w:r>
          </w:p>
        </w:tc>
        <w:tc>
          <w:tcPr>
            <w:tcW w:w="33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38F4AD00" w14:textId="77777777" w:rsidR="00030496" w:rsidRDefault="007A1348">
            <w:r>
              <w:rPr>
                <w:color w:val="000000"/>
                <w:sz w:val="19"/>
                <w:szCs w:val="19"/>
              </w:rPr>
              <w:t>Midpoint review rejects plans without workflow maps; feedback focuses here first</w:t>
            </w:r>
          </w:p>
        </w:tc>
      </w:tr>
      <w:tr w:rsidR="00030496" w14:paraId="5C2E7C38"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46D428EA" w14:textId="77777777" w:rsidR="00030496" w:rsidRDefault="007A1348">
            <w:r>
              <w:rPr>
                <w:color w:val="000000"/>
                <w:sz w:val="19"/>
                <w:szCs w:val="19"/>
              </w:rPr>
              <w:t>Change management failure</w:t>
            </w:r>
          </w:p>
        </w:tc>
        <w:tc>
          <w:tcPr>
            <w:tcW w:w="32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5432717F" w14:textId="77777777" w:rsidR="00030496" w:rsidRDefault="007A1348">
            <w:r>
              <w:rPr>
                <w:color w:val="000000"/>
                <w:sz w:val="19"/>
                <w:szCs w:val="19"/>
              </w:rPr>
              <w:t>Tools shipped; behavior unchanged; teams revert to old methods</w:t>
            </w:r>
          </w:p>
        </w:tc>
        <w:tc>
          <w:tcPr>
            <w:tcW w:w="33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2E3902D5" w14:textId="77777777" w:rsidR="00030496" w:rsidRDefault="007A1348">
            <w:r>
              <w:rPr>
                <w:color w:val="000000"/>
                <w:sz w:val="19"/>
                <w:szCs w:val="19"/>
              </w:rPr>
              <w:t>Adoption milestones in plan template; weekly outcome reviews; treat as operating model change</w:t>
            </w:r>
          </w:p>
        </w:tc>
      </w:tr>
      <w:tr w:rsidR="00030496" w14:paraId="515AEC87"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7E605E2F" w14:textId="77777777" w:rsidR="00030496" w:rsidRDefault="007A1348">
            <w:r>
              <w:rPr>
                <w:color w:val="000000"/>
                <w:sz w:val="19"/>
                <w:szCs w:val="19"/>
              </w:rPr>
              <w:t>Platform fragmentation</w:t>
            </w:r>
          </w:p>
        </w:tc>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520A3C37" w14:textId="77777777" w:rsidR="00030496" w:rsidRDefault="007A1348">
            <w:r>
              <w:rPr>
                <w:color w:val="000000"/>
                <w:sz w:val="19"/>
                <w:szCs w:val="19"/>
              </w:rPr>
              <w:t>Each squad builds bespoke connectors; rebuild costs accumulate</w:t>
            </w:r>
          </w:p>
        </w:tc>
        <w:tc>
          <w:tcPr>
            <w:tcW w:w="33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00" w:type="dxa"/>
              <w:bottom w:w="80" w:type="dxa"/>
              <w:right w:w="100" w:type="dxa"/>
            </w:tcMar>
          </w:tcPr>
          <w:p w14:paraId="6DB4EFA8" w14:textId="77777777" w:rsidR="00030496" w:rsidRDefault="007A1348">
            <w:r>
              <w:rPr>
                <w:color w:val="000000"/>
                <w:sz w:val="19"/>
                <w:szCs w:val="19"/>
              </w:rPr>
              <w:t>Enablement track owns shared components; squads consume, don't rebuild</w:t>
            </w:r>
          </w:p>
        </w:tc>
      </w:tr>
      <w:tr w:rsidR="00030496" w14:paraId="1EFA61B7"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2830D17C" w14:textId="77777777" w:rsidR="00030496" w:rsidRDefault="007A1348">
            <w:r>
              <w:rPr>
                <w:color w:val="000000"/>
                <w:sz w:val="19"/>
                <w:szCs w:val="19"/>
              </w:rPr>
              <w:t>Agent sprawl</w:t>
            </w:r>
          </w:p>
        </w:tc>
        <w:tc>
          <w:tcPr>
            <w:tcW w:w="320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73E13EBC" w14:textId="77777777" w:rsidR="00030496" w:rsidRDefault="007A1348">
            <w:r>
              <w:rPr>
                <w:color w:val="000000"/>
                <w:sz w:val="19"/>
                <w:szCs w:val="19"/>
              </w:rPr>
              <w:t>Too many AI workflows running without monitoring or accountability</w:t>
            </w:r>
          </w:p>
        </w:tc>
        <w:tc>
          <w:tcPr>
            <w:tcW w:w="3360" w:type="dxa"/>
            <w:tcBorders>
              <w:top w:val="single" w:sz="3" w:space="0" w:color="D1D5DB"/>
              <w:left w:val="single" w:sz="3" w:space="0" w:color="D1D5DB"/>
              <w:bottom w:val="single" w:sz="3" w:space="0" w:color="D1D5DB"/>
              <w:right w:val="single" w:sz="3" w:space="0" w:color="D1D5DB"/>
            </w:tcBorders>
            <w:tcMar>
              <w:top w:w="80" w:type="dxa"/>
              <w:left w:w="100" w:type="dxa"/>
              <w:bottom w:w="80" w:type="dxa"/>
              <w:right w:w="100" w:type="dxa"/>
            </w:tcMar>
          </w:tcPr>
          <w:p w14:paraId="2330B772" w14:textId="77777777" w:rsidR="00030496" w:rsidRDefault="007A1348">
            <w:r>
              <w:rPr>
                <w:color w:val="000000"/>
                <w:sz w:val="19"/>
                <w:szCs w:val="19"/>
              </w:rPr>
              <w:t>Tiered governance; workflow inventory; autonomy boundaries documented</w:t>
            </w:r>
          </w:p>
        </w:tc>
      </w:tr>
    </w:tbl>
    <w:p w14:paraId="06836008" w14:textId="77777777" w:rsidR="00030496" w:rsidRDefault="007A1348">
      <w:r>
        <w:br w:type="page"/>
      </w:r>
    </w:p>
    <w:p w14:paraId="7907CF5F" w14:textId="77777777" w:rsidR="00030496" w:rsidRDefault="007A1348">
      <w:pPr>
        <w:pStyle w:val="Heading1"/>
        <w:pBdr>
          <w:bottom w:val="single" w:sz="10" w:space="0" w:color="1D4ED8"/>
        </w:pBdr>
      </w:pPr>
      <w:r>
        <w:lastRenderedPageBreak/>
        <w:t>90 / 180 / 365-Day Execution Roadmap</w:t>
      </w:r>
    </w:p>
    <w:p w14:paraId="3BAB5FC1"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3360"/>
      </w:tblGrid>
      <w:tr w:rsidR="00030496" w14:paraId="4E6292FC" w14:textId="77777777">
        <w:tblPrEx>
          <w:tblCellMar>
            <w:top w:w="0" w:type="dxa"/>
            <w:bottom w:w="0" w:type="dxa"/>
          </w:tblCellMar>
        </w:tblPrEx>
        <w:tc>
          <w:tcPr>
            <w:tcW w:w="16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38854CD9" w14:textId="77777777" w:rsidR="00030496" w:rsidRDefault="007A1348">
            <w:r>
              <w:rPr>
                <w:b/>
                <w:bCs/>
                <w:color w:val="FFFFFF"/>
                <w:sz w:val="20"/>
                <w:szCs w:val="20"/>
              </w:rPr>
              <w:t>Horizon</w:t>
            </w:r>
          </w:p>
        </w:tc>
        <w:tc>
          <w:tcPr>
            <w:tcW w:w="44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6CE20396" w14:textId="77777777" w:rsidR="00030496" w:rsidRDefault="007A1348">
            <w:r>
              <w:rPr>
                <w:b/>
                <w:bCs/>
                <w:color w:val="FFFFFF"/>
                <w:sz w:val="20"/>
                <w:szCs w:val="20"/>
              </w:rPr>
              <w:t>Focus</w:t>
            </w:r>
          </w:p>
        </w:tc>
        <w:tc>
          <w:tcPr>
            <w:tcW w:w="336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35B07AC4" w14:textId="77777777" w:rsidR="00030496" w:rsidRDefault="007A1348">
            <w:r>
              <w:rPr>
                <w:b/>
                <w:bCs/>
                <w:color w:val="FFFFFF"/>
                <w:sz w:val="20"/>
                <w:szCs w:val="20"/>
              </w:rPr>
              <w:t>Key Gate</w:t>
            </w:r>
          </w:p>
        </w:tc>
      </w:tr>
      <w:tr w:rsidR="00030496" w14:paraId="72326CCA" w14:textId="77777777">
        <w:tblPrEx>
          <w:tblCellMar>
            <w:top w:w="0" w:type="dxa"/>
            <w:bottom w:w="0" w:type="dxa"/>
          </w:tblCellMar>
        </w:tblPrEx>
        <w:tc>
          <w:tcPr>
            <w:tcW w:w="1600" w:type="dxa"/>
            <w:tcBorders>
              <w:top w:val="single" w:sz="3" w:space="0" w:color="D1D5DB"/>
              <w:left w:val="single" w:sz="3" w:space="0" w:color="D1D5DB"/>
              <w:bottom w:val="single" w:sz="3" w:space="0" w:color="D1D5DB"/>
              <w:right w:val="single" w:sz="3" w:space="0" w:color="D1D5DB"/>
            </w:tcBorders>
            <w:shd w:val="clear" w:color="auto" w:fill="DBEAFE"/>
            <w:tcMar>
              <w:top w:w="100" w:type="dxa"/>
              <w:left w:w="120" w:type="dxa"/>
              <w:bottom w:w="100" w:type="dxa"/>
              <w:right w:w="120" w:type="dxa"/>
            </w:tcMar>
          </w:tcPr>
          <w:p w14:paraId="36ADA8F6" w14:textId="77777777" w:rsidR="00030496" w:rsidRDefault="007A1348">
            <w:r>
              <w:rPr>
                <w:b/>
                <w:bCs/>
                <w:color w:val="1D4ED8"/>
                <w:sz w:val="20"/>
                <w:szCs w:val="20"/>
              </w:rPr>
              <w:t>Days 0-30</w:t>
            </w:r>
          </w:p>
        </w:tc>
        <w:tc>
          <w:tcPr>
            <w:tcW w:w="4400" w:type="dxa"/>
            <w:tcBorders>
              <w:top w:val="single" w:sz="3" w:space="0" w:color="D1D5DB"/>
              <w:left w:val="single" w:sz="3" w:space="0" w:color="D1D5DB"/>
              <w:bottom w:val="single" w:sz="3" w:space="0" w:color="D1D5DB"/>
              <w:right w:val="single" w:sz="3" w:space="0" w:color="D1D5DB"/>
            </w:tcBorders>
            <w:shd w:val="clear" w:color="auto" w:fill="F3F4F6"/>
            <w:tcMar>
              <w:top w:w="100" w:type="dxa"/>
              <w:left w:w="120" w:type="dxa"/>
              <w:bottom w:w="100" w:type="dxa"/>
              <w:right w:w="120" w:type="dxa"/>
            </w:tcMar>
          </w:tcPr>
          <w:p w14:paraId="3F37AFEC" w14:textId="77777777" w:rsidR="00030496" w:rsidRDefault="007A1348">
            <w:r>
              <w:rPr>
                <w:color w:val="000000"/>
                <w:sz w:val="20"/>
                <w:szCs w:val="20"/>
              </w:rPr>
              <w:t>All-hands kickoff; team planning with workflow maps; Constraints Lab; midpoint reviews and revisions</w:t>
            </w:r>
          </w:p>
        </w:tc>
        <w:tc>
          <w:tcPr>
            <w:tcW w:w="3360" w:type="dxa"/>
            <w:tcBorders>
              <w:top w:val="single" w:sz="3" w:space="0" w:color="D1D5DB"/>
              <w:left w:val="single" w:sz="3" w:space="0" w:color="D1D5DB"/>
              <w:bottom w:val="single" w:sz="3" w:space="0" w:color="D1D5DB"/>
              <w:right w:val="single" w:sz="3" w:space="0" w:color="D1D5DB"/>
            </w:tcBorders>
            <w:shd w:val="clear" w:color="auto" w:fill="F3F4F6"/>
            <w:tcMar>
              <w:top w:w="100" w:type="dxa"/>
              <w:left w:w="120" w:type="dxa"/>
              <w:bottom w:w="100" w:type="dxa"/>
              <w:right w:w="120" w:type="dxa"/>
            </w:tcMar>
          </w:tcPr>
          <w:p w14:paraId="5664C04F" w14:textId="77777777" w:rsidR="00030496" w:rsidRDefault="007A1348">
            <w:r>
              <w:rPr>
                <w:b/>
                <w:bCs/>
                <w:color w:val="000000"/>
                <w:sz w:val="20"/>
                <w:szCs w:val="20"/>
              </w:rPr>
              <w:t>Every function has a draft plan with an end-to-end workflow and initial stack rank</w:t>
            </w:r>
          </w:p>
        </w:tc>
      </w:tr>
      <w:tr w:rsidR="00030496" w14:paraId="219FA4EA" w14:textId="77777777">
        <w:tblPrEx>
          <w:tblCellMar>
            <w:top w:w="0" w:type="dxa"/>
            <w:bottom w:w="0" w:type="dxa"/>
          </w:tblCellMar>
        </w:tblPrEx>
        <w:tc>
          <w:tcPr>
            <w:tcW w:w="1600" w:type="dxa"/>
            <w:tcBorders>
              <w:top w:val="single" w:sz="3" w:space="0" w:color="D1D5DB"/>
              <w:left w:val="single" w:sz="3" w:space="0" w:color="D1D5DB"/>
              <w:bottom w:val="single" w:sz="3" w:space="0" w:color="D1D5DB"/>
              <w:right w:val="single" w:sz="3" w:space="0" w:color="D1D5DB"/>
            </w:tcBorders>
            <w:shd w:val="clear" w:color="auto" w:fill="CCFBF1"/>
            <w:tcMar>
              <w:top w:w="100" w:type="dxa"/>
              <w:left w:w="120" w:type="dxa"/>
              <w:bottom w:w="100" w:type="dxa"/>
              <w:right w:w="120" w:type="dxa"/>
            </w:tcMar>
          </w:tcPr>
          <w:p w14:paraId="13847646" w14:textId="77777777" w:rsidR="00030496" w:rsidRDefault="007A1348">
            <w:r>
              <w:rPr>
                <w:b/>
                <w:bCs/>
                <w:color w:val="0D7A6A"/>
                <w:sz w:val="20"/>
                <w:szCs w:val="20"/>
              </w:rPr>
              <w:t>Days 31-90</w:t>
            </w:r>
          </w:p>
        </w:tc>
        <w:tc>
          <w:tcPr>
            <w:tcW w:w="440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5BBA1CB1" w14:textId="77777777" w:rsidR="00030496" w:rsidRDefault="007A1348">
            <w:r>
              <w:rPr>
                <w:color w:val="000000"/>
                <w:sz w:val="20"/>
                <w:szCs w:val="20"/>
              </w:rPr>
              <w:t>Final presentations; portfolio stack-rank; squads embedded; Bet #1 MVP built; baseline captured</w:t>
            </w:r>
          </w:p>
        </w:tc>
        <w:tc>
          <w:tcPr>
            <w:tcW w:w="336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0DEB9429" w14:textId="77777777" w:rsidR="00030496" w:rsidRDefault="007A1348">
            <w:r>
              <w:rPr>
                <w:b/>
                <w:bCs/>
                <w:color w:val="000000"/>
                <w:sz w:val="20"/>
                <w:szCs w:val="20"/>
              </w:rPr>
              <w:t>Bet #1 produces measurable improvement vs. baseline OR kill criteria applied by Day 60/90</w:t>
            </w:r>
          </w:p>
        </w:tc>
      </w:tr>
      <w:tr w:rsidR="00030496" w14:paraId="628D1952" w14:textId="77777777">
        <w:tblPrEx>
          <w:tblCellMar>
            <w:top w:w="0" w:type="dxa"/>
            <w:bottom w:w="0" w:type="dxa"/>
          </w:tblCellMar>
        </w:tblPrEx>
        <w:tc>
          <w:tcPr>
            <w:tcW w:w="1600" w:type="dxa"/>
            <w:tcBorders>
              <w:top w:val="single" w:sz="3" w:space="0" w:color="D1D5DB"/>
              <w:left w:val="single" w:sz="3" w:space="0" w:color="D1D5DB"/>
              <w:bottom w:val="single" w:sz="3" w:space="0" w:color="D1D5DB"/>
              <w:right w:val="single" w:sz="3" w:space="0" w:color="D1D5DB"/>
            </w:tcBorders>
            <w:shd w:val="clear" w:color="auto" w:fill="FEF3C7"/>
            <w:tcMar>
              <w:top w:w="100" w:type="dxa"/>
              <w:left w:w="120" w:type="dxa"/>
              <w:bottom w:w="100" w:type="dxa"/>
              <w:right w:w="120" w:type="dxa"/>
            </w:tcMar>
          </w:tcPr>
          <w:p w14:paraId="04866B72" w14:textId="77777777" w:rsidR="00030496" w:rsidRDefault="007A1348">
            <w:r>
              <w:rPr>
                <w:b/>
                <w:bCs/>
                <w:color w:val="92400E"/>
                <w:sz w:val="20"/>
                <w:szCs w:val="20"/>
              </w:rPr>
              <w:t>Days 91-180</w:t>
            </w:r>
          </w:p>
        </w:tc>
        <w:tc>
          <w:tcPr>
            <w:tcW w:w="4400" w:type="dxa"/>
            <w:tcBorders>
              <w:top w:val="single" w:sz="3" w:space="0" w:color="D1D5DB"/>
              <w:left w:val="single" w:sz="3" w:space="0" w:color="D1D5DB"/>
              <w:bottom w:val="single" w:sz="3" w:space="0" w:color="D1D5DB"/>
              <w:right w:val="single" w:sz="3" w:space="0" w:color="D1D5DB"/>
            </w:tcBorders>
            <w:shd w:val="clear" w:color="auto" w:fill="F3F4F6"/>
            <w:tcMar>
              <w:top w:w="100" w:type="dxa"/>
              <w:left w:w="120" w:type="dxa"/>
              <w:bottom w:w="100" w:type="dxa"/>
              <w:right w:w="120" w:type="dxa"/>
            </w:tcMar>
          </w:tcPr>
          <w:p w14:paraId="33D49E00" w14:textId="77777777" w:rsidR="00030496" w:rsidRDefault="007A1348">
            <w:r>
              <w:rPr>
                <w:color w:val="000000"/>
                <w:sz w:val="20"/>
                <w:szCs w:val="20"/>
              </w:rPr>
              <w:t>Bet #1 in production with adoption plan; Bet #2 scoped and squad active; shared connectors live</w:t>
            </w:r>
          </w:p>
        </w:tc>
        <w:tc>
          <w:tcPr>
            <w:tcW w:w="3360" w:type="dxa"/>
            <w:tcBorders>
              <w:top w:val="single" w:sz="3" w:space="0" w:color="D1D5DB"/>
              <w:left w:val="single" w:sz="3" w:space="0" w:color="D1D5DB"/>
              <w:bottom w:val="single" w:sz="3" w:space="0" w:color="D1D5DB"/>
              <w:right w:val="single" w:sz="3" w:space="0" w:color="D1D5DB"/>
            </w:tcBorders>
            <w:shd w:val="clear" w:color="auto" w:fill="F3F4F6"/>
            <w:tcMar>
              <w:top w:w="100" w:type="dxa"/>
              <w:left w:w="120" w:type="dxa"/>
              <w:bottom w:w="100" w:type="dxa"/>
              <w:right w:w="120" w:type="dxa"/>
            </w:tcMar>
          </w:tcPr>
          <w:p w14:paraId="7EBE3891" w14:textId="77777777" w:rsidR="00030496" w:rsidRDefault="007A1348">
            <w:r>
              <w:rPr>
                <w:b/>
                <w:bCs/>
                <w:color w:val="000000"/>
                <w:sz w:val="20"/>
                <w:szCs w:val="20"/>
              </w:rPr>
              <w:t>Business metrics moving vs. baseline; shared enablement layer serving 2+ squads</w:t>
            </w:r>
          </w:p>
        </w:tc>
      </w:tr>
      <w:tr w:rsidR="00030496" w14:paraId="7A0DE953" w14:textId="77777777">
        <w:tblPrEx>
          <w:tblCellMar>
            <w:top w:w="0" w:type="dxa"/>
            <w:bottom w:w="0" w:type="dxa"/>
          </w:tblCellMar>
        </w:tblPrEx>
        <w:tc>
          <w:tcPr>
            <w:tcW w:w="1600" w:type="dxa"/>
            <w:tcBorders>
              <w:top w:val="single" w:sz="3" w:space="0" w:color="D1D5DB"/>
              <w:left w:val="single" w:sz="3" w:space="0" w:color="D1D5DB"/>
              <w:bottom w:val="single" w:sz="3" w:space="0" w:color="D1D5DB"/>
              <w:right w:val="single" w:sz="3" w:space="0" w:color="D1D5DB"/>
            </w:tcBorders>
            <w:shd w:val="clear" w:color="auto" w:fill="EDE9FE"/>
            <w:tcMar>
              <w:top w:w="100" w:type="dxa"/>
              <w:left w:w="120" w:type="dxa"/>
              <w:bottom w:w="100" w:type="dxa"/>
              <w:right w:w="120" w:type="dxa"/>
            </w:tcMar>
          </w:tcPr>
          <w:p w14:paraId="5A11485D" w14:textId="77777777" w:rsidR="00030496" w:rsidRDefault="007A1348">
            <w:r>
              <w:rPr>
                <w:b/>
                <w:bCs/>
                <w:color w:val="5B21B6"/>
                <w:sz w:val="20"/>
                <w:szCs w:val="20"/>
              </w:rPr>
              <w:t>Days 181-365</w:t>
            </w:r>
          </w:p>
        </w:tc>
        <w:tc>
          <w:tcPr>
            <w:tcW w:w="440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6411EF00" w14:textId="77777777" w:rsidR="00030496" w:rsidRDefault="007A1348">
            <w:r>
              <w:rPr>
                <w:color w:val="000000"/>
                <w:sz w:val="20"/>
                <w:szCs w:val="20"/>
              </w:rPr>
              <w:t>Bet #3 in production; platform reuse evident; cross-functional integration; portfolio refreshed quarterly</w:t>
            </w:r>
          </w:p>
        </w:tc>
        <w:tc>
          <w:tcPr>
            <w:tcW w:w="336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1F0ABD53" w14:textId="77777777" w:rsidR="00030496" w:rsidRDefault="007A1348">
            <w:r>
              <w:rPr>
                <w:b/>
                <w:bCs/>
                <w:color w:val="000000"/>
                <w:sz w:val="20"/>
                <w:szCs w:val="20"/>
              </w:rPr>
              <w:t>Components reused across teams; rebuild cost dropping; operating model change is durable</w:t>
            </w:r>
          </w:p>
        </w:tc>
      </w:tr>
    </w:tbl>
    <w:p w14:paraId="02BCFCA2" w14:textId="77777777" w:rsidR="00030496" w:rsidRDefault="007A1348">
      <w:r>
        <w:br w:type="page"/>
      </w:r>
    </w:p>
    <w:p w14:paraId="2734807C" w14:textId="77777777" w:rsidR="00030496" w:rsidRDefault="007A1348">
      <w:pPr>
        <w:pStyle w:val="Heading1"/>
        <w:pBdr>
          <w:bottom w:val="single" w:sz="10" w:space="0" w:color="1D4ED8"/>
        </w:pBdr>
      </w:pPr>
      <w:r>
        <w:lastRenderedPageBreak/>
        <w:t>Quick Reference: Facilitation Questions</w:t>
      </w:r>
    </w:p>
    <w:p w14:paraId="2431E047" w14:textId="77777777" w:rsidR="00030496" w:rsidRDefault="007A1348">
      <w:pPr>
        <w:spacing w:before="80" w:after="80"/>
      </w:pPr>
      <w:r>
        <w:rPr>
          <w:color w:val="000000"/>
        </w:rPr>
        <w:t>Use these questions in midpoint reviews, final presentations, and portfolio sessions to stress-test plans and push toward real transformation.</w:t>
      </w:r>
    </w:p>
    <w:p w14:paraId="2875DC5C" w14:textId="77777777" w:rsidR="00030496" w:rsidRDefault="00030496">
      <w:pPr>
        <w:spacing w:before="80"/>
      </w:pPr>
    </w:p>
    <w:p w14:paraId="4C9383B9" w14:textId="77777777" w:rsidR="00030496" w:rsidRDefault="007A1348">
      <w:pPr>
        <w:pStyle w:val="Heading2"/>
      </w:pPr>
      <w:r>
        <w:t>Workflow Depth</w:t>
      </w:r>
    </w:p>
    <w:p w14:paraId="523122ED" w14:textId="77777777" w:rsidR="00030496" w:rsidRDefault="007A1348">
      <w:pPr>
        <w:pStyle w:val="ListParagraph"/>
        <w:numPr>
          <w:ilvl w:val="0"/>
          <w:numId w:val="2"/>
        </w:numPr>
        <w:spacing w:before="50" w:after="50"/>
      </w:pPr>
      <w:r>
        <w:rPr>
          <w:color w:val="000000"/>
        </w:rPr>
        <w:t>Show me the end-to-end workflow — boxes, lines, decision points, and systems. Not a list.</w:t>
      </w:r>
    </w:p>
    <w:p w14:paraId="4215CC51" w14:textId="77777777" w:rsidR="00030496" w:rsidRDefault="007A1348">
      <w:pPr>
        <w:pStyle w:val="ListParagraph"/>
        <w:numPr>
          <w:ilvl w:val="0"/>
          <w:numId w:val="2"/>
        </w:numPr>
        <w:spacing w:before="50" w:after="50"/>
      </w:pPr>
      <w:r>
        <w:rPr>
          <w:color w:val="000000"/>
        </w:rPr>
        <w:t>Where exactly does human judgment happen today? What data does the person use to decide?</w:t>
      </w:r>
    </w:p>
    <w:p w14:paraId="594C20AE" w14:textId="77777777" w:rsidR="00030496" w:rsidRDefault="007A1348">
      <w:pPr>
        <w:pStyle w:val="ListParagraph"/>
        <w:numPr>
          <w:ilvl w:val="0"/>
          <w:numId w:val="2"/>
        </w:numPr>
        <w:spacing w:before="50" w:after="50"/>
      </w:pPr>
      <w:r>
        <w:rPr>
          <w:color w:val="000000"/>
        </w:rPr>
        <w:t>What is the trigger that starts this process? What does 'done' look like?</w:t>
      </w:r>
    </w:p>
    <w:p w14:paraId="588EAA92" w14:textId="77777777" w:rsidR="00030496" w:rsidRDefault="007A1348">
      <w:pPr>
        <w:pStyle w:val="ListParagraph"/>
        <w:numPr>
          <w:ilvl w:val="0"/>
          <w:numId w:val="2"/>
        </w:numPr>
        <w:spacing w:before="50" w:after="50"/>
      </w:pPr>
      <w:r>
        <w:rPr>
          <w:color w:val="000000"/>
        </w:rPr>
        <w:t>Where does work queue up? How long does it sit there?</w:t>
      </w:r>
    </w:p>
    <w:p w14:paraId="74328A70" w14:textId="77777777" w:rsidR="00030496" w:rsidRDefault="00030496">
      <w:pPr>
        <w:spacing w:before="80"/>
      </w:pPr>
    </w:p>
    <w:p w14:paraId="51F5DE00" w14:textId="77777777" w:rsidR="00030496" w:rsidRDefault="007A1348">
      <w:pPr>
        <w:pStyle w:val="Heading2"/>
      </w:pPr>
      <w:r>
        <w:t>Reinvention vs. Modernization</w:t>
      </w:r>
    </w:p>
    <w:p w14:paraId="605294D1" w14:textId="77777777" w:rsidR="00030496" w:rsidRDefault="007A1348">
      <w:pPr>
        <w:pStyle w:val="ListParagraph"/>
        <w:numPr>
          <w:ilvl w:val="0"/>
          <w:numId w:val="2"/>
        </w:numPr>
        <w:spacing w:before="50" w:after="50"/>
      </w:pPr>
      <w:r>
        <w:rPr>
          <w:color w:val="000000"/>
        </w:rPr>
        <w:t>Are we optimizing the current workflow, or redesigning from scratch? Be intentional about which.</w:t>
      </w:r>
    </w:p>
    <w:p w14:paraId="5B240891" w14:textId="77777777" w:rsidR="00030496" w:rsidRDefault="007A1348">
      <w:pPr>
        <w:pStyle w:val="ListParagraph"/>
        <w:numPr>
          <w:ilvl w:val="0"/>
          <w:numId w:val="2"/>
        </w:numPr>
        <w:spacing w:before="50" w:after="50"/>
      </w:pPr>
      <w:r>
        <w:rPr>
          <w:color w:val="000000"/>
        </w:rPr>
        <w:t>If you were building this function fresh today, would you design it this way?</w:t>
      </w:r>
    </w:p>
    <w:p w14:paraId="10697912" w14:textId="77777777" w:rsidR="00030496" w:rsidRDefault="007A1348">
      <w:pPr>
        <w:pStyle w:val="ListParagraph"/>
        <w:numPr>
          <w:ilvl w:val="0"/>
          <w:numId w:val="2"/>
        </w:numPr>
        <w:spacing w:before="50" w:after="50"/>
      </w:pPr>
      <w:r>
        <w:rPr>
          <w:color w:val="000000"/>
        </w:rPr>
        <w:t>What would you do if headcount were fixed and you had to double output in 18 months?</w:t>
      </w:r>
    </w:p>
    <w:p w14:paraId="39566B93" w14:textId="77777777" w:rsidR="00030496" w:rsidRDefault="00030496">
      <w:pPr>
        <w:spacing w:before="80"/>
      </w:pPr>
    </w:p>
    <w:p w14:paraId="4369BD8B" w14:textId="77777777" w:rsidR="00030496" w:rsidRDefault="007A1348">
      <w:pPr>
        <w:pStyle w:val="Heading2"/>
      </w:pPr>
      <w:r>
        <w:t>Business Outcome Linkage</w:t>
      </w:r>
    </w:p>
    <w:p w14:paraId="4A9960DA" w14:textId="77777777" w:rsidR="00030496" w:rsidRDefault="007A1348">
      <w:pPr>
        <w:pStyle w:val="ListParagraph"/>
        <w:numPr>
          <w:ilvl w:val="0"/>
          <w:numId w:val="2"/>
        </w:numPr>
        <w:spacing w:before="50" w:after="50"/>
      </w:pPr>
      <w:r>
        <w:rPr>
          <w:color w:val="000000"/>
        </w:rPr>
        <w:t>If this works, what moves? By how much? Show the math — even if it's a range.</w:t>
      </w:r>
    </w:p>
    <w:p w14:paraId="79255F7D" w14:textId="77777777" w:rsidR="00030496" w:rsidRDefault="007A1348">
      <w:pPr>
        <w:pStyle w:val="ListParagraph"/>
        <w:numPr>
          <w:ilvl w:val="0"/>
          <w:numId w:val="2"/>
        </w:numPr>
        <w:spacing w:before="50" w:after="50"/>
      </w:pPr>
      <w:r>
        <w:rPr>
          <w:color w:val="000000"/>
        </w:rPr>
        <w:t>How does this connect to company goals — not just functional efficiency?</w:t>
      </w:r>
    </w:p>
    <w:p w14:paraId="29CD2583" w14:textId="77777777" w:rsidR="00030496" w:rsidRDefault="007A1348">
      <w:pPr>
        <w:pStyle w:val="ListParagraph"/>
        <w:numPr>
          <w:ilvl w:val="0"/>
          <w:numId w:val="2"/>
        </w:numPr>
        <w:spacing w:before="50" w:after="50"/>
      </w:pPr>
      <w:r>
        <w:rPr>
          <w:color w:val="000000"/>
        </w:rPr>
        <w:t>What does success look like in 90 days? How will you measure it?</w:t>
      </w:r>
    </w:p>
    <w:p w14:paraId="3E24EA08" w14:textId="77777777" w:rsidR="00030496" w:rsidRDefault="00030496">
      <w:pPr>
        <w:spacing w:before="80"/>
      </w:pPr>
    </w:p>
    <w:p w14:paraId="29330DC6" w14:textId="77777777" w:rsidR="00030496" w:rsidRDefault="007A1348">
      <w:pPr>
        <w:pStyle w:val="Heading2"/>
      </w:pPr>
      <w:r>
        <w:t>Stack Rank Sharpness</w:t>
      </w:r>
    </w:p>
    <w:p w14:paraId="26A428BE" w14:textId="77777777" w:rsidR="00030496" w:rsidRDefault="007A1348">
      <w:pPr>
        <w:pStyle w:val="ListParagraph"/>
        <w:numPr>
          <w:ilvl w:val="0"/>
          <w:numId w:val="2"/>
        </w:numPr>
        <w:spacing w:before="50" w:after="50"/>
      </w:pPr>
      <w:r>
        <w:rPr>
          <w:color w:val="000000"/>
        </w:rPr>
        <w:t>What is #1, #2, #3 — and what are you explicitly NOT doing?</w:t>
      </w:r>
    </w:p>
    <w:p w14:paraId="02BBC344" w14:textId="77777777" w:rsidR="00030496" w:rsidRDefault="007A1348">
      <w:pPr>
        <w:pStyle w:val="ListParagraph"/>
        <w:numPr>
          <w:ilvl w:val="0"/>
          <w:numId w:val="2"/>
        </w:numPr>
        <w:spacing w:before="50" w:after="50"/>
      </w:pPr>
      <w:r>
        <w:rPr>
          <w:color w:val="000000"/>
        </w:rPr>
        <w:t>Why does the order matter? What's the dependency or leverage rationale?</w:t>
      </w:r>
    </w:p>
    <w:p w14:paraId="783EAAB1" w14:textId="77777777" w:rsidR="00030496" w:rsidRDefault="007A1348">
      <w:pPr>
        <w:pStyle w:val="ListParagraph"/>
        <w:numPr>
          <w:ilvl w:val="0"/>
          <w:numId w:val="2"/>
        </w:numPr>
        <w:spacing w:before="50" w:after="50"/>
      </w:pPr>
      <w:r>
        <w:rPr>
          <w:color w:val="000000"/>
        </w:rPr>
        <w:t>If you could only fund one bet, which one — and why?</w:t>
      </w:r>
    </w:p>
    <w:p w14:paraId="172741D7" w14:textId="77777777" w:rsidR="00030496" w:rsidRDefault="00030496">
      <w:pPr>
        <w:spacing w:before="80"/>
      </w:pPr>
    </w:p>
    <w:p w14:paraId="5815911F" w14:textId="77777777" w:rsidR="00030496" w:rsidRDefault="007A1348">
      <w:pPr>
        <w:pStyle w:val="Heading2"/>
      </w:pPr>
      <w:r>
        <w:t>Execution Confidence</w:t>
      </w:r>
    </w:p>
    <w:p w14:paraId="4E6D3F0F" w14:textId="77777777" w:rsidR="00030496" w:rsidRDefault="007A1348">
      <w:pPr>
        <w:pStyle w:val="ListParagraph"/>
        <w:numPr>
          <w:ilvl w:val="0"/>
          <w:numId w:val="2"/>
        </w:numPr>
        <w:spacing w:before="50" w:after="50"/>
      </w:pPr>
      <w:r>
        <w:rPr>
          <w:color w:val="000000"/>
        </w:rPr>
        <w:t>Who owns this? One name.</w:t>
      </w:r>
    </w:p>
    <w:p w14:paraId="5018F266" w14:textId="77777777" w:rsidR="00030496" w:rsidRDefault="007A1348">
      <w:pPr>
        <w:pStyle w:val="ListParagraph"/>
        <w:numPr>
          <w:ilvl w:val="0"/>
          <w:numId w:val="2"/>
        </w:numPr>
        <w:spacing w:before="50" w:after="50"/>
      </w:pPr>
      <w:r>
        <w:rPr>
          <w:color w:val="000000"/>
        </w:rPr>
        <w:t>What has to be true by Day 60 for this to continue? What triggers a kill?</w:t>
      </w:r>
    </w:p>
    <w:p w14:paraId="681805A0" w14:textId="77777777" w:rsidR="00030496" w:rsidRDefault="007A1348">
      <w:pPr>
        <w:pStyle w:val="ListParagraph"/>
        <w:numPr>
          <w:ilvl w:val="0"/>
          <w:numId w:val="2"/>
        </w:numPr>
        <w:spacing w:before="50" w:after="50"/>
      </w:pPr>
      <w:r>
        <w:rPr>
          <w:color w:val="000000"/>
        </w:rPr>
        <w:t>What are the top 2 dependencies that aren't in your control?</w:t>
      </w:r>
    </w:p>
    <w:p w14:paraId="7C9CAB68" w14:textId="77777777" w:rsidR="00030496" w:rsidRDefault="00030496">
      <w:pPr>
        <w:spacing w:before="80"/>
      </w:pPr>
    </w:p>
    <w:p w14:paraId="21689E48" w14:textId="77777777" w:rsidR="00030496" w:rsidRDefault="007A1348">
      <w:pPr>
        <w:pStyle w:val="Heading2"/>
      </w:pPr>
      <w:r>
        <w:t>Durability</w:t>
      </w:r>
    </w:p>
    <w:p w14:paraId="458D0068" w14:textId="77777777" w:rsidR="00030496" w:rsidRDefault="007A1348">
      <w:pPr>
        <w:pStyle w:val="ListParagraph"/>
        <w:numPr>
          <w:ilvl w:val="0"/>
          <w:numId w:val="2"/>
        </w:numPr>
        <w:spacing w:before="50" w:after="50"/>
      </w:pPr>
      <w:r>
        <w:rPr>
          <w:color w:val="000000"/>
        </w:rPr>
        <w:t>If the person who built this left tomorrow, what happens?</w:t>
      </w:r>
    </w:p>
    <w:p w14:paraId="4D555DDD" w14:textId="77777777" w:rsidR="00030496" w:rsidRDefault="007A1348">
      <w:pPr>
        <w:pStyle w:val="ListParagraph"/>
        <w:numPr>
          <w:ilvl w:val="0"/>
          <w:numId w:val="2"/>
        </w:numPr>
        <w:spacing w:before="50" w:after="50"/>
      </w:pPr>
      <w:r>
        <w:rPr>
          <w:color w:val="000000"/>
        </w:rPr>
        <w:t>Is this logged with IT? Does it have documentation and monitoring?</w:t>
      </w:r>
    </w:p>
    <w:p w14:paraId="5EFEB715" w14:textId="77777777" w:rsidR="00030496" w:rsidRDefault="007A1348">
      <w:pPr>
        <w:pStyle w:val="ListParagraph"/>
        <w:numPr>
          <w:ilvl w:val="0"/>
          <w:numId w:val="2"/>
        </w:numPr>
        <w:spacing w:before="50" w:after="50"/>
      </w:pPr>
      <w:r>
        <w:rPr>
          <w:color w:val="000000"/>
        </w:rPr>
        <w:t>What's the retirement plan — under what conditions do you shut this down?</w:t>
      </w:r>
    </w:p>
    <w:p w14:paraId="6CC28BA0" w14:textId="77777777" w:rsidR="00030496" w:rsidRDefault="00030496">
      <w:pPr>
        <w:spacing w:before="120"/>
      </w:pPr>
    </w:p>
    <w:p w14:paraId="7E7361A6" w14:textId="77777777" w:rsidR="00030496" w:rsidRDefault="00030496">
      <w:pPr>
        <w:pBdr>
          <w:top w:val="single" w:sz="8" w:space="0" w:color="1D4ED8"/>
        </w:pBdr>
        <w:spacing w:before="200"/>
        <w:jc w:val="center"/>
      </w:pPr>
    </w:p>
    <w:p w14:paraId="2B760622" w14:textId="77777777" w:rsidR="00030496" w:rsidRDefault="00030496">
      <w:pPr>
        <w:spacing w:before="40"/>
      </w:pPr>
    </w:p>
    <w:p w14:paraId="69D5FE52" w14:textId="77777777" w:rsidR="00030496" w:rsidRDefault="007A1348">
      <w:pPr>
        <w:spacing w:before="80" w:after="80"/>
        <w:jc w:val="center"/>
      </w:pPr>
      <w:r>
        <w:rPr>
          <w:i/>
          <w:iCs/>
          <w:color w:val="4B5563"/>
          <w:sz w:val="20"/>
          <w:szCs w:val="20"/>
        </w:rPr>
        <w:t>This playbook is a living document. Update the prompts, templates, and rubric as you learn what works at your company. The structure should stay; the specific questions and examples should evolve.</w:t>
      </w:r>
    </w:p>
    <w:p w14:paraId="518A83ED" w14:textId="77777777" w:rsidR="00030496" w:rsidRDefault="007A1348">
      <w:r>
        <w:br w:type="page"/>
      </w:r>
    </w:p>
    <w:p w14:paraId="49F409C4" w14:textId="77777777" w:rsidR="00030496" w:rsidRDefault="007A1348">
      <w:pPr>
        <w:pStyle w:val="Heading1"/>
        <w:pBdr>
          <w:bottom w:val="single" w:sz="10" w:space="0" w:color="1D4ED8"/>
        </w:pBdr>
      </w:pPr>
      <w:r>
        <w:lastRenderedPageBreak/>
        <w:t>Appendix: How to Map a Real Workflow</w:t>
      </w:r>
    </w:p>
    <w:p w14:paraId="322788E8" w14:textId="77777777" w:rsidR="00030496" w:rsidRDefault="007A1348">
      <w:pPr>
        <w:spacing w:before="80" w:after="80"/>
      </w:pPr>
      <w:r>
        <w:rPr>
          <w:color w:val="000000"/>
        </w:rPr>
        <w:t>The playbook repeatedly asks for 'end-to-end workflow maps with triggers, decision points, systems, and failure modes.' This appendix shows what that actually looks like at the level of detail required to make real engineering and design decisions.</w:t>
      </w:r>
    </w:p>
    <w:p w14:paraId="31BC0AEB" w14:textId="77777777" w:rsidR="00030496" w:rsidRDefault="00030496">
      <w:pPr>
        <w:spacing w:before="60"/>
      </w:pPr>
    </w:p>
    <w:tbl>
      <w:tblPr>
        <w:tblW w:w="9360" w:type="dxa"/>
        <w:tblBorders>
          <w:top w:val="single" w:sz="6" w:space="0" w:color="92400E"/>
          <w:left w:val="single" w:sz="6" w:space="0" w:color="92400E"/>
          <w:bottom w:val="single" w:sz="6" w:space="0" w:color="92400E"/>
          <w:right w:val="single" w:sz="6"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70B5B7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60" w:type="dxa"/>
              <w:right w:w="200" w:type="dxa"/>
            </w:tcMar>
          </w:tcPr>
          <w:p w14:paraId="15FB9CA9" w14:textId="77777777" w:rsidR="00030496" w:rsidRDefault="007A1348">
            <w:r>
              <w:rPr>
                <w:b/>
                <w:bCs/>
                <w:color w:val="92400E"/>
                <w:sz w:val="23"/>
                <w:szCs w:val="23"/>
              </w:rPr>
              <w:t>Why this level of detail matters</w:t>
            </w:r>
          </w:p>
        </w:tc>
      </w:tr>
      <w:tr w:rsidR="00030496" w14:paraId="44E19E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06429F30" w14:textId="77777777" w:rsidR="00030496" w:rsidRDefault="007A1348">
            <w:r>
              <w:rPr>
                <w:color w:val="000000"/>
                <w:sz w:val="21"/>
                <w:szCs w:val="21"/>
              </w:rPr>
              <w:t>The high-level workflow (e.g., 'onboard → integrate → go-live') is a starting point, not a plan.</w:t>
            </w:r>
          </w:p>
        </w:tc>
      </w:tr>
      <w:tr w:rsidR="00030496" w14:paraId="7373DB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1E8F1DB8" w14:textId="77777777" w:rsidR="00030496" w:rsidRDefault="007A1348">
            <w:r>
              <w:rPr>
                <w:color w:val="000000"/>
                <w:sz w:val="21"/>
                <w:szCs w:val="21"/>
              </w:rPr>
              <w:t>You can't identify what to automate, where agents replace humans, or where AI changes the workflow until you've mapped every handoff, decision, system interaction, and failure mode.</w:t>
            </w:r>
          </w:p>
        </w:tc>
      </w:tr>
      <w:tr w:rsidR="00030496" w14:paraId="537538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140" w:type="dxa"/>
              <w:right w:w="200" w:type="dxa"/>
            </w:tcMar>
          </w:tcPr>
          <w:p w14:paraId="3EAB7A07" w14:textId="77777777" w:rsidR="00030496" w:rsidRDefault="007A1348">
            <w:r>
              <w:rPr>
                <w:color w:val="000000"/>
                <w:sz w:val="21"/>
                <w:szCs w:val="21"/>
              </w:rPr>
              <w:t>If you can't draw the workflow at this level, you don't understand it well enough to redesign it. That's the point of the exercise.</w:t>
            </w:r>
          </w:p>
        </w:tc>
      </w:tr>
    </w:tbl>
    <w:p w14:paraId="5317D83D" w14:textId="77777777" w:rsidR="00030496" w:rsidRDefault="00030496">
      <w:pPr>
        <w:spacing w:before="120"/>
      </w:pPr>
    </w:p>
    <w:p w14:paraId="54CF7AF2" w14:textId="77777777" w:rsidR="00030496" w:rsidRDefault="007A1348">
      <w:pPr>
        <w:pStyle w:val="Heading2"/>
      </w:pPr>
      <w:r>
        <w:t>Example: SaaS Client Data Integration (Onboarding)</w:t>
      </w:r>
    </w:p>
    <w:p w14:paraId="36AC6723" w14:textId="77777777" w:rsidR="00030496" w:rsidRDefault="007A1348">
      <w:pPr>
        <w:spacing w:before="80" w:after="80"/>
      </w:pPr>
      <w:r>
        <w:rPr>
          <w:color w:val="000000"/>
        </w:rPr>
        <w:t>This example maps a single sub-workflow from a B2B SaaS implementation: the data integration step where a new client's data systems are connected to the platform. This is one piece of a larger onboarding flow — chosen because it's representative of the complexity hidden inside what most plans describe as 'onboard the client.'</w:t>
      </w:r>
    </w:p>
    <w:p w14:paraId="0EFD7FA9" w14:textId="77777777" w:rsidR="00030496" w:rsidRDefault="00030496">
      <w:pPr>
        <w:spacing w:before="80"/>
      </w:pPr>
    </w:p>
    <w:p w14:paraId="2E1736FC" w14:textId="77777777" w:rsidR="00030496" w:rsidRDefault="007A1348">
      <w:pPr>
        <w:spacing w:before="80" w:after="80"/>
      </w:pPr>
      <w:r>
        <w:rPr>
          <w:b/>
          <w:bCs/>
          <w:i/>
          <w:iCs/>
          <w:color w:val="4B5563"/>
        </w:rPr>
        <w:t>High-level view (what most plans submit):</w:t>
      </w:r>
    </w:p>
    <w:p w14:paraId="4BA52B0D" w14:textId="77777777" w:rsidR="00030496" w:rsidRDefault="007A1348">
      <w:pPr>
        <w:spacing w:before="80" w:after="80"/>
      </w:pPr>
      <w:r>
        <w:rPr>
          <w:i/>
          <w:iCs/>
          <w:color w:val="4B5563"/>
        </w:rPr>
        <w:t>Contract signed → kickoff call → data integration → UAT → go-live</w:t>
      </w:r>
    </w:p>
    <w:p w14:paraId="1A7172D5" w14:textId="77777777" w:rsidR="00030496" w:rsidRDefault="00030496">
      <w:pPr>
        <w:spacing w:before="60"/>
      </w:pPr>
    </w:p>
    <w:p w14:paraId="0D4F1871" w14:textId="77777777" w:rsidR="00030496" w:rsidRDefault="007A1348">
      <w:pPr>
        <w:spacing w:before="80" w:after="80"/>
      </w:pPr>
      <w:r>
        <w:rPr>
          <w:b/>
          <w:bCs/>
          <w:i/>
          <w:iCs/>
          <w:color w:val="0D7A6A"/>
        </w:rPr>
        <w:t>What the plan actually needs (the detail below):</w:t>
      </w:r>
    </w:p>
    <w:p w14:paraId="2E697055" w14:textId="77777777" w:rsidR="00030496" w:rsidRDefault="00030496">
      <w:pPr>
        <w:spacing w:before="100"/>
      </w:pPr>
    </w:p>
    <w:p w14:paraId="1E073915" w14:textId="77777777" w:rsidR="00030496" w:rsidRDefault="007A1348">
      <w:pPr>
        <w:pStyle w:val="Heading3"/>
      </w:pPr>
      <w:r>
        <w:t>Current State: Data Integration Workflow (Detailed)</w:t>
      </w:r>
    </w:p>
    <w:p w14:paraId="1625AA0E" w14:textId="77777777" w:rsidR="00030496" w:rsidRDefault="007A1348">
      <w:pPr>
        <w:spacing w:before="80" w:after="80"/>
      </w:pPr>
      <w:r>
        <w:rPr>
          <w:color w:val="000000"/>
        </w:rPr>
        <w:t>This maps one segment — 'data integration' — from trigger to completion, showing every handoff, system, decision point, and failure mode.</w:t>
      </w:r>
    </w:p>
    <w:p w14:paraId="3DF9A33E" w14:textId="77777777" w:rsidR="00030496" w:rsidRDefault="00030496">
      <w:pPr>
        <w:spacing w:before="6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279"/>
        <w:gridCol w:w="1411"/>
        <w:gridCol w:w="1662"/>
        <w:gridCol w:w="1450"/>
        <w:gridCol w:w="1493"/>
        <w:gridCol w:w="1279"/>
      </w:tblGrid>
      <w:tr w:rsidR="00030496" w14:paraId="3C7EAD31" w14:textId="77777777">
        <w:tblPrEx>
          <w:tblCellMar>
            <w:top w:w="0" w:type="dxa"/>
            <w:bottom w:w="0" w:type="dxa"/>
          </w:tblCellMar>
        </w:tblPrEx>
        <w:tc>
          <w:tcPr>
            <w:tcW w:w="13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2CF8584B" w14:textId="77777777" w:rsidR="00030496" w:rsidRDefault="007A1348">
            <w:r>
              <w:rPr>
                <w:b/>
                <w:bCs/>
                <w:color w:val="FFFFFF"/>
                <w:sz w:val="17"/>
                <w:szCs w:val="17"/>
              </w:rPr>
              <w:t>Step</w:t>
            </w:r>
          </w:p>
        </w:tc>
        <w:tc>
          <w:tcPr>
            <w:tcW w:w="12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4E5FF5C2" w14:textId="77777777" w:rsidR="00030496" w:rsidRDefault="007A1348">
            <w:r>
              <w:rPr>
                <w:b/>
                <w:bCs/>
                <w:color w:val="FFFFFF"/>
                <w:sz w:val="17"/>
                <w:szCs w:val="17"/>
              </w:rPr>
              <w:t>Trigger</w:t>
            </w:r>
          </w:p>
        </w:tc>
        <w:tc>
          <w:tcPr>
            <w:tcW w:w="11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5263FC60" w14:textId="77777777" w:rsidR="00030496" w:rsidRDefault="007A1348">
            <w:r>
              <w:rPr>
                <w:b/>
                <w:bCs/>
                <w:color w:val="FFFFFF"/>
                <w:sz w:val="17"/>
                <w:szCs w:val="17"/>
              </w:rPr>
              <w:t>Actor</w:t>
            </w:r>
          </w:p>
        </w:tc>
        <w:tc>
          <w:tcPr>
            <w:tcW w:w="14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60D5D41A" w14:textId="77777777" w:rsidR="00030496" w:rsidRDefault="007A1348">
            <w:r>
              <w:rPr>
                <w:b/>
                <w:bCs/>
                <w:color w:val="FFFFFF"/>
                <w:sz w:val="17"/>
                <w:szCs w:val="17"/>
              </w:rPr>
              <w:t>Systems</w:t>
            </w:r>
          </w:p>
        </w:tc>
        <w:tc>
          <w:tcPr>
            <w:tcW w:w="136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0636D280" w14:textId="77777777" w:rsidR="00030496" w:rsidRDefault="007A1348">
            <w:r>
              <w:rPr>
                <w:b/>
                <w:bCs/>
                <w:color w:val="FFFFFF"/>
                <w:sz w:val="17"/>
                <w:szCs w:val="17"/>
              </w:rPr>
              <w:t>Decision Point</w:t>
            </w:r>
          </w:p>
        </w:tc>
        <w:tc>
          <w:tcPr>
            <w:tcW w:w="14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00361EF1" w14:textId="77777777" w:rsidR="00030496" w:rsidRDefault="007A1348">
            <w:r>
              <w:rPr>
                <w:b/>
                <w:bCs/>
                <w:color w:val="FFFFFF"/>
                <w:sz w:val="17"/>
                <w:szCs w:val="17"/>
              </w:rPr>
              <w:t>Failure Mode</w:t>
            </w:r>
          </w:p>
        </w:tc>
        <w:tc>
          <w:tcPr>
            <w:tcW w:w="12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374DBDFF" w14:textId="77777777" w:rsidR="00030496" w:rsidRDefault="007A1348">
            <w:r>
              <w:rPr>
                <w:b/>
                <w:bCs/>
                <w:color w:val="FFFFFF"/>
                <w:sz w:val="17"/>
                <w:szCs w:val="17"/>
              </w:rPr>
              <w:t>Cycle Time</w:t>
            </w:r>
          </w:p>
        </w:tc>
      </w:tr>
      <w:tr w:rsidR="00030496" w14:paraId="57E4D48B"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62C6F296" w14:textId="77777777" w:rsidR="00030496" w:rsidRDefault="007A1348">
            <w:r>
              <w:rPr>
                <w:color w:val="000000"/>
                <w:sz w:val="17"/>
                <w:szCs w:val="17"/>
              </w:rPr>
              <w:t>1. Integration kickoff</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55550C4" w14:textId="77777777" w:rsidR="00030496" w:rsidRDefault="007A1348">
            <w:r>
              <w:rPr>
                <w:color w:val="000000"/>
                <w:sz w:val="17"/>
                <w:szCs w:val="17"/>
              </w:rPr>
              <w:t>Contract signed; CRM deal status = 'Closed Won'</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350834BD" w14:textId="77777777" w:rsidR="00030496" w:rsidRDefault="007A1348">
            <w:r>
              <w:rPr>
                <w:color w:val="000000"/>
                <w:sz w:val="17"/>
                <w:szCs w:val="17"/>
              </w:rPr>
              <w:t>Implementation Manager (IM)</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6DBFFB8" w14:textId="77777777" w:rsidR="00030496" w:rsidRDefault="007A1348">
            <w:r>
              <w:rPr>
                <w:color w:val="000000"/>
                <w:sz w:val="17"/>
                <w:szCs w:val="17"/>
              </w:rPr>
              <w:t>CRM, Project Mgmt tool, Email</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0EDED25" w14:textId="77777777" w:rsidR="00030496" w:rsidRDefault="007A1348">
            <w:r>
              <w:rPr>
                <w:color w:val="000000"/>
                <w:sz w:val="17"/>
                <w:szCs w:val="17"/>
              </w:rPr>
              <w:t>IM reviews SOW to determine integration type: standard API, flat-file, or custom</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2AF59DE" w14:textId="77777777" w:rsidR="00030496" w:rsidRDefault="007A1348">
            <w:r>
              <w:rPr>
                <w:color w:val="000000"/>
                <w:sz w:val="17"/>
                <w:szCs w:val="17"/>
              </w:rPr>
              <w:t>SOW doesn't specify data requirements clearly; IM must chase Sales for details</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6C1760AE" w14:textId="77777777" w:rsidR="00030496" w:rsidRDefault="007A1348">
            <w:r>
              <w:rPr>
                <w:color w:val="000000"/>
                <w:sz w:val="17"/>
                <w:szCs w:val="17"/>
              </w:rPr>
              <w:t>1-3 days</w:t>
            </w:r>
          </w:p>
        </w:tc>
      </w:tr>
      <w:tr w:rsidR="00030496" w14:paraId="0CABE449"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0BAB08B" w14:textId="77777777" w:rsidR="00030496" w:rsidRDefault="007A1348">
            <w:r>
              <w:rPr>
                <w:color w:val="000000"/>
                <w:sz w:val="17"/>
                <w:szCs w:val="17"/>
              </w:rPr>
              <w:t>2. Client data assessment</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5136205" w14:textId="77777777" w:rsidR="00030496" w:rsidRDefault="007A1348">
            <w:r>
              <w:rPr>
                <w:color w:val="000000"/>
                <w:sz w:val="17"/>
                <w:szCs w:val="17"/>
              </w:rPr>
              <w:t>Kickoff complete; client data contact identified</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23A42306" w14:textId="77777777" w:rsidR="00030496" w:rsidRDefault="007A1348">
            <w:r>
              <w:rPr>
                <w:color w:val="000000"/>
                <w:sz w:val="17"/>
                <w:szCs w:val="17"/>
              </w:rPr>
              <w:t>IM + Client data team</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6AE06DEA" w14:textId="77777777" w:rsidR="00030496" w:rsidRDefault="007A1348">
            <w:r>
              <w:rPr>
                <w:color w:val="000000"/>
                <w:sz w:val="17"/>
                <w:szCs w:val="17"/>
              </w:rPr>
              <w:t>Email, shared docs, screen share</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3EE58C34" w14:textId="77777777" w:rsidR="00030496" w:rsidRDefault="007A1348">
            <w:r>
              <w:rPr>
                <w:color w:val="000000"/>
                <w:sz w:val="17"/>
                <w:szCs w:val="17"/>
              </w:rPr>
              <w:t>Does client have an API? What format is their data in? What authentication method do they use?</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7406F33" w14:textId="77777777" w:rsidR="00030496" w:rsidRDefault="007A1348">
            <w:r>
              <w:rPr>
                <w:color w:val="000000"/>
                <w:sz w:val="17"/>
                <w:szCs w:val="17"/>
              </w:rPr>
              <w:t>Client doesn't know their own data architecture; delays 1-2 weeks. Client contact changes mid-process.</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4DF6B5DE" w14:textId="77777777" w:rsidR="00030496" w:rsidRDefault="007A1348">
            <w:r>
              <w:rPr>
                <w:color w:val="000000"/>
                <w:sz w:val="17"/>
                <w:szCs w:val="17"/>
              </w:rPr>
              <w:t>3-10 days</w:t>
            </w:r>
          </w:p>
        </w:tc>
      </w:tr>
      <w:tr w:rsidR="00030496" w14:paraId="57623D19"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396187CE" w14:textId="77777777" w:rsidR="00030496" w:rsidRDefault="007A1348">
            <w:r>
              <w:rPr>
                <w:color w:val="000000"/>
                <w:sz w:val="17"/>
                <w:szCs w:val="17"/>
              </w:rPr>
              <w:t>3. Integration spec created</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6DA3C805" w14:textId="77777777" w:rsidR="00030496" w:rsidRDefault="007A1348">
            <w:r>
              <w:rPr>
                <w:color w:val="000000"/>
                <w:sz w:val="17"/>
                <w:szCs w:val="17"/>
              </w:rPr>
              <w:t>Data assessment complete</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3F3D4E05" w14:textId="77777777" w:rsidR="00030496" w:rsidRDefault="007A1348">
            <w:r>
              <w:rPr>
                <w:color w:val="000000"/>
                <w:sz w:val="17"/>
                <w:szCs w:val="17"/>
              </w:rPr>
              <w:t>IM (manual document)</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2DE6E65E" w14:textId="77777777" w:rsidR="00030496" w:rsidRDefault="007A1348">
            <w:r>
              <w:rPr>
                <w:color w:val="000000"/>
                <w:sz w:val="17"/>
                <w:szCs w:val="17"/>
              </w:rPr>
              <w:t>Google Docs / Confluence, internal spec template</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E2061BE" w14:textId="77777777" w:rsidR="00030496" w:rsidRDefault="007A1348">
            <w:r>
              <w:rPr>
                <w:color w:val="000000"/>
                <w:sz w:val="17"/>
                <w:szCs w:val="17"/>
              </w:rPr>
              <w:t xml:space="preserve">IM decides: can this use a standard connector or does it need </w:t>
            </w:r>
            <w:r>
              <w:rPr>
                <w:color w:val="000000"/>
                <w:sz w:val="17"/>
                <w:szCs w:val="17"/>
              </w:rPr>
              <w:lastRenderedPageBreak/>
              <w:t>custom eng work?</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B527557" w14:textId="77777777" w:rsidR="00030496" w:rsidRDefault="007A1348">
            <w:r>
              <w:rPr>
                <w:color w:val="000000"/>
                <w:sz w:val="17"/>
                <w:szCs w:val="17"/>
              </w:rPr>
              <w:lastRenderedPageBreak/>
              <w:t xml:space="preserve">Spec is incomplete or ambiguous; engineer has to come back with </w:t>
            </w:r>
            <w:r>
              <w:rPr>
                <w:color w:val="000000"/>
                <w:sz w:val="17"/>
                <w:szCs w:val="17"/>
              </w:rPr>
              <w:lastRenderedPageBreak/>
              <w:t>questions, restarting the cycle</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56C50BC" w14:textId="77777777" w:rsidR="00030496" w:rsidRDefault="007A1348">
            <w:r>
              <w:rPr>
                <w:color w:val="000000"/>
                <w:sz w:val="17"/>
                <w:szCs w:val="17"/>
              </w:rPr>
              <w:lastRenderedPageBreak/>
              <w:t>2-5 days</w:t>
            </w:r>
          </w:p>
        </w:tc>
      </w:tr>
      <w:tr w:rsidR="00030496" w14:paraId="6D22320A"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6ECECB36" w14:textId="77777777" w:rsidR="00030496" w:rsidRDefault="007A1348">
            <w:r>
              <w:rPr>
                <w:color w:val="000000"/>
                <w:sz w:val="17"/>
                <w:szCs w:val="17"/>
              </w:rPr>
              <w:t>4. Engineering queue</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E56BC60" w14:textId="77777777" w:rsidR="00030496" w:rsidRDefault="007A1348">
            <w:r>
              <w:rPr>
                <w:color w:val="000000"/>
                <w:sz w:val="17"/>
                <w:szCs w:val="17"/>
              </w:rPr>
              <w:t>Spec submitted to eng backlog</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308555C4" w14:textId="77777777" w:rsidR="00030496" w:rsidRDefault="007A1348">
            <w:r>
              <w:rPr>
                <w:color w:val="000000"/>
                <w:sz w:val="17"/>
                <w:szCs w:val="17"/>
              </w:rPr>
              <w:t>IM → Engineering lead</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637FE19" w14:textId="77777777" w:rsidR="00030496" w:rsidRDefault="007A1348">
            <w:r>
              <w:rPr>
                <w:color w:val="000000"/>
                <w:sz w:val="17"/>
                <w:szCs w:val="17"/>
              </w:rPr>
              <w:t>Ticketing system (Jira), Slack</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2D1BB9E8" w14:textId="77777777" w:rsidR="00030496" w:rsidRDefault="007A1348">
            <w:r>
              <w:rPr>
                <w:color w:val="000000"/>
                <w:sz w:val="17"/>
                <w:szCs w:val="17"/>
              </w:rPr>
              <w:t>Eng lead prioritizes against other integration requests and ongoing product work</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BB7D54C" w14:textId="77777777" w:rsidR="00030496" w:rsidRDefault="007A1348">
            <w:r>
              <w:rPr>
                <w:color w:val="000000"/>
                <w:sz w:val="17"/>
                <w:szCs w:val="17"/>
              </w:rPr>
              <w:t>Ticket sits in queue 1-4 weeks depending on eng capacity. Priority conflicts with product roadmap.</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67E7A2E" w14:textId="77777777" w:rsidR="00030496" w:rsidRDefault="007A1348">
            <w:r>
              <w:rPr>
                <w:color w:val="000000"/>
                <w:sz w:val="17"/>
                <w:szCs w:val="17"/>
              </w:rPr>
              <w:t>5-20 days</w:t>
            </w:r>
          </w:p>
        </w:tc>
      </w:tr>
      <w:tr w:rsidR="00030496" w14:paraId="4128CF02"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53E6A93C" w14:textId="77777777" w:rsidR="00030496" w:rsidRDefault="007A1348">
            <w:r>
              <w:rPr>
                <w:color w:val="000000"/>
                <w:sz w:val="17"/>
                <w:szCs w:val="17"/>
              </w:rPr>
              <w:t>5. Integration build</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52F74986" w14:textId="77777777" w:rsidR="00030496" w:rsidRDefault="007A1348">
            <w:r>
              <w:rPr>
                <w:color w:val="000000"/>
                <w:sz w:val="17"/>
                <w:szCs w:val="17"/>
              </w:rPr>
              <w:t>Eng picks up ticket</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3CC74A4" w14:textId="77777777" w:rsidR="00030496" w:rsidRDefault="007A1348">
            <w:r>
              <w:rPr>
                <w:color w:val="000000"/>
                <w:sz w:val="17"/>
                <w:szCs w:val="17"/>
              </w:rPr>
              <w:t>Integration engineer</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5A3A50D" w14:textId="77777777" w:rsidR="00030496" w:rsidRDefault="007A1348">
            <w:r>
              <w:rPr>
                <w:color w:val="000000"/>
                <w:sz w:val="17"/>
                <w:szCs w:val="17"/>
              </w:rPr>
              <w:t>IDE, API gateway, ETL/data pipeline tools, staging env</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1FFA5BB" w14:textId="77777777" w:rsidR="00030496" w:rsidRDefault="007A1348">
            <w:r>
              <w:rPr>
                <w:color w:val="000000"/>
                <w:sz w:val="17"/>
                <w:szCs w:val="17"/>
              </w:rPr>
              <w:t>Engineer discovers data format issues; decides whether to transform client-side or platform-side</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785F81B" w14:textId="77777777" w:rsidR="00030496" w:rsidRDefault="007A1348">
            <w:r>
              <w:rPr>
                <w:color w:val="000000"/>
                <w:sz w:val="17"/>
                <w:szCs w:val="17"/>
              </w:rPr>
              <w:t>Client API docs are wrong/outdated. Data has edge cases not in spec. Engineer blocks on client response.</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698C29B4" w14:textId="77777777" w:rsidR="00030496" w:rsidRDefault="007A1348">
            <w:r>
              <w:rPr>
                <w:color w:val="000000"/>
                <w:sz w:val="17"/>
                <w:szCs w:val="17"/>
              </w:rPr>
              <w:t>5-15 days</w:t>
            </w:r>
          </w:p>
        </w:tc>
      </w:tr>
      <w:tr w:rsidR="00030496" w14:paraId="67389C46"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559A59CA" w14:textId="77777777" w:rsidR="00030496" w:rsidRDefault="007A1348">
            <w:r>
              <w:rPr>
                <w:color w:val="000000"/>
                <w:sz w:val="17"/>
                <w:szCs w:val="17"/>
              </w:rPr>
              <w:t>6. Internal QA</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D7380F6" w14:textId="77777777" w:rsidR="00030496" w:rsidRDefault="007A1348">
            <w:r>
              <w:rPr>
                <w:color w:val="000000"/>
                <w:sz w:val="17"/>
                <w:szCs w:val="17"/>
              </w:rPr>
              <w:t>Build complete; PR merged</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3272A64" w14:textId="77777777" w:rsidR="00030496" w:rsidRDefault="007A1348">
            <w:r>
              <w:rPr>
                <w:color w:val="000000"/>
                <w:sz w:val="17"/>
                <w:szCs w:val="17"/>
              </w:rPr>
              <w:t>QA engineer or integration engineer</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4092340A" w14:textId="77777777" w:rsidR="00030496" w:rsidRDefault="007A1348">
            <w:r>
              <w:rPr>
                <w:color w:val="000000"/>
                <w:sz w:val="17"/>
                <w:szCs w:val="17"/>
              </w:rPr>
              <w:t>Staging environment, test data sets, monitoring dashboards</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43E34B42" w14:textId="77777777" w:rsidR="00030496" w:rsidRDefault="007A1348">
            <w:r>
              <w:rPr>
                <w:color w:val="000000"/>
                <w:sz w:val="17"/>
                <w:szCs w:val="17"/>
              </w:rPr>
              <w:t>Does the data pass validation rules? Do edge cases break downstream processes?</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1CB04D6" w14:textId="77777777" w:rsidR="00030496" w:rsidRDefault="007A1348">
            <w:r>
              <w:rPr>
                <w:color w:val="000000"/>
                <w:sz w:val="17"/>
                <w:szCs w:val="17"/>
              </w:rPr>
              <w:t>Test data doesn't represent production volume/variety. Bugs found require re-work + re-queue.</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648541C2" w14:textId="77777777" w:rsidR="00030496" w:rsidRDefault="007A1348">
            <w:r>
              <w:rPr>
                <w:color w:val="000000"/>
                <w:sz w:val="17"/>
                <w:szCs w:val="17"/>
              </w:rPr>
              <w:t>2-5 days</w:t>
            </w:r>
          </w:p>
        </w:tc>
      </w:tr>
      <w:tr w:rsidR="00030496" w14:paraId="3C5AC165"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1D01063" w14:textId="77777777" w:rsidR="00030496" w:rsidRDefault="007A1348">
            <w:r>
              <w:rPr>
                <w:color w:val="000000"/>
                <w:sz w:val="17"/>
                <w:szCs w:val="17"/>
              </w:rPr>
              <w:t>7. Client UAT coordination</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2611491C" w14:textId="77777777" w:rsidR="00030496" w:rsidRDefault="007A1348">
            <w:r>
              <w:rPr>
                <w:color w:val="000000"/>
                <w:sz w:val="17"/>
                <w:szCs w:val="17"/>
              </w:rPr>
              <w:t>Internal QA passed</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02E71EC" w14:textId="77777777" w:rsidR="00030496" w:rsidRDefault="007A1348">
            <w:r>
              <w:rPr>
                <w:color w:val="000000"/>
                <w:sz w:val="17"/>
                <w:szCs w:val="17"/>
              </w:rPr>
              <w:t>IM + Client</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0D51E70" w14:textId="77777777" w:rsidR="00030496" w:rsidRDefault="007A1348">
            <w:r>
              <w:rPr>
                <w:color w:val="000000"/>
                <w:sz w:val="17"/>
                <w:szCs w:val="17"/>
              </w:rPr>
              <w:t>Email, screen share, staging env with client access</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5AFD6EE7" w14:textId="77777777" w:rsidR="00030496" w:rsidRDefault="007A1348">
            <w:r>
              <w:rPr>
                <w:color w:val="000000"/>
                <w:sz w:val="17"/>
                <w:szCs w:val="17"/>
              </w:rPr>
              <w:t>Client confirms data looks correct in their view of the platform. Sign-off required.</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47946F50" w14:textId="77777777" w:rsidR="00030496" w:rsidRDefault="007A1348">
            <w:r>
              <w:rPr>
                <w:color w:val="000000"/>
                <w:sz w:val="17"/>
                <w:szCs w:val="17"/>
              </w:rPr>
              <w:t>Client is unresponsive for days/weeks. Client finds issues that weren't in spec. UAT scope creep.</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247F227C" w14:textId="77777777" w:rsidR="00030496" w:rsidRDefault="007A1348">
            <w:r>
              <w:rPr>
                <w:color w:val="000000"/>
                <w:sz w:val="17"/>
                <w:szCs w:val="17"/>
              </w:rPr>
              <w:t>5-15 days</w:t>
            </w:r>
          </w:p>
        </w:tc>
      </w:tr>
      <w:tr w:rsidR="00030496" w14:paraId="49056E3A"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00BA0B13" w14:textId="77777777" w:rsidR="00030496" w:rsidRDefault="007A1348">
            <w:r>
              <w:rPr>
                <w:color w:val="000000"/>
                <w:sz w:val="17"/>
                <w:szCs w:val="17"/>
              </w:rPr>
              <w:t>8. Production deploy</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C478109" w14:textId="77777777" w:rsidR="00030496" w:rsidRDefault="007A1348">
            <w:r>
              <w:rPr>
                <w:color w:val="000000"/>
                <w:sz w:val="17"/>
                <w:szCs w:val="17"/>
              </w:rPr>
              <w:t>Client UAT sign-off received</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5E2E2BC2" w14:textId="77777777" w:rsidR="00030496" w:rsidRDefault="007A1348">
            <w:r>
              <w:rPr>
                <w:color w:val="000000"/>
                <w:sz w:val="17"/>
                <w:szCs w:val="17"/>
              </w:rPr>
              <w:t>Integration engineer + DevOps</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2C518FAA" w14:textId="77777777" w:rsidR="00030496" w:rsidRDefault="007A1348">
            <w:r>
              <w:rPr>
                <w:color w:val="000000"/>
                <w:sz w:val="17"/>
                <w:szCs w:val="17"/>
              </w:rPr>
              <w:t>CI/CD pipeline, production env, monitoring/alerting</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50012C99" w14:textId="77777777" w:rsidR="00030496" w:rsidRDefault="007A1348">
            <w:r>
              <w:rPr>
                <w:color w:val="000000"/>
                <w:sz w:val="17"/>
                <w:szCs w:val="17"/>
              </w:rPr>
              <w:t>Deploy during maintenance window or rolling deploy? Rollback plan if data errors in prod?</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5818BA21" w14:textId="77777777" w:rsidR="00030496" w:rsidRDefault="007A1348">
            <w:r>
              <w:rPr>
                <w:color w:val="000000"/>
                <w:sz w:val="17"/>
                <w:szCs w:val="17"/>
              </w:rPr>
              <w:t>Production data behaves differently than staging. Monitoring alerts fire. Client escalates.</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47A967F1" w14:textId="77777777" w:rsidR="00030496" w:rsidRDefault="007A1348">
            <w:r>
              <w:rPr>
                <w:color w:val="000000"/>
                <w:sz w:val="17"/>
                <w:szCs w:val="17"/>
              </w:rPr>
              <w:t>1-2 days</w:t>
            </w:r>
          </w:p>
        </w:tc>
      </w:tr>
      <w:tr w:rsidR="00030496" w14:paraId="07F21C5B"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0629390" w14:textId="77777777" w:rsidR="00030496" w:rsidRDefault="007A1348">
            <w:r>
              <w:rPr>
                <w:color w:val="000000"/>
                <w:sz w:val="17"/>
                <w:szCs w:val="17"/>
              </w:rPr>
              <w:t>9. Post-deploy monitoring</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0C3FC1E" w14:textId="77777777" w:rsidR="00030496" w:rsidRDefault="007A1348">
            <w:r>
              <w:rPr>
                <w:color w:val="000000"/>
                <w:sz w:val="17"/>
                <w:szCs w:val="17"/>
              </w:rPr>
              <w:t>Deploy complete</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49ABC7AA" w14:textId="77777777" w:rsidR="00030496" w:rsidRDefault="007A1348">
            <w:r>
              <w:rPr>
                <w:color w:val="000000"/>
                <w:sz w:val="17"/>
                <w:szCs w:val="17"/>
              </w:rPr>
              <w:t>Integration engineer + IM</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5E17AA82" w14:textId="77777777" w:rsidR="00030496" w:rsidRDefault="007A1348">
            <w:r>
              <w:rPr>
                <w:color w:val="000000"/>
                <w:sz w:val="17"/>
                <w:szCs w:val="17"/>
              </w:rPr>
              <w:t>Monitoring dashboards, alerting tools, support ticketing</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4CF530B1" w14:textId="77777777" w:rsidR="00030496" w:rsidRDefault="007A1348">
            <w:r>
              <w:rPr>
                <w:color w:val="000000"/>
                <w:sz w:val="17"/>
                <w:szCs w:val="17"/>
              </w:rPr>
              <w:t>Is data flowing correctly? Are volumes within expected range? Any error spikes?</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559CC9E" w14:textId="77777777" w:rsidR="00030496" w:rsidRDefault="007A1348">
            <w:r>
              <w:rPr>
                <w:color w:val="000000"/>
                <w:sz w:val="17"/>
                <w:szCs w:val="17"/>
              </w:rPr>
              <w:t>Silent failures: data appears to flow but values are wrong. Not caught until client reports issues days later.</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10BACD5" w14:textId="77777777" w:rsidR="00030496" w:rsidRDefault="007A1348">
            <w:r>
              <w:rPr>
                <w:color w:val="000000"/>
                <w:sz w:val="17"/>
                <w:szCs w:val="17"/>
              </w:rPr>
              <w:t>5-10 days</w:t>
            </w:r>
          </w:p>
        </w:tc>
      </w:tr>
      <w:tr w:rsidR="00030496" w14:paraId="3EC766C2" w14:textId="77777777">
        <w:tblPrEx>
          <w:tblCellMar>
            <w:top w:w="0" w:type="dxa"/>
            <w:bottom w:w="0" w:type="dxa"/>
          </w:tblCellMar>
        </w:tblPrEx>
        <w:tc>
          <w:tcPr>
            <w:tcW w:w="13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6E3692A4" w14:textId="77777777" w:rsidR="00030496" w:rsidRDefault="007A1348">
            <w:r>
              <w:rPr>
                <w:color w:val="000000"/>
                <w:sz w:val="17"/>
                <w:szCs w:val="17"/>
              </w:rPr>
              <w:t>10. Handoff to support</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3EA497A3" w14:textId="77777777" w:rsidR="00030496" w:rsidRDefault="007A1348">
            <w:r>
              <w:rPr>
                <w:color w:val="000000"/>
                <w:sz w:val="17"/>
                <w:szCs w:val="17"/>
              </w:rPr>
              <w:t>10-day monitoring window clean</w:t>
            </w:r>
          </w:p>
        </w:tc>
        <w:tc>
          <w:tcPr>
            <w:tcW w:w="11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4B5A1E02" w14:textId="77777777" w:rsidR="00030496" w:rsidRDefault="007A1348">
            <w:r>
              <w:rPr>
                <w:color w:val="000000"/>
                <w:sz w:val="17"/>
                <w:szCs w:val="17"/>
              </w:rPr>
              <w:t>IM → Support / CSM</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5B3E0BBD" w14:textId="77777777" w:rsidR="00030496" w:rsidRDefault="007A1348">
            <w:r>
              <w:rPr>
                <w:color w:val="000000"/>
                <w:sz w:val="17"/>
                <w:szCs w:val="17"/>
              </w:rPr>
              <w:t>CRM, support ticketing, internal wiki</w:t>
            </w:r>
          </w:p>
        </w:tc>
        <w:tc>
          <w:tcPr>
            <w:tcW w:w="136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765549C4" w14:textId="77777777" w:rsidR="00030496" w:rsidRDefault="007A1348">
            <w:r>
              <w:rPr>
                <w:color w:val="000000"/>
                <w:sz w:val="17"/>
                <w:szCs w:val="17"/>
              </w:rPr>
              <w:t>Is documentation sufficient for support to handle issues without escalating to eng?</w:t>
            </w:r>
          </w:p>
        </w:tc>
        <w:tc>
          <w:tcPr>
            <w:tcW w:w="14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40FBEAED" w14:textId="77777777" w:rsidR="00030496" w:rsidRDefault="007A1348">
            <w:r>
              <w:rPr>
                <w:color w:val="000000"/>
                <w:sz w:val="17"/>
                <w:szCs w:val="17"/>
              </w:rPr>
              <w:t>Tribal knowledge stays with IM/engineer. No runbook. Support escalates every issue back to eng.</w:t>
            </w:r>
          </w:p>
        </w:tc>
        <w:tc>
          <w:tcPr>
            <w:tcW w:w="1200" w:type="dxa"/>
            <w:tcBorders>
              <w:top w:val="single" w:sz="3" w:space="0" w:color="D1D5DB"/>
              <w:left w:val="single" w:sz="3" w:space="0" w:color="D1D5DB"/>
              <w:bottom w:val="single" w:sz="3" w:space="0" w:color="D1D5DB"/>
              <w:right w:val="single" w:sz="3" w:space="0" w:color="D1D5DB"/>
            </w:tcBorders>
            <w:shd w:val="clear" w:color="auto" w:fill="FFFFFF"/>
            <w:tcMar>
              <w:top w:w="60" w:type="dxa"/>
              <w:left w:w="80" w:type="dxa"/>
              <w:bottom w:w="60" w:type="dxa"/>
              <w:right w:w="80" w:type="dxa"/>
            </w:tcMar>
          </w:tcPr>
          <w:p w14:paraId="1B70505B" w14:textId="77777777" w:rsidR="00030496" w:rsidRDefault="007A1348">
            <w:r>
              <w:rPr>
                <w:color w:val="000000"/>
                <w:sz w:val="17"/>
                <w:szCs w:val="17"/>
              </w:rPr>
              <w:t>1-2 days</w:t>
            </w:r>
          </w:p>
        </w:tc>
      </w:tr>
    </w:tbl>
    <w:p w14:paraId="02BE070F" w14:textId="77777777" w:rsidR="00030496" w:rsidRDefault="00030496">
      <w:pPr>
        <w:spacing w:before="60"/>
      </w:pPr>
    </w:p>
    <w:tbl>
      <w:tblPr>
        <w:tblW w:w="936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50FD34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60" w:type="dxa"/>
              <w:right w:w="200" w:type="dxa"/>
            </w:tcMar>
          </w:tcPr>
          <w:p w14:paraId="4F21711D" w14:textId="77777777" w:rsidR="00030496" w:rsidRDefault="007A1348">
            <w:r>
              <w:rPr>
                <w:b/>
                <w:bCs/>
                <w:color w:val="1B2A4A"/>
                <w:sz w:val="23"/>
                <w:szCs w:val="23"/>
              </w:rPr>
              <w:t>What this level of detail reveals</w:t>
            </w:r>
          </w:p>
        </w:tc>
      </w:tr>
      <w:tr w:rsidR="00030496" w14:paraId="4205BE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1CE2C0A8" w14:textId="77777777" w:rsidR="00030496" w:rsidRDefault="007A1348">
            <w:r>
              <w:rPr>
                <w:color w:val="000000"/>
                <w:sz w:val="21"/>
                <w:szCs w:val="21"/>
              </w:rPr>
              <w:t>Total cycle time: 30-87 days for a single integration — and the biggest driver is queue time (Step 4) and client responsiveness (Steps 2, 7), not build complexity.</w:t>
            </w:r>
          </w:p>
        </w:tc>
      </w:tr>
      <w:tr w:rsidR="00030496" w14:paraId="142312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71779885" w14:textId="77777777" w:rsidR="00030496" w:rsidRDefault="007A1348">
            <w:r>
              <w:rPr>
                <w:color w:val="000000"/>
                <w:sz w:val="21"/>
                <w:szCs w:val="21"/>
              </w:rPr>
              <w:t>The engineering bottleneck (Step 4) is a prioritization problem, not a capacity problem — integrations compete with product work for the same engineers.</w:t>
            </w:r>
          </w:p>
        </w:tc>
      </w:tr>
      <w:tr w:rsidR="00030496" w14:paraId="483B1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208FD069" w14:textId="77777777" w:rsidR="00030496" w:rsidRDefault="007A1348">
            <w:r>
              <w:rPr>
                <w:color w:val="000000"/>
                <w:sz w:val="21"/>
                <w:szCs w:val="21"/>
              </w:rPr>
              <w:lastRenderedPageBreak/>
              <w:t>The spec quality problem (Step 3) causes rework loops between Steps 3 → 5 → 3 that add weeks.</w:t>
            </w:r>
          </w:p>
        </w:tc>
      </w:tr>
      <w:tr w:rsidR="00030496" w14:paraId="6ABFF3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1F21B240" w14:textId="77777777" w:rsidR="00030496" w:rsidRDefault="007A1348">
            <w:r>
              <w:rPr>
                <w:color w:val="000000"/>
                <w:sz w:val="21"/>
                <w:szCs w:val="21"/>
              </w:rPr>
              <w:t>The handoff failure (Step 10) creates long-term support cost and engineer interrupt load.</w:t>
            </w:r>
          </w:p>
        </w:tc>
      </w:tr>
      <w:tr w:rsidR="00030496" w14:paraId="59F878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140" w:type="dxa"/>
              <w:right w:w="200" w:type="dxa"/>
            </w:tcMar>
          </w:tcPr>
          <w:p w14:paraId="60FCB6AA" w14:textId="77777777" w:rsidR="00030496" w:rsidRDefault="007A1348">
            <w:r>
              <w:rPr>
                <w:color w:val="000000"/>
                <w:sz w:val="21"/>
                <w:szCs w:val="21"/>
              </w:rPr>
              <w:t>None of this is visible from 'onboard → integrate → go-live.'</w:t>
            </w:r>
          </w:p>
        </w:tc>
      </w:tr>
    </w:tbl>
    <w:p w14:paraId="2C24E101" w14:textId="77777777" w:rsidR="00030496" w:rsidRDefault="007A1348">
      <w:r>
        <w:br w:type="page"/>
      </w:r>
    </w:p>
    <w:p w14:paraId="1DD8AF7E" w14:textId="77777777" w:rsidR="00030496" w:rsidRDefault="007A1348">
      <w:pPr>
        <w:pStyle w:val="Heading3"/>
      </w:pPr>
      <w:r>
        <w:lastRenderedPageBreak/>
        <w:t>AI-Native Future State: Same Workflow, Redesigned</w:t>
      </w:r>
    </w:p>
    <w:p w14:paraId="1CD13D3B" w14:textId="77777777" w:rsidR="00030496" w:rsidRDefault="007A1348">
      <w:pPr>
        <w:spacing w:before="80" w:after="80"/>
      </w:pPr>
      <w:r>
        <w:rPr>
          <w:color w:val="000000"/>
        </w:rPr>
        <w:t>This shows the same data integration workflow redesigned with explicit human / AI / system boundaries. The goal is not to 'add AI' — it's to redesign the workflow so that humans handle judgment and exceptions, AI handles synthesis and pattern recognition, and systems handle data movement and orchestration.</w:t>
      </w:r>
    </w:p>
    <w:p w14:paraId="2226CCB6"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000"/>
        <w:gridCol w:w="1800"/>
        <w:gridCol w:w="1860"/>
      </w:tblGrid>
      <w:tr w:rsidR="00030496" w14:paraId="3BA95D33" w14:textId="77777777">
        <w:tblPrEx>
          <w:tblCellMar>
            <w:top w:w="0" w:type="dxa"/>
            <w:bottom w:w="0" w:type="dxa"/>
          </w:tblCellMar>
        </w:tblPrEx>
        <w:tc>
          <w:tcPr>
            <w:tcW w:w="17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45883882" w14:textId="77777777" w:rsidR="00030496" w:rsidRDefault="007A1348">
            <w:r>
              <w:rPr>
                <w:b/>
                <w:bCs/>
                <w:color w:val="FFFFFF"/>
                <w:sz w:val="17"/>
                <w:szCs w:val="17"/>
              </w:rPr>
              <w:t>Step</w:t>
            </w:r>
          </w:p>
        </w:tc>
        <w:tc>
          <w:tcPr>
            <w:tcW w:w="20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15ECBDA1" w14:textId="77777777" w:rsidR="00030496" w:rsidRDefault="007A1348">
            <w:r>
              <w:rPr>
                <w:b/>
                <w:bCs/>
                <w:color w:val="FFFFFF"/>
                <w:sz w:val="17"/>
                <w:szCs w:val="17"/>
              </w:rPr>
              <w:t>Current State</w:t>
            </w:r>
          </w:p>
        </w:tc>
        <w:tc>
          <w:tcPr>
            <w:tcW w:w="20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36337A44" w14:textId="77777777" w:rsidR="00030496" w:rsidRDefault="007A1348">
            <w:r>
              <w:rPr>
                <w:b/>
                <w:bCs/>
                <w:color w:val="FFFFFF"/>
                <w:sz w:val="17"/>
                <w:szCs w:val="17"/>
              </w:rPr>
              <w:t>AI-Native Future State</w:t>
            </w:r>
          </w:p>
        </w:tc>
        <w:tc>
          <w:tcPr>
            <w:tcW w:w="180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6FE6660E" w14:textId="77777777" w:rsidR="00030496" w:rsidRDefault="007A1348">
            <w:r>
              <w:rPr>
                <w:b/>
                <w:bCs/>
                <w:color w:val="FFFFFF"/>
                <w:sz w:val="17"/>
                <w:szCs w:val="17"/>
              </w:rPr>
              <w:t>Human/AI/System</w:t>
            </w:r>
          </w:p>
        </w:tc>
        <w:tc>
          <w:tcPr>
            <w:tcW w:w="1860" w:type="dxa"/>
            <w:tcBorders>
              <w:top w:val="single" w:sz="4" w:space="0" w:color="1D4ED8"/>
              <w:left w:val="single" w:sz="4" w:space="0" w:color="1D4ED8"/>
              <w:bottom w:val="single" w:sz="4" w:space="0" w:color="1D4ED8"/>
              <w:right w:val="single" w:sz="4" w:space="0" w:color="1D4ED8"/>
            </w:tcBorders>
            <w:shd w:val="clear" w:color="auto" w:fill="1B2A4A"/>
            <w:tcMar>
              <w:top w:w="60" w:type="dxa"/>
              <w:left w:w="80" w:type="dxa"/>
              <w:bottom w:w="60" w:type="dxa"/>
              <w:right w:w="80" w:type="dxa"/>
            </w:tcMar>
          </w:tcPr>
          <w:p w14:paraId="74E621BE" w14:textId="77777777" w:rsidR="00030496" w:rsidRDefault="007A1348">
            <w:r>
              <w:rPr>
                <w:b/>
                <w:bCs/>
                <w:color w:val="FFFFFF"/>
                <w:sz w:val="17"/>
                <w:szCs w:val="17"/>
              </w:rPr>
              <w:t>Exception Path</w:t>
            </w:r>
          </w:p>
        </w:tc>
      </w:tr>
      <w:tr w:rsidR="00030496" w14:paraId="06E4433B" w14:textId="77777777">
        <w:tblPrEx>
          <w:tblCellMar>
            <w:top w:w="0" w:type="dxa"/>
            <w:bottom w:w="0" w:type="dxa"/>
          </w:tblCellMar>
        </w:tblPrEx>
        <w:tc>
          <w:tcPr>
            <w:tcW w:w="1700" w:type="dxa"/>
            <w:tcBorders>
              <w:top w:val="single" w:sz="3" w:space="0" w:color="D1D5DB"/>
              <w:left w:val="single" w:sz="3" w:space="0" w:color="D1D5DB"/>
              <w:bottom w:val="single" w:sz="3" w:space="0" w:color="D1D5DB"/>
              <w:right w:val="single" w:sz="3" w:space="0" w:color="D1D5DB"/>
            </w:tcBorders>
            <w:shd w:val="clear" w:color="auto" w:fill="F3F4F6"/>
            <w:tcMar>
              <w:top w:w="60" w:type="dxa"/>
              <w:left w:w="80" w:type="dxa"/>
              <w:bottom w:w="60" w:type="dxa"/>
              <w:right w:w="80" w:type="dxa"/>
            </w:tcMar>
          </w:tcPr>
          <w:p w14:paraId="6B694C02" w14:textId="77777777" w:rsidR="00030496" w:rsidRDefault="007A1348">
            <w:r>
              <w:rPr>
                <w:b/>
                <w:bCs/>
                <w:color w:val="000000"/>
                <w:sz w:val="17"/>
                <w:szCs w:val="17"/>
              </w:rPr>
              <w:t>1. Integration kickoff</w:t>
            </w:r>
          </w:p>
        </w:tc>
        <w:tc>
          <w:tcPr>
            <w:tcW w:w="20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4195EACD" w14:textId="77777777" w:rsidR="00030496" w:rsidRDefault="007A1348">
            <w:r>
              <w:rPr>
                <w:color w:val="000000"/>
                <w:sz w:val="17"/>
                <w:szCs w:val="17"/>
              </w:rPr>
              <w:t>IM manually reviews SOW and chases Sales for data requirements</w:t>
            </w:r>
          </w:p>
        </w:tc>
        <w:tc>
          <w:tcPr>
            <w:tcW w:w="2000" w:type="dxa"/>
            <w:tcBorders>
              <w:top w:val="single" w:sz="3" w:space="0" w:color="D1D5DB"/>
              <w:left w:val="single" w:sz="3" w:space="0" w:color="D1D5DB"/>
              <w:bottom w:val="single" w:sz="3" w:space="0" w:color="D1D5DB"/>
              <w:right w:val="single" w:sz="3" w:space="0" w:color="D1D5DB"/>
            </w:tcBorders>
            <w:shd w:val="clear" w:color="auto" w:fill="CCFBF1"/>
            <w:tcMar>
              <w:top w:w="60" w:type="dxa"/>
              <w:left w:w="80" w:type="dxa"/>
              <w:bottom w:w="60" w:type="dxa"/>
              <w:right w:w="80" w:type="dxa"/>
            </w:tcMar>
          </w:tcPr>
          <w:p w14:paraId="2F5DA0E7" w14:textId="77777777" w:rsidR="00030496" w:rsidRDefault="007A1348">
            <w:r>
              <w:rPr>
                <w:color w:val="000000"/>
                <w:sz w:val="17"/>
                <w:szCs w:val="17"/>
              </w:rPr>
              <w:t>Agent auto-extracts data requirements from SOW + CRM fields at deal close; pre-populates integration spec; flags gaps to IM</w:t>
            </w:r>
          </w:p>
        </w:tc>
        <w:tc>
          <w:tcPr>
            <w:tcW w:w="18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35F27D02" w14:textId="77777777" w:rsidR="00030496" w:rsidRDefault="007A1348">
            <w:r>
              <w:rPr>
                <w:color w:val="000000"/>
                <w:sz w:val="17"/>
                <w:szCs w:val="17"/>
              </w:rPr>
              <w:t>AI: extraction + draft. System: trigger on CRM status. Human: review + gap resolution</w:t>
            </w:r>
          </w:p>
        </w:tc>
        <w:tc>
          <w:tcPr>
            <w:tcW w:w="186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32B28D52" w14:textId="77777777" w:rsidR="00030496" w:rsidRDefault="007A1348">
            <w:r>
              <w:rPr>
                <w:color w:val="000000"/>
                <w:sz w:val="17"/>
                <w:szCs w:val="17"/>
              </w:rPr>
              <w:t>If SOW is ambiguous, agent flags specific missing fields to IM and Sales with suggested questions</w:t>
            </w:r>
          </w:p>
        </w:tc>
      </w:tr>
      <w:tr w:rsidR="00030496" w14:paraId="59261003" w14:textId="77777777">
        <w:tblPrEx>
          <w:tblCellMar>
            <w:top w:w="0" w:type="dxa"/>
            <w:bottom w:w="0" w:type="dxa"/>
          </w:tblCellMar>
        </w:tblPrEx>
        <w:tc>
          <w:tcPr>
            <w:tcW w:w="1700" w:type="dxa"/>
            <w:tcBorders>
              <w:top w:val="single" w:sz="3" w:space="0" w:color="D1D5DB"/>
              <w:left w:val="single" w:sz="3" w:space="0" w:color="D1D5DB"/>
              <w:bottom w:val="single" w:sz="3" w:space="0" w:color="D1D5DB"/>
              <w:right w:val="single" w:sz="3" w:space="0" w:color="D1D5DB"/>
            </w:tcBorders>
            <w:shd w:val="clear" w:color="auto" w:fill="F3F4F6"/>
            <w:tcMar>
              <w:top w:w="60" w:type="dxa"/>
              <w:left w:w="80" w:type="dxa"/>
              <w:bottom w:w="60" w:type="dxa"/>
              <w:right w:w="80" w:type="dxa"/>
            </w:tcMar>
          </w:tcPr>
          <w:p w14:paraId="7DF3EA00" w14:textId="77777777" w:rsidR="00030496" w:rsidRDefault="007A1348">
            <w:r>
              <w:rPr>
                <w:b/>
                <w:bCs/>
                <w:color w:val="000000"/>
                <w:sz w:val="17"/>
                <w:szCs w:val="17"/>
              </w:rPr>
              <w:t>2. Client data assessment</w:t>
            </w:r>
          </w:p>
        </w:tc>
        <w:tc>
          <w:tcPr>
            <w:tcW w:w="20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1164EB5A" w14:textId="77777777" w:rsidR="00030496" w:rsidRDefault="007A1348">
            <w:r>
              <w:rPr>
                <w:color w:val="000000"/>
                <w:sz w:val="17"/>
                <w:szCs w:val="17"/>
              </w:rPr>
              <w:t>IM manually discovers client data architecture via calls and emails over 3-10 days</w:t>
            </w:r>
          </w:p>
        </w:tc>
        <w:tc>
          <w:tcPr>
            <w:tcW w:w="2000" w:type="dxa"/>
            <w:tcBorders>
              <w:top w:val="single" w:sz="3" w:space="0" w:color="D1D5DB"/>
              <w:left w:val="single" w:sz="3" w:space="0" w:color="D1D5DB"/>
              <w:bottom w:val="single" w:sz="3" w:space="0" w:color="D1D5DB"/>
              <w:right w:val="single" w:sz="3" w:space="0" w:color="D1D5DB"/>
            </w:tcBorders>
            <w:shd w:val="clear" w:color="auto" w:fill="CCFBF1"/>
            <w:tcMar>
              <w:top w:w="60" w:type="dxa"/>
              <w:left w:w="80" w:type="dxa"/>
              <w:bottom w:w="60" w:type="dxa"/>
              <w:right w:w="80" w:type="dxa"/>
            </w:tcMar>
          </w:tcPr>
          <w:p w14:paraId="67A59E28" w14:textId="77777777" w:rsidR="00030496" w:rsidRDefault="007A1348">
            <w:r>
              <w:rPr>
                <w:color w:val="000000"/>
                <w:sz w:val="17"/>
                <w:szCs w:val="17"/>
              </w:rPr>
              <w:t>Self-service client intake form (structured); agent pre-fills from known client tech stack (CRM data, public API docs); auto-classifies integration type</w:t>
            </w:r>
          </w:p>
        </w:tc>
        <w:tc>
          <w:tcPr>
            <w:tcW w:w="18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57B142CA" w14:textId="77777777" w:rsidR="00030496" w:rsidRDefault="007A1348">
            <w:r>
              <w:rPr>
                <w:color w:val="000000"/>
                <w:sz w:val="17"/>
                <w:szCs w:val="17"/>
              </w:rPr>
              <w:t>System: intake form + auto-fill. AI: classification + API doc parsing. Human: client completes form; IM validates</w:t>
            </w:r>
          </w:p>
        </w:tc>
        <w:tc>
          <w:tcPr>
            <w:tcW w:w="186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465C2C8E" w14:textId="77777777" w:rsidR="00030496" w:rsidRDefault="007A1348">
            <w:r>
              <w:rPr>
                <w:color w:val="000000"/>
                <w:sz w:val="17"/>
                <w:szCs w:val="17"/>
              </w:rPr>
              <w:t>If client can't complete the form, IM escalates to a discovery call — but now has a structured starting point, not a blank page</w:t>
            </w:r>
          </w:p>
        </w:tc>
      </w:tr>
      <w:tr w:rsidR="00030496" w14:paraId="5CD98622" w14:textId="77777777">
        <w:tblPrEx>
          <w:tblCellMar>
            <w:top w:w="0" w:type="dxa"/>
            <w:bottom w:w="0" w:type="dxa"/>
          </w:tblCellMar>
        </w:tblPrEx>
        <w:tc>
          <w:tcPr>
            <w:tcW w:w="1700" w:type="dxa"/>
            <w:tcBorders>
              <w:top w:val="single" w:sz="3" w:space="0" w:color="D1D5DB"/>
              <w:left w:val="single" w:sz="3" w:space="0" w:color="D1D5DB"/>
              <w:bottom w:val="single" w:sz="3" w:space="0" w:color="D1D5DB"/>
              <w:right w:val="single" w:sz="3" w:space="0" w:color="D1D5DB"/>
            </w:tcBorders>
            <w:shd w:val="clear" w:color="auto" w:fill="F3F4F6"/>
            <w:tcMar>
              <w:top w:w="60" w:type="dxa"/>
              <w:left w:w="80" w:type="dxa"/>
              <w:bottom w:w="60" w:type="dxa"/>
              <w:right w:w="80" w:type="dxa"/>
            </w:tcMar>
          </w:tcPr>
          <w:p w14:paraId="2441276C" w14:textId="77777777" w:rsidR="00030496" w:rsidRDefault="007A1348">
            <w:r>
              <w:rPr>
                <w:b/>
                <w:bCs/>
                <w:color w:val="000000"/>
                <w:sz w:val="17"/>
                <w:szCs w:val="17"/>
              </w:rPr>
              <w:t>3. Integration spec</w:t>
            </w:r>
          </w:p>
        </w:tc>
        <w:tc>
          <w:tcPr>
            <w:tcW w:w="20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72921606" w14:textId="77777777" w:rsidR="00030496" w:rsidRDefault="007A1348">
            <w:r>
              <w:rPr>
                <w:color w:val="000000"/>
                <w:sz w:val="17"/>
                <w:szCs w:val="17"/>
              </w:rPr>
              <w:t>IM manually writes spec document (2-5 days); often incomplete</w:t>
            </w:r>
          </w:p>
        </w:tc>
        <w:tc>
          <w:tcPr>
            <w:tcW w:w="2000" w:type="dxa"/>
            <w:tcBorders>
              <w:top w:val="single" w:sz="3" w:space="0" w:color="D1D5DB"/>
              <w:left w:val="single" w:sz="3" w:space="0" w:color="D1D5DB"/>
              <w:bottom w:val="single" w:sz="3" w:space="0" w:color="D1D5DB"/>
              <w:right w:val="single" w:sz="3" w:space="0" w:color="D1D5DB"/>
            </w:tcBorders>
            <w:shd w:val="clear" w:color="auto" w:fill="CCFBF1"/>
            <w:tcMar>
              <w:top w:w="60" w:type="dxa"/>
              <w:left w:w="80" w:type="dxa"/>
              <w:bottom w:w="60" w:type="dxa"/>
              <w:right w:w="80" w:type="dxa"/>
            </w:tcMar>
          </w:tcPr>
          <w:p w14:paraId="6963E26F" w14:textId="77777777" w:rsidR="00030496" w:rsidRDefault="007A1348">
            <w:r>
              <w:rPr>
                <w:color w:val="000000"/>
                <w:sz w:val="17"/>
                <w:szCs w:val="17"/>
              </w:rPr>
              <w:t>Agent generates full integration spec from intake data + SOW + connector library; maps to standard connector if match exists; generates custom spec only if needed</w:t>
            </w:r>
          </w:p>
        </w:tc>
        <w:tc>
          <w:tcPr>
            <w:tcW w:w="18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37F298B6" w14:textId="77777777" w:rsidR="00030496" w:rsidRDefault="007A1348">
            <w:r>
              <w:rPr>
                <w:color w:val="000000"/>
                <w:sz w:val="17"/>
                <w:szCs w:val="17"/>
              </w:rPr>
              <w:t>AI: spec generation + connector matching. Human: IM reviews, validates, and approves</w:t>
            </w:r>
          </w:p>
        </w:tc>
        <w:tc>
          <w:tcPr>
            <w:tcW w:w="186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70D95688" w14:textId="77777777" w:rsidR="00030496" w:rsidRDefault="007A1348">
            <w:r>
              <w:rPr>
                <w:color w:val="000000"/>
                <w:sz w:val="17"/>
                <w:szCs w:val="17"/>
              </w:rPr>
              <w:t>If no standard connector matches, agent generates custom spec + flags to eng lead with estimated complexity</w:t>
            </w:r>
          </w:p>
        </w:tc>
      </w:tr>
      <w:tr w:rsidR="00030496" w14:paraId="1BA56CE0" w14:textId="77777777">
        <w:tblPrEx>
          <w:tblCellMar>
            <w:top w:w="0" w:type="dxa"/>
            <w:bottom w:w="0" w:type="dxa"/>
          </w:tblCellMar>
        </w:tblPrEx>
        <w:tc>
          <w:tcPr>
            <w:tcW w:w="1700" w:type="dxa"/>
            <w:tcBorders>
              <w:top w:val="single" w:sz="3" w:space="0" w:color="D1D5DB"/>
              <w:left w:val="single" w:sz="3" w:space="0" w:color="D1D5DB"/>
              <w:bottom w:val="single" w:sz="3" w:space="0" w:color="D1D5DB"/>
              <w:right w:val="single" w:sz="3" w:space="0" w:color="D1D5DB"/>
            </w:tcBorders>
            <w:shd w:val="clear" w:color="auto" w:fill="F3F4F6"/>
            <w:tcMar>
              <w:top w:w="60" w:type="dxa"/>
              <w:left w:w="80" w:type="dxa"/>
              <w:bottom w:w="60" w:type="dxa"/>
              <w:right w:w="80" w:type="dxa"/>
            </w:tcMar>
          </w:tcPr>
          <w:p w14:paraId="1FFBA164" w14:textId="77777777" w:rsidR="00030496" w:rsidRDefault="007A1348">
            <w:r>
              <w:rPr>
                <w:b/>
                <w:bCs/>
                <w:color w:val="000000"/>
                <w:sz w:val="17"/>
                <w:szCs w:val="17"/>
              </w:rPr>
              <w:t>4. Engineering queue</w:t>
            </w:r>
          </w:p>
        </w:tc>
        <w:tc>
          <w:tcPr>
            <w:tcW w:w="20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136B4768" w14:textId="77777777" w:rsidR="00030496" w:rsidRDefault="007A1348">
            <w:r>
              <w:rPr>
                <w:color w:val="000000"/>
                <w:sz w:val="17"/>
                <w:szCs w:val="17"/>
              </w:rPr>
              <w:t>Ticket waits 5-20 days in eng backlog; competes with product work</w:t>
            </w:r>
          </w:p>
        </w:tc>
        <w:tc>
          <w:tcPr>
            <w:tcW w:w="2000" w:type="dxa"/>
            <w:tcBorders>
              <w:top w:val="single" w:sz="3" w:space="0" w:color="D1D5DB"/>
              <w:left w:val="single" w:sz="3" w:space="0" w:color="D1D5DB"/>
              <w:bottom w:val="single" w:sz="3" w:space="0" w:color="D1D5DB"/>
              <w:right w:val="single" w:sz="3" w:space="0" w:color="D1D5DB"/>
            </w:tcBorders>
            <w:shd w:val="clear" w:color="auto" w:fill="CCFBF1"/>
            <w:tcMar>
              <w:top w:w="60" w:type="dxa"/>
              <w:left w:w="80" w:type="dxa"/>
              <w:bottom w:w="60" w:type="dxa"/>
              <w:right w:w="80" w:type="dxa"/>
            </w:tcMar>
          </w:tcPr>
          <w:p w14:paraId="159F1E9A" w14:textId="77777777" w:rsidR="00030496" w:rsidRDefault="007A1348">
            <w:r>
              <w:rPr>
                <w:color w:val="000000"/>
                <w:sz w:val="17"/>
                <w:szCs w:val="17"/>
              </w:rPr>
              <w:t>Standard connectors deploy automatically (no eng queue). Custom integrations routed to embedded integration engineers with pre-built spec and estimated LOE.</w:t>
            </w:r>
          </w:p>
        </w:tc>
        <w:tc>
          <w:tcPr>
            <w:tcW w:w="18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1465A7CE" w14:textId="77777777" w:rsidR="00030496" w:rsidRDefault="007A1348">
            <w:r>
              <w:rPr>
                <w:color w:val="000000"/>
                <w:sz w:val="17"/>
                <w:szCs w:val="17"/>
              </w:rPr>
              <w:t>System: auto-deploy for standard. Human: embedded eng for custom. AI: LOE estimation + priority suggestion</w:t>
            </w:r>
          </w:p>
        </w:tc>
        <w:tc>
          <w:tcPr>
            <w:tcW w:w="186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1AE3439C" w14:textId="77777777" w:rsidR="00030496" w:rsidRDefault="007A1348">
            <w:r>
              <w:rPr>
                <w:color w:val="000000"/>
                <w:sz w:val="17"/>
                <w:szCs w:val="17"/>
              </w:rPr>
              <w:t>If capacity is constrained, system surfaces tradeoff to IM and eng lead with projected impact on go-live date</w:t>
            </w:r>
          </w:p>
        </w:tc>
      </w:tr>
      <w:tr w:rsidR="00030496" w14:paraId="47A4B0E5" w14:textId="77777777">
        <w:tblPrEx>
          <w:tblCellMar>
            <w:top w:w="0" w:type="dxa"/>
            <w:bottom w:w="0" w:type="dxa"/>
          </w:tblCellMar>
        </w:tblPrEx>
        <w:tc>
          <w:tcPr>
            <w:tcW w:w="1700" w:type="dxa"/>
            <w:tcBorders>
              <w:top w:val="single" w:sz="3" w:space="0" w:color="D1D5DB"/>
              <w:left w:val="single" w:sz="3" w:space="0" w:color="D1D5DB"/>
              <w:bottom w:val="single" w:sz="3" w:space="0" w:color="D1D5DB"/>
              <w:right w:val="single" w:sz="3" w:space="0" w:color="D1D5DB"/>
            </w:tcBorders>
            <w:shd w:val="clear" w:color="auto" w:fill="F3F4F6"/>
            <w:tcMar>
              <w:top w:w="60" w:type="dxa"/>
              <w:left w:w="80" w:type="dxa"/>
              <w:bottom w:w="60" w:type="dxa"/>
              <w:right w:w="80" w:type="dxa"/>
            </w:tcMar>
          </w:tcPr>
          <w:p w14:paraId="344E7F81" w14:textId="77777777" w:rsidR="00030496" w:rsidRDefault="007A1348">
            <w:r>
              <w:rPr>
                <w:b/>
                <w:bCs/>
                <w:color w:val="000000"/>
                <w:sz w:val="17"/>
                <w:szCs w:val="17"/>
              </w:rPr>
              <w:t>5. Integration build</w:t>
            </w:r>
          </w:p>
        </w:tc>
        <w:tc>
          <w:tcPr>
            <w:tcW w:w="20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427E3F32" w14:textId="77777777" w:rsidR="00030496" w:rsidRDefault="007A1348">
            <w:r>
              <w:rPr>
                <w:color w:val="000000"/>
                <w:sz w:val="17"/>
                <w:szCs w:val="17"/>
              </w:rPr>
              <w:t>Engineer builds from scratch each time; blocks on client responses; 5-15 days</w:t>
            </w:r>
          </w:p>
        </w:tc>
        <w:tc>
          <w:tcPr>
            <w:tcW w:w="2000" w:type="dxa"/>
            <w:tcBorders>
              <w:top w:val="single" w:sz="3" w:space="0" w:color="D1D5DB"/>
              <w:left w:val="single" w:sz="3" w:space="0" w:color="D1D5DB"/>
              <w:bottom w:val="single" w:sz="3" w:space="0" w:color="D1D5DB"/>
              <w:right w:val="single" w:sz="3" w:space="0" w:color="D1D5DB"/>
            </w:tcBorders>
            <w:shd w:val="clear" w:color="auto" w:fill="CCFBF1"/>
            <w:tcMar>
              <w:top w:w="60" w:type="dxa"/>
              <w:left w:w="80" w:type="dxa"/>
              <w:bottom w:w="60" w:type="dxa"/>
              <w:right w:w="80" w:type="dxa"/>
            </w:tcMar>
          </w:tcPr>
          <w:p w14:paraId="004B3803" w14:textId="77777777" w:rsidR="00030496" w:rsidRDefault="007A1348">
            <w:r>
              <w:rPr>
                <w:color w:val="000000"/>
                <w:sz w:val="17"/>
                <w:szCs w:val="17"/>
              </w:rPr>
              <w:t>For standard: zero build time. For custom: engineer starts from auto-generated scaffold + spec; agent handles client API doc parsing and generates test cases</w:t>
            </w:r>
          </w:p>
        </w:tc>
        <w:tc>
          <w:tcPr>
            <w:tcW w:w="18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60B06C35" w14:textId="77777777" w:rsidR="00030496" w:rsidRDefault="007A1348">
            <w:r>
              <w:rPr>
                <w:color w:val="000000"/>
                <w:sz w:val="17"/>
                <w:szCs w:val="17"/>
              </w:rPr>
              <w:t>AI: scaffold generation + test case authoring. System: CI/CD pipeline. Human: engineer writes custom logic + reviews</w:t>
            </w:r>
          </w:p>
        </w:tc>
        <w:tc>
          <w:tcPr>
            <w:tcW w:w="186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6B341208" w14:textId="77777777" w:rsidR="00030496" w:rsidRDefault="007A1348">
            <w:r>
              <w:rPr>
                <w:color w:val="000000"/>
                <w:sz w:val="17"/>
                <w:szCs w:val="17"/>
              </w:rPr>
              <w:t>If client API is non-standard or undocumented, engineer flags — but starts from a much higher baseline than a blank ticket</w:t>
            </w:r>
          </w:p>
        </w:tc>
      </w:tr>
      <w:tr w:rsidR="00030496" w14:paraId="35E5E6E1" w14:textId="77777777">
        <w:tblPrEx>
          <w:tblCellMar>
            <w:top w:w="0" w:type="dxa"/>
            <w:bottom w:w="0" w:type="dxa"/>
          </w:tblCellMar>
        </w:tblPrEx>
        <w:tc>
          <w:tcPr>
            <w:tcW w:w="1700" w:type="dxa"/>
            <w:tcBorders>
              <w:top w:val="single" w:sz="3" w:space="0" w:color="D1D5DB"/>
              <w:left w:val="single" w:sz="3" w:space="0" w:color="D1D5DB"/>
              <w:bottom w:val="single" w:sz="3" w:space="0" w:color="D1D5DB"/>
              <w:right w:val="single" w:sz="3" w:space="0" w:color="D1D5DB"/>
            </w:tcBorders>
            <w:shd w:val="clear" w:color="auto" w:fill="F3F4F6"/>
            <w:tcMar>
              <w:top w:w="60" w:type="dxa"/>
              <w:left w:w="80" w:type="dxa"/>
              <w:bottom w:w="60" w:type="dxa"/>
              <w:right w:w="80" w:type="dxa"/>
            </w:tcMar>
          </w:tcPr>
          <w:p w14:paraId="142321ED" w14:textId="77777777" w:rsidR="00030496" w:rsidRDefault="007A1348">
            <w:r>
              <w:rPr>
                <w:b/>
                <w:bCs/>
                <w:color w:val="000000"/>
                <w:sz w:val="17"/>
                <w:szCs w:val="17"/>
              </w:rPr>
              <w:t>6. QA + validation</w:t>
            </w:r>
          </w:p>
        </w:tc>
        <w:tc>
          <w:tcPr>
            <w:tcW w:w="20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22D947AF" w14:textId="77777777" w:rsidR="00030496" w:rsidRDefault="007A1348">
            <w:r>
              <w:rPr>
                <w:color w:val="000000"/>
                <w:sz w:val="17"/>
                <w:szCs w:val="17"/>
              </w:rPr>
              <w:t>Manual QA against test data (2-5 days); test data often unrepresentative</w:t>
            </w:r>
          </w:p>
        </w:tc>
        <w:tc>
          <w:tcPr>
            <w:tcW w:w="2000" w:type="dxa"/>
            <w:tcBorders>
              <w:top w:val="single" w:sz="3" w:space="0" w:color="D1D5DB"/>
              <w:left w:val="single" w:sz="3" w:space="0" w:color="D1D5DB"/>
              <w:bottom w:val="single" w:sz="3" w:space="0" w:color="D1D5DB"/>
              <w:right w:val="single" w:sz="3" w:space="0" w:color="D1D5DB"/>
            </w:tcBorders>
            <w:shd w:val="clear" w:color="auto" w:fill="CCFBF1"/>
            <w:tcMar>
              <w:top w:w="60" w:type="dxa"/>
              <w:left w:w="80" w:type="dxa"/>
              <w:bottom w:w="60" w:type="dxa"/>
              <w:right w:w="80" w:type="dxa"/>
            </w:tcMar>
          </w:tcPr>
          <w:p w14:paraId="049FBC1A" w14:textId="77777777" w:rsidR="00030496" w:rsidRDefault="007A1348">
            <w:r>
              <w:rPr>
                <w:color w:val="000000"/>
                <w:sz w:val="17"/>
                <w:szCs w:val="17"/>
              </w:rPr>
              <w:t>Automated validation suite runs against synthetic data generated from client schema; AI agent identifies edge cases from historical integration failures</w:t>
            </w:r>
          </w:p>
        </w:tc>
        <w:tc>
          <w:tcPr>
            <w:tcW w:w="18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7EFFD568" w14:textId="77777777" w:rsidR="00030496" w:rsidRDefault="007A1348">
            <w:r>
              <w:rPr>
                <w:color w:val="000000"/>
                <w:sz w:val="17"/>
                <w:szCs w:val="17"/>
              </w:rPr>
              <w:t>System: automated test runs. AI: edge case identification + synthetic data generation. Human: reviews failures and approves</w:t>
            </w:r>
          </w:p>
        </w:tc>
        <w:tc>
          <w:tcPr>
            <w:tcW w:w="186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37AAFE2D" w14:textId="77777777" w:rsidR="00030496" w:rsidRDefault="007A1348">
            <w:r>
              <w:rPr>
                <w:color w:val="000000"/>
                <w:sz w:val="17"/>
                <w:szCs w:val="17"/>
              </w:rPr>
              <w:t>If automated tests fail, agent generates a diagnostic summary for the engineer with likely root cause and suggested fix</w:t>
            </w:r>
          </w:p>
        </w:tc>
      </w:tr>
      <w:tr w:rsidR="00030496" w14:paraId="2823CD00" w14:textId="77777777">
        <w:tblPrEx>
          <w:tblCellMar>
            <w:top w:w="0" w:type="dxa"/>
            <w:bottom w:w="0" w:type="dxa"/>
          </w:tblCellMar>
        </w:tblPrEx>
        <w:tc>
          <w:tcPr>
            <w:tcW w:w="1700" w:type="dxa"/>
            <w:tcBorders>
              <w:top w:val="single" w:sz="3" w:space="0" w:color="D1D5DB"/>
              <w:left w:val="single" w:sz="3" w:space="0" w:color="D1D5DB"/>
              <w:bottom w:val="single" w:sz="3" w:space="0" w:color="D1D5DB"/>
              <w:right w:val="single" w:sz="3" w:space="0" w:color="D1D5DB"/>
            </w:tcBorders>
            <w:shd w:val="clear" w:color="auto" w:fill="F3F4F6"/>
            <w:tcMar>
              <w:top w:w="60" w:type="dxa"/>
              <w:left w:w="80" w:type="dxa"/>
              <w:bottom w:w="60" w:type="dxa"/>
              <w:right w:w="80" w:type="dxa"/>
            </w:tcMar>
          </w:tcPr>
          <w:p w14:paraId="4FD71A1B" w14:textId="77777777" w:rsidR="00030496" w:rsidRDefault="007A1348">
            <w:r>
              <w:rPr>
                <w:b/>
                <w:bCs/>
                <w:color w:val="000000"/>
                <w:sz w:val="17"/>
                <w:szCs w:val="17"/>
              </w:rPr>
              <w:t>7. Client UAT</w:t>
            </w:r>
          </w:p>
        </w:tc>
        <w:tc>
          <w:tcPr>
            <w:tcW w:w="20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0A116BE2" w14:textId="77777777" w:rsidR="00030496" w:rsidRDefault="007A1348">
            <w:r>
              <w:rPr>
                <w:color w:val="000000"/>
                <w:sz w:val="17"/>
                <w:szCs w:val="17"/>
              </w:rPr>
              <w:t>IM coordinates UAT via email; client unresponsive for days/weeks; scope creep</w:t>
            </w:r>
          </w:p>
        </w:tc>
        <w:tc>
          <w:tcPr>
            <w:tcW w:w="2000" w:type="dxa"/>
            <w:tcBorders>
              <w:top w:val="single" w:sz="3" w:space="0" w:color="D1D5DB"/>
              <w:left w:val="single" w:sz="3" w:space="0" w:color="D1D5DB"/>
              <w:bottom w:val="single" w:sz="3" w:space="0" w:color="D1D5DB"/>
              <w:right w:val="single" w:sz="3" w:space="0" w:color="D1D5DB"/>
            </w:tcBorders>
            <w:shd w:val="clear" w:color="auto" w:fill="CCFBF1"/>
            <w:tcMar>
              <w:top w:w="60" w:type="dxa"/>
              <w:left w:w="80" w:type="dxa"/>
              <w:bottom w:w="60" w:type="dxa"/>
              <w:right w:w="80" w:type="dxa"/>
            </w:tcMar>
          </w:tcPr>
          <w:p w14:paraId="59646A0F" w14:textId="77777777" w:rsidR="00030496" w:rsidRDefault="007A1348">
            <w:r>
              <w:rPr>
                <w:color w:val="000000"/>
                <w:sz w:val="17"/>
                <w:szCs w:val="17"/>
              </w:rPr>
              <w:t>Client gets a self-service validation dashboard showing their data mapped in the platform; auto-generated comparison report: 'here's what we received vs. what's in the system'</w:t>
            </w:r>
          </w:p>
        </w:tc>
        <w:tc>
          <w:tcPr>
            <w:tcW w:w="18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7C459AAF" w14:textId="77777777" w:rsidR="00030496" w:rsidRDefault="007A1348">
            <w:r>
              <w:rPr>
                <w:color w:val="000000"/>
                <w:sz w:val="17"/>
                <w:szCs w:val="17"/>
              </w:rPr>
              <w:t>System: dashboard + comparison report. AI: anomaly detection on mapped data. Human: client reviews and confirms</w:t>
            </w:r>
          </w:p>
        </w:tc>
        <w:tc>
          <w:tcPr>
            <w:tcW w:w="186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154C3898" w14:textId="77777777" w:rsidR="00030496" w:rsidRDefault="007A1348">
            <w:r>
              <w:rPr>
                <w:color w:val="000000"/>
                <w:sz w:val="17"/>
                <w:szCs w:val="17"/>
              </w:rPr>
              <w:t>If client reports issues, agent routes to IM with specific discrepancy details and suggested resolution — not a vague 'something looks wrong'</w:t>
            </w:r>
          </w:p>
        </w:tc>
      </w:tr>
      <w:tr w:rsidR="00030496" w14:paraId="5EE97929" w14:textId="77777777">
        <w:tblPrEx>
          <w:tblCellMar>
            <w:top w:w="0" w:type="dxa"/>
            <w:bottom w:w="0" w:type="dxa"/>
          </w:tblCellMar>
        </w:tblPrEx>
        <w:tc>
          <w:tcPr>
            <w:tcW w:w="1700" w:type="dxa"/>
            <w:tcBorders>
              <w:top w:val="single" w:sz="3" w:space="0" w:color="D1D5DB"/>
              <w:left w:val="single" w:sz="3" w:space="0" w:color="D1D5DB"/>
              <w:bottom w:val="single" w:sz="3" w:space="0" w:color="D1D5DB"/>
              <w:right w:val="single" w:sz="3" w:space="0" w:color="D1D5DB"/>
            </w:tcBorders>
            <w:shd w:val="clear" w:color="auto" w:fill="F3F4F6"/>
            <w:tcMar>
              <w:top w:w="60" w:type="dxa"/>
              <w:left w:w="80" w:type="dxa"/>
              <w:bottom w:w="60" w:type="dxa"/>
              <w:right w:w="80" w:type="dxa"/>
            </w:tcMar>
          </w:tcPr>
          <w:p w14:paraId="007C522B" w14:textId="77777777" w:rsidR="00030496" w:rsidRDefault="007A1348">
            <w:r>
              <w:rPr>
                <w:b/>
                <w:bCs/>
                <w:color w:val="000000"/>
                <w:sz w:val="17"/>
                <w:szCs w:val="17"/>
              </w:rPr>
              <w:lastRenderedPageBreak/>
              <w:t>8. Deploy + monitor</w:t>
            </w:r>
          </w:p>
        </w:tc>
        <w:tc>
          <w:tcPr>
            <w:tcW w:w="20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3C68F4F1" w14:textId="77777777" w:rsidR="00030496" w:rsidRDefault="007A1348">
            <w:r>
              <w:rPr>
                <w:color w:val="000000"/>
                <w:sz w:val="17"/>
                <w:szCs w:val="17"/>
              </w:rPr>
              <w:t>Manual deploy coordination (1-2 days); monitoring relies on engineer attention; silent failures</w:t>
            </w:r>
          </w:p>
        </w:tc>
        <w:tc>
          <w:tcPr>
            <w:tcW w:w="2000" w:type="dxa"/>
            <w:tcBorders>
              <w:top w:val="single" w:sz="3" w:space="0" w:color="D1D5DB"/>
              <w:left w:val="single" w:sz="3" w:space="0" w:color="D1D5DB"/>
              <w:bottom w:val="single" w:sz="3" w:space="0" w:color="D1D5DB"/>
              <w:right w:val="single" w:sz="3" w:space="0" w:color="D1D5DB"/>
            </w:tcBorders>
            <w:shd w:val="clear" w:color="auto" w:fill="CCFBF1"/>
            <w:tcMar>
              <w:top w:w="60" w:type="dxa"/>
              <w:left w:w="80" w:type="dxa"/>
              <w:bottom w:w="60" w:type="dxa"/>
              <w:right w:w="80" w:type="dxa"/>
            </w:tcMar>
          </w:tcPr>
          <w:p w14:paraId="218999AB" w14:textId="77777777" w:rsidR="00030496" w:rsidRDefault="007A1348">
            <w:r>
              <w:rPr>
                <w:color w:val="000000"/>
                <w:sz w:val="17"/>
                <w:szCs w:val="17"/>
              </w:rPr>
              <w:t>Automated deploy on client sign-off; real-time monitoring with anomaly detection; auto-generated runbook for support</w:t>
            </w:r>
          </w:p>
        </w:tc>
        <w:tc>
          <w:tcPr>
            <w:tcW w:w="18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36D90B70" w14:textId="77777777" w:rsidR="00030496" w:rsidRDefault="007A1348">
            <w:r>
              <w:rPr>
                <w:color w:val="000000"/>
                <w:sz w:val="17"/>
                <w:szCs w:val="17"/>
              </w:rPr>
              <w:t>System: CI/CD + monitoring. AI: anomaly detection + runbook generation. Human: engineer reviews alerts; support handles known patterns</w:t>
            </w:r>
          </w:p>
        </w:tc>
        <w:tc>
          <w:tcPr>
            <w:tcW w:w="186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3F98AB1E" w14:textId="77777777" w:rsidR="00030496" w:rsidRDefault="007A1348">
            <w:r>
              <w:rPr>
                <w:color w:val="000000"/>
                <w:sz w:val="17"/>
                <w:szCs w:val="17"/>
              </w:rPr>
              <w:t>If anomaly detected, agent opens a ticket with context, impact assessment, and suggested action before the client notices</w:t>
            </w:r>
          </w:p>
        </w:tc>
      </w:tr>
      <w:tr w:rsidR="00030496" w14:paraId="03EAF688" w14:textId="77777777">
        <w:tblPrEx>
          <w:tblCellMar>
            <w:top w:w="0" w:type="dxa"/>
            <w:bottom w:w="0" w:type="dxa"/>
          </w:tblCellMar>
        </w:tblPrEx>
        <w:tc>
          <w:tcPr>
            <w:tcW w:w="1700" w:type="dxa"/>
            <w:tcBorders>
              <w:top w:val="single" w:sz="3" w:space="0" w:color="D1D5DB"/>
              <w:left w:val="single" w:sz="3" w:space="0" w:color="D1D5DB"/>
              <w:bottom w:val="single" w:sz="3" w:space="0" w:color="D1D5DB"/>
              <w:right w:val="single" w:sz="3" w:space="0" w:color="D1D5DB"/>
            </w:tcBorders>
            <w:shd w:val="clear" w:color="auto" w:fill="F3F4F6"/>
            <w:tcMar>
              <w:top w:w="60" w:type="dxa"/>
              <w:left w:w="80" w:type="dxa"/>
              <w:bottom w:w="60" w:type="dxa"/>
              <w:right w:w="80" w:type="dxa"/>
            </w:tcMar>
          </w:tcPr>
          <w:p w14:paraId="3DD9FCE0" w14:textId="77777777" w:rsidR="00030496" w:rsidRDefault="007A1348">
            <w:r>
              <w:rPr>
                <w:b/>
                <w:bCs/>
                <w:color w:val="000000"/>
                <w:sz w:val="17"/>
                <w:szCs w:val="17"/>
              </w:rPr>
              <w:t>9. Handoff to support</w:t>
            </w:r>
          </w:p>
        </w:tc>
        <w:tc>
          <w:tcPr>
            <w:tcW w:w="20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6EC6F530" w14:textId="77777777" w:rsidR="00030496" w:rsidRDefault="007A1348">
            <w:r>
              <w:rPr>
                <w:color w:val="000000"/>
                <w:sz w:val="17"/>
                <w:szCs w:val="17"/>
              </w:rPr>
              <w:t>Tribal knowledge stays with IM/engineer; no runbook; support escalates everything</w:t>
            </w:r>
          </w:p>
        </w:tc>
        <w:tc>
          <w:tcPr>
            <w:tcW w:w="2000" w:type="dxa"/>
            <w:tcBorders>
              <w:top w:val="single" w:sz="3" w:space="0" w:color="D1D5DB"/>
              <w:left w:val="single" w:sz="3" w:space="0" w:color="D1D5DB"/>
              <w:bottom w:val="single" w:sz="3" w:space="0" w:color="D1D5DB"/>
              <w:right w:val="single" w:sz="3" w:space="0" w:color="D1D5DB"/>
            </w:tcBorders>
            <w:shd w:val="clear" w:color="auto" w:fill="CCFBF1"/>
            <w:tcMar>
              <w:top w:w="60" w:type="dxa"/>
              <w:left w:w="80" w:type="dxa"/>
              <w:bottom w:w="60" w:type="dxa"/>
              <w:right w:w="80" w:type="dxa"/>
            </w:tcMar>
          </w:tcPr>
          <w:p w14:paraId="61B92E24" w14:textId="77777777" w:rsidR="00030496" w:rsidRDefault="007A1348">
            <w:r>
              <w:rPr>
                <w:color w:val="000000"/>
                <w:sz w:val="17"/>
                <w:szCs w:val="17"/>
              </w:rPr>
              <w:t>Auto-generated integration runbook + knowledge base entry created at deploy time; support agent has full context for first-ticket resolution</w:t>
            </w:r>
          </w:p>
        </w:tc>
        <w:tc>
          <w:tcPr>
            <w:tcW w:w="180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182C1716" w14:textId="77777777" w:rsidR="00030496" w:rsidRDefault="007A1348">
            <w:r>
              <w:rPr>
                <w:color w:val="000000"/>
                <w:sz w:val="17"/>
                <w:szCs w:val="17"/>
              </w:rPr>
              <w:t>AI: runbook generation + KB entry. System: auto-routing. Human: support handles exceptions; engineer consulted only for novel issues</w:t>
            </w:r>
          </w:p>
        </w:tc>
        <w:tc>
          <w:tcPr>
            <w:tcW w:w="1860" w:type="dxa"/>
            <w:tcBorders>
              <w:top w:val="single" w:sz="3" w:space="0" w:color="D1D5DB"/>
              <w:left w:val="single" w:sz="3" w:space="0" w:color="D1D5DB"/>
              <w:bottom w:val="single" w:sz="3" w:space="0" w:color="D1D5DB"/>
              <w:right w:val="single" w:sz="3" w:space="0" w:color="D1D5DB"/>
            </w:tcBorders>
            <w:tcMar>
              <w:top w:w="60" w:type="dxa"/>
              <w:left w:w="80" w:type="dxa"/>
              <w:bottom w:w="60" w:type="dxa"/>
              <w:right w:w="80" w:type="dxa"/>
            </w:tcMar>
          </w:tcPr>
          <w:p w14:paraId="6E7E7211" w14:textId="77777777" w:rsidR="00030496" w:rsidRDefault="007A1348">
            <w:r>
              <w:rPr>
                <w:color w:val="000000"/>
                <w:sz w:val="17"/>
                <w:szCs w:val="17"/>
              </w:rPr>
              <w:t>If support encounters a novel issue, agent drafts an escalation with full integration context so the engineer doesn't start from scratch</w:t>
            </w:r>
          </w:p>
        </w:tc>
      </w:tr>
    </w:tbl>
    <w:p w14:paraId="680078B9" w14:textId="77777777" w:rsidR="00030496" w:rsidRDefault="00030496">
      <w:pPr>
        <w:spacing w:before="80"/>
      </w:pPr>
    </w:p>
    <w:tbl>
      <w:tblPr>
        <w:tblW w:w="9360" w:type="dxa"/>
        <w:tblBorders>
          <w:top w:val="single" w:sz="6" w:space="0" w:color="0D7A6A"/>
          <w:left w:val="single" w:sz="6" w:space="0" w:color="0D7A6A"/>
          <w:bottom w:val="single" w:sz="6" w:space="0" w:color="0D7A6A"/>
          <w:right w:val="single" w:sz="6" w:space="0" w:color="0D7A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0D11DD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140" w:type="dxa"/>
              <w:left w:w="200" w:type="dxa"/>
              <w:bottom w:w="60" w:type="dxa"/>
              <w:right w:w="200" w:type="dxa"/>
            </w:tcMar>
          </w:tcPr>
          <w:p w14:paraId="75244FAF" w14:textId="77777777" w:rsidR="00030496" w:rsidRDefault="007A1348">
            <w:r>
              <w:rPr>
                <w:b/>
                <w:bCs/>
                <w:color w:val="0D7A6A"/>
                <w:sz w:val="23"/>
                <w:szCs w:val="23"/>
              </w:rPr>
              <w:t>What changes in the redesigned workflow</w:t>
            </w:r>
          </w:p>
        </w:tc>
      </w:tr>
      <w:tr w:rsidR="00030496" w14:paraId="392F85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017679E9" w14:textId="77777777" w:rsidR="00030496" w:rsidRDefault="007A1348">
            <w:r>
              <w:rPr>
                <w:color w:val="000000"/>
                <w:sz w:val="21"/>
                <w:szCs w:val="21"/>
              </w:rPr>
              <w:t>Estimated cycle time: 5-15 days for standard integrations (vs. 30-87 today). Custom integrations: 15-30 days.</w:t>
            </w:r>
          </w:p>
        </w:tc>
      </w:tr>
      <w:tr w:rsidR="00030496" w14:paraId="7C3EC8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6F2F14D3" w14:textId="77777777" w:rsidR="00030496" w:rsidRDefault="007A1348">
            <w:r>
              <w:rPr>
                <w:color w:val="000000"/>
                <w:sz w:val="21"/>
                <w:szCs w:val="21"/>
              </w:rPr>
              <w:t>The engineering queue bottleneck (Step 4) is eliminated for standard connectors — they deploy automatically.</w:t>
            </w:r>
          </w:p>
        </w:tc>
      </w:tr>
      <w:tr w:rsidR="00030496" w14:paraId="22A024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0F8CAB9B" w14:textId="77777777" w:rsidR="00030496" w:rsidRDefault="007A1348">
            <w:r>
              <w:rPr>
                <w:color w:val="000000"/>
                <w:sz w:val="21"/>
                <w:szCs w:val="21"/>
              </w:rPr>
              <w:t>The spec quality problem is solved at the source: AI generates the spec from structured intake data, not from an IM's interpretation of a call.</w:t>
            </w:r>
          </w:p>
        </w:tc>
      </w:tr>
      <w:tr w:rsidR="00030496" w14:paraId="5A772C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74B4E30C" w14:textId="77777777" w:rsidR="00030496" w:rsidRDefault="007A1348">
            <w:r>
              <w:rPr>
                <w:color w:val="000000"/>
                <w:sz w:val="21"/>
                <w:szCs w:val="21"/>
              </w:rPr>
              <w:t>The handoff failure is prevented by auto-generated runbooks — support has full context from day one.</w:t>
            </w:r>
          </w:p>
        </w:tc>
      </w:tr>
      <w:tr w:rsidR="00030496" w14:paraId="761562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140" w:type="dxa"/>
              <w:right w:w="200" w:type="dxa"/>
            </w:tcMar>
          </w:tcPr>
          <w:p w14:paraId="28F264E5" w14:textId="77777777" w:rsidR="00030496" w:rsidRDefault="007A1348">
            <w:r>
              <w:rPr>
                <w:color w:val="000000"/>
                <w:sz w:val="21"/>
                <w:szCs w:val="21"/>
              </w:rPr>
              <w:t>Humans are still in the loop at every high-judgment point: reviewing specs, approving deploys, handling exceptions, and making tradeoff calls.</w:t>
            </w:r>
          </w:p>
        </w:tc>
      </w:tr>
    </w:tbl>
    <w:p w14:paraId="2D6FF8DA" w14:textId="77777777" w:rsidR="00030496" w:rsidRDefault="007A1348">
      <w:r>
        <w:br w:type="page"/>
      </w:r>
    </w:p>
    <w:p w14:paraId="3BAA99E3" w14:textId="77777777" w:rsidR="00030496" w:rsidRDefault="007A1348">
      <w:pPr>
        <w:pStyle w:val="Heading3"/>
      </w:pPr>
      <w:r>
        <w:lastRenderedPageBreak/>
        <w:t>How to Apply This to Your Own Workflows</w:t>
      </w:r>
    </w:p>
    <w:p w14:paraId="1ADE7960" w14:textId="77777777" w:rsidR="00030496" w:rsidRDefault="007A1348">
      <w:pPr>
        <w:spacing w:before="80" w:after="80"/>
      </w:pPr>
      <w:r>
        <w:rPr>
          <w:color w:val="000000"/>
        </w:rPr>
        <w:t>This example illustrates the level of depth required. Here's how to replicate it for any function:</w:t>
      </w:r>
    </w:p>
    <w:p w14:paraId="63E31E88" w14:textId="77777777" w:rsidR="00030496" w:rsidRDefault="00030496">
      <w:pPr>
        <w:spacing w:before="60"/>
      </w:pPr>
    </w:p>
    <w:p w14:paraId="1B172C43" w14:textId="77777777" w:rsidR="00030496" w:rsidRDefault="007A1348">
      <w:pPr>
        <w:pStyle w:val="ListParagraph"/>
        <w:numPr>
          <w:ilvl w:val="0"/>
          <w:numId w:val="4"/>
        </w:numPr>
        <w:spacing w:before="60" w:after="60"/>
      </w:pPr>
      <w:r>
        <w:rPr>
          <w:b/>
          <w:bCs/>
          <w:color w:val="000000"/>
        </w:rPr>
        <w:t xml:space="preserve">Pick one core workflow — </w:t>
      </w:r>
      <w:r>
        <w:rPr>
          <w:color w:val="000000"/>
        </w:rPr>
        <w:t>not the whole function. 'Client onboarding' is too broad. 'Data integration during onboarding' is the right scope. You'll map multiple workflows, but one at a time.</w:t>
      </w:r>
    </w:p>
    <w:p w14:paraId="6309CC8C" w14:textId="77777777" w:rsidR="00030496" w:rsidRDefault="007A1348">
      <w:pPr>
        <w:pStyle w:val="ListParagraph"/>
        <w:numPr>
          <w:ilvl w:val="0"/>
          <w:numId w:val="4"/>
        </w:numPr>
        <w:spacing w:before="60" w:after="60"/>
      </w:pPr>
      <w:r>
        <w:rPr>
          <w:b/>
          <w:bCs/>
          <w:color w:val="000000"/>
        </w:rPr>
        <w:t xml:space="preserve">Walk the workflow physically — </w:t>
      </w:r>
      <w:r>
        <w:rPr>
          <w:color w:val="000000"/>
        </w:rPr>
        <w:t>sit with the person who does the work. Watch them do it. Ask: what triggers you to start? What do you look at? What do you decide? Where do you go next? How long does each step take? Where do you get stuck?</w:t>
      </w:r>
    </w:p>
    <w:p w14:paraId="09F8F845" w14:textId="77777777" w:rsidR="00030496" w:rsidRDefault="007A1348">
      <w:pPr>
        <w:pStyle w:val="ListParagraph"/>
        <w:numPr>
          <w:ilvl w:val="0"/>
          <w:numId w:val="4"/>
        </w:numPr>
        <w:spacing w:before="60" w:after="60"/>
      </w:pPr>
      <w:r>
        <w:rPr>
          <w:b/>
          <w:bCs/>
          <w:color w:val="000000"/>
        </w:rPr>
        <w:t xml:space="preserve">Name every system, handoff, and decision — </w:t>
      </w:r>
      <w:r>
        <w:rPr>
          <w:color w:val="000000"/>
        </w:rPr>
        <w:t>if someone touches a tool, writes an email, opens a ticket, makes a judgment call, or waits for someone else — it's a step. If it's not in the map, it doesn't exist for planning purposes.</w:t>
      </w:r>
    </w:p>
    <w:p w14:paraId="2F5927A3" w14:textId="77777777" w:rsidR="00030496" w:rsidRDefault="007A1348">
      <w:pPr>
        <w:pStyle w:val="ListParagraph"/>
        <w:numPr>
          <w:ilvl w:val="0"/>
          <w:numId w:val="4"/>
        </w:numPr>
        <w:spacing w:before="60" w:after="60"/>
      </w:pPr>
      <w:r>
        <w:rPr>
          <w:b/>
          <w:bCs/>
          <w:color w:val="000000"/>
        </w:rPr>
        <w:t xml:space="preserve">Document failure modes honestly — </w:t>
      </w:r>
      <w:r>
        <w:rPr>
          <w:color w:val="000000"/>
        </w:rPr>
        <w:t>where does it break? Where do people wait? Where does rework happen? These are your automation opportunities.</w:t>
      </w:r>
    </w:p>
    <w:p w14:paraId="0A527761" w14:textId="77777777" w:rsidR="00030496" w:rsidRDefault="007A1348">
      <w:pPr>
        <w:pStyle w:val="ListParagraph"/>
        <w:numPr>
          <w:ilvl w:val="0"/>
          <w:numId w:val="4"/>
        </w:numPr>
        <w:spacing w:before="60" w:after="60"/>
      </w:pPr>
      <w:r>
        <w:rPr>
          <w:b/>
          <w:bCs/>
          <w:color w:val="000000"/>
        </w:rPr>
        <w:t xml:space="preserve">Redesign with explicit boundaries — </w:t>
      </w:r>
      <w:r>
        <w:rPr>
          <w:color w:val="000000"/>
        </w:rPr>
        <w:t>for each step, ask: should a human do this, should AI do this, or should a system automate this? Write the exception path — what happens when the AI/system can't handle it?</w:t>
      </w:r>
    </w:p>
    <w:p w14:paraId="18BA6B94" w14:textId="77777777" w:rsidR="00030496" w:rsidRDefault="007A1348">
      <w:pPr>
        <w:pStyle w:val="ListParagraph"/>
        <w:numPr>
          <w:ilvl w:val="0"/>
          <w:numId w:val="4"/>
        </w:numPr>
        <w:spacing w:before="60" w:after="60"/>
      </w:pPr>
      <w:r>
        <w:rPr>
          <w:b/>
          <w:bCs/>
          <w:color w:val="000000"/>
        </w:rPr>
        <w:t xml:space="preserve">Measure the delta — </w:t>
      </w:r>
      <w:r>
        <w:rPr>
          <w:color w:val="000000"/>
        </w:rPr>
        <w:t>current cycle time vs. projected cycle time. Current error rate vs. projected. Current cost vs. projected. This is the impact math that makes the stack rank defensible.</w:t>
      </w:r>
    </w:p>
    <w:p w14:paraId="42BDCE1A" w14:textId="77777777" w:rsidR="00030496" w:rsidRDefault="00030496">
      <w:pPr>
        <w:spacing w:before="80"/>
      </w:pPr>
    </w:p>
    <w:tbl>
      <w:tblPr>
        <w:tblW w:w="9360" w:type="dxa"/>
        <w:tblBorders>
          <w:top w:val="single" w:sz="6" w:space="0" w:color="92400E"/>
          <w:left w:val="single" w:sz="6" w:space="0" w:color="92400E"/>
          <w:bottom w:val="single" w:sz="6" w:space="0" w:color="92400E"/>
          <w:right w:val="single" w:sz="6"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28E2C9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60" w:type="dxa"/>
              <w:right w:w="200" w:type="dxa"/>
            </w:tcMar>
          </w:tcPr>
          <w:p w14:paraId="0698A446" w14:textId="77777777" w:rsidR="00030496" w:rsidRDefault="007A1348">
            <w:r>
              <w:rPr>
                <w:b/>
                <w:bCs/>
                <w:color w:val="92400E"/>
                <w:sz w:val="23"/>
                <w:szCs w:val="23"/>
              </w:rPr>
              <w:t>The quality bar</w:t>
            </w:r>
          </w:p>
        </w:tc>
      </w:tr>
      <w:tr w:rsidR="00030496" w14:paraId="3692D6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1F526253" w14:textId="77777777" w:rsidR="00030496" w:rsidRDefault="007A1348">
            <w:r>
              <w:rPr>
                <w:color w:val="000000"/>
                <w:sz w:val="21"/>
                <w:szCs w:val="21"/>
              </w:rPr>
              <w:t>If your workflow map looks like 5 boxes and 4 arrows, you haven't gone deep enough.</w:t>
            </w:r>
          </w:p>
        </w:tc>
      </w:tr>
      <w:tr w:rsidR="00030496" w14:paraId="16C20A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3A3ED018" w14:textId="77777777" w:rsidR="00030496" w:rsidRDefault="007A1348">
            <w:r>
              <w:rPr>
                <w:color w:val="000000"/>
                <w:sz w:val="21"/>
                <w:szCs w:val="21"/>
              </w:rPr>
              <w:t>If your AI-native redesign doesn't have exception paths and human review points, you haven't been honest about what AI can and can't do.</w:t>
            </w:r>
          </w:p>
        </w:tc>
      </w:tr>
      <w:tr w:rsidR="00030496" w14:paraId="74450C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2D280B44" w14:textId="77777777" w:rsidR="00030496" w:rsidRDefault="007A1348">
            <w:r>
              <w:rPr>
                <w:color w:val="000000"/>
                <w:sz w:val="21"/>
                <w:szCs w:val="21"/>
              </w:rPr>
              <w:t>If you can't estimate the cycle time delta, you don't have enough detail to make an investment decision.</w:t>
            </w:r>
          </w:p>
        </w:tc>
      </w:tr>
      <w:tr w:rsidR="00030496" w14:paraId="24DD50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140" w:type="dxa"/>
              <w:right w:w="200" w:type="dxa"/>
            </w:tcMar>
          </w:tcPr>
          <w:p w14:paraId="17EAC6E7" w14:textId="77777777" w:rsidR="00030496" w:rsidRDefault="007A1348">
            <w:r>
              <w:rPr>
                <w:color w:val="000000"/>
                <w:sz w:val="21"/>
                <w:szCs w:val="21"/>
              </w:rPr>
              <w:t>The goal is not a perfect document. The goal is enough clarity to build the right thing.</w:t>
            </w:r>
          </w:p>
        </w:tc>
      </w:tr>
    </w:tbl>
    <w:p w14:paraId="596539E0" w14:textId="77777777" w:rsidR="00030496" w:rsidRDefault="007A1348">
      <w:r>
        <w:br w:type="page"/>
      </w:r>
    </w:p>
    <w:p w14:paraId="1B6A3340" w14:textId="77777777" w:rsidR="00030496" w:rsidRDefault="007A1348">
      <w:pPr>
        <w:pStyle w:val="Heading1"/>
        <w:pBdr>
          <w:bottom w:val="single" w:sz="10" w:space="0" w:color="1D4ED8"/>
        </w:pBdr>
      </w:pPr>
      <w:r>
        <w:lastRenderedPageBreak/>
        <w:t>Appendix: Central Technical Enablement for an AI-Native Company</w:t>
      </w:r>
    </w:p>
    <w:p w14:paraId="543CCECD" w14:textId="77777777" w:rsidR="00030496" w:rsidRDefault="007A1348">
      <w:pPr>
        <w:spacing w:before="80" w:after="80"/>
      </w:pPr>
      <w:r>
        <w:rPr>
          <w:color w:val="000000"/>
        </w:rPr>
        <w:t>One of the most valuable outputs of the midpoint reviews and workflow diagrams is a picture of the common technical needs that surface across every functional plan. When multiple teams independently identify needs like database access, authentication, connector libraries, and shared data pipelines, that's the signal to build a central enablement layer — not let each team solve these problems independently.</w:t>
      </w:r>
    </w:p>
    <w:p w14:paraId="3BD68349" w14:textId="77777777" w:rsidR="00030496" w:rsidRDefault="00030496">
      <w:pPr>
        <w:spacing w:before="60"/>
      </w:pPr>
    </w:p>
    <w:p w14:paraId="2F77682E" w14:textId="77777777" w:rsidR="00030496" w:rsidRDefault="007A1348">
      <w:pPr>
        <w:spacing w:before="80" w:after="80"/>
      </w:pPr>
      <w:r>
        <w:rPr>
          <w:color w:val="000000"/>
        </w:rPr>
        <w:t>This section describes what that enablement layer should look like, grounded in what emerges from the sprint process and informed by current best practices for enterprise AI infrastructure.</w:t>
      </w:r>
    </w:p>
    <w:p w14:paraId="12E46C54" w14:textId="77777777" w:rsidR="00030496" w:rsidRDefault="00030496">
      <w:pPr>
        <w:spacing w:before="100"/>
      </w:pPr>
    </w:p>
    <w:p w14:paraId="601C8E28" w14:textId="77777777" w:rsidR="00030496" w:rsidRDefault="007A1348">
      <w:pPr>
        <w:pStyle w:val="Heading2"/>
      </w:pPr>
      <w:r>
        <w:t>How the Enablement Layer Emerges from the Sprint</w:t>
      </w:r>
    </w:p>
    <w:p w14:paraId="428684D9" w14:textId="77777777" w:rsidR="00030496" w:rsidRDefault="007A1348">
      <w:pPr>
        <w:spacing w:before="80" w:after="80"/>
      </w:pPr>
      <w:r>
        <w:rPr>
          <w:color w:val="000000"/>
        </w:rPr>
        <w:t>The central enablement layer is not designed top-down. It is discovered bottom-up — through the sprint process itself:</w:t>
      </w:r>
    </w:p>
    <w:p w14:paraId="3DA35D63" w14:textId="77777777" w:rsidR="00030496" w:rsidRDefault="00030496">
      <w:pPr>
        <w:spacing w:before="60"/>
      </w:pPr>
    </w:p>
    <w:p w14:paraId="3F426FAA" w14:textId="77777777" w:rsidR="00030496" w:rsidRDefault="007A1348">
      <w:pPr>
        <w:pStyle w:val="ListParagraph"/>
        <w:numPr>
          <w:ilvl w:val="0"/>
          <w:numId w:val="5"/>
        </w:numPr>
        <w:spacing w:before="60" w:after="60"/>
      </w:pPr>
      <w:r>
        <w:rPr>
          <w:b/>
          <w:bCs/>
          <w:color w:val="000000"/>
        </w:rPr>
        <w:t xml:space="preserve">Functional plans surface needs independently: </w:t>
      </w:r>
      <w:r>
        <w:rPr>
          <w:color w:val="000000"/>
        </w:rPr>
        <w:t>Sales needs Salesforce data. Finance needs ERP access. People needs the HRIS. Support needs the ticketing system. Separately, each is a one-off request. Together, it's a connector library.</w:t>
      </w:r>
    </w:p>
    <w:p w14:paraId="72C29848" w14:textId="77777777" w:rsidR="00030496" w:rsidRDefault="007A1348">
      <w:pPr>
        <w:pStyle w:val="ListParagraph"/>
        <w:numPr>
          <w:ilvl w:val="0"/>
          <w:numId w:val="5"/>
        </w:numPr>
        <w:spacing w:before="60" w:after="60"/>
      </w:pPr>
      <w:r>
        <w:rPr>
          <w:b/>
          <w:bCs/>
          <w:color w:val="000000"/>
        </w:rPr>
        <w:t xml:space="preserve">Midpoint reviews reveal the common denominator: </w:t>
      </w:r>
      <w:r>
        <w:rPr>
          <w:color w:val="000000"/>
        </w:rPr>
        <w:t>the technical reviewers (CTO + top engineer) sit in every review session. They see the same needs surface in plan after plan — database tools, OAuth, data warehouse access, shared AI/LLM infrastructure. This is the pattern recognition that drives the enablement roadmap.</w:t>
      </w:r>
    </w:p>
    <w:p w14:paraId="2E5905F5" w14:textId="77777777" w:rsidR="00030496" w:rsidRDefault="007A1348">
      <w:pPr>
        <w:pStyle w:val="ListParagraph"/>
        <w:numPr>
          <w:ilvl w:val="0"/>
          <w:numId w:val="5"/>
        </w:numPr>
        <w:spacing w:before="60" w:after="60"/>
      </w:pPr>
      <w:r>
        <w:rPr>
          <w:b/>
          <w:bCs/>
          <w:color w:val="000000"/>
        </w:rPr>
        <w:t xml:space="preserve">Workflow diagrams make the dependencies concrete: </w:t>
      </w:r>
      <w:r>
        <w:rPr>
          <w:color w:val="000000"/>
        </w:rPr>
        <w:t>when a functional leader draws the workflow and labels the systems touched, the CTO/top engineer can immediately see: this connector exists, this one doesn't, this one is needed by 4 teams. That's the prioritization input.</w:t>
      </w:r>
    </w:p>
    <w:p w14:paraId="28464EF6" w14:textId="77777777" w:rsidR="00030496" w:rsidRDefault="007A1348">
      <w:pPr>
        <w:pStyle w:val="ListParagraph"/>
        <w:numPr>
          <w:ilvl w:val="0"/>
          <w:numId w:val="5"/>
        </w:numPr>
        <w:spacing w:before="60" w:after="60"/>
      </w:pPr>
      <w:r>
        <w:rPr>
          <w:b/>
          <w:bCs/>
          <w:color w:val="000000"/>
        </w:rPr>
        <w:t xml:space="preserve">The portfolio stack-rank sequences the build: </w:t>
      </w:r>
      <w:r>
        <w:rPr>
          <w:color w:val="000000"/>
        </w:rPr>
        <w:t>the enablement layer doesn't build everything at once. It sequences based on which funded bets need which components first.</w:t>
      </w:r>
    </w:p>
    <w:p w14:paraId="2C500DBB" w14:textId="77777777" w:rsidR="00030496" w:rsidRDefault="00030496">
      <w:pPr>
        <w:spacing w:before="80"/>
      </w:pPr>
    </w:p>
    <w:tbl>
      <w:tblPr>
        <w:tblW w:w="9360" w:type="dxa"/>
        <w:tblBorders>
          <w:top w:val="single" w:sz="6" w:space="0" w:color="1D4ED8"/>
          <w:left w:val="single" w:sz="6" w:space="0" w:color="1D4ED8"/>
          <w:bottom w:val="single" w:sz="6" w:space="0" w:color="1D4ED8"/>
          <w:right w:val="single" w:sz="6"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21E6F1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140" w:type="dxa"/>
              <w:left w:w="200" w:type="dxa"/>
              <w:bottom w:w="60" w:type="dxa"/>
              <w:right w:w="200" w:type="dxa"/>
            </w:tcMar>
          </w:tcPr>
          <w:p w14:paraId="162B9B06" w14:textId="77777777" w:rsidR="00030496" w:rsidRDefault="007A1348">
            <w:r>
              <w:rPr>
                <w:b/>
                <w:bCs/>
                <w:color w:val="1B2A4A"/>
                <w:sz w:val="23"/>
                <w:szCs w:val="23"/>
              </w:rPr>
              <w:t>The key insight</w:t>
            </w:r>
          </w:p>
        </w:tc>
      </w:tr>
      <w:tr w:rsidR="00030496" w14:paraId="6A854D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33D4170E" w14:textId="77777777" w:rsidR="00030496" w:rsidRDefault="007A1348">
            <w:r>
              <w:rPr>
                <w:color w:val="000000"/>
                <w:sz w:val="21"/>
                <w:szCs w:val="21"/>
              </w:rPr>
              <w:t>The enablement layer exists to make the functional bets move faster — not as an independent initiative.</w:t>
            </w:r>
          </w:p>
        </w:tc>
      </w:tr>
      <w:tr w:rsidR="00030496" w14:paraId="0079A3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40" w:type="dxa"/>
              <w:right w:w="200" w:type="dxa"/>
            </w:tcMar>
          </w:tcPr>
          <w:p w14:paraId="16FCEF6B" w14:textId="77777777" w:rsidR="00030496" w:rsidRDefault="007A1348">
            <w:r>
              <w:rPr>
                <w:color w:val="000000"/>
                <w:sz w:val="21"/>
                <w:szCs w:val="21"/>
              </w:rPr>
              <w:t>If you build enablement infrastructure that no funded bet consumes, you're building for the sake of building.</w:t>
            </w:r>
          </w:p>
        </w:tc>
      </w:tr>
      <w:tr w:rsidR="00030496" w14:paraId="047F13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BEAFE"/>
            <w:tcMar>
              <w:top w:w="40" w:type="dxa"/>
              <w:left w:w="200" w:type="dxa"/>
              <w:bottom w:w="140" w:type="dxa"/>
              <w:right w:w="200" w:type="dxa"/>
            </w:tcMar>
          </w:tcPr>
          <w:p w14:paraId="55825837" w14:textId="77777777" w:rsidR="00030496" w:rsidRDefault="007A1348">
            <w:r>
              <w:rPr>
                <w:color w:val="000000"/>
                <w:sz w:val="21"/>
                <w:szCs w:val="21"/>
              </w:rPr>
              <w:t>The sprint process ensures demand-driven prioritization: the functional plans create the demand; the enablement layer fulfills it.</w:t>
            </w:r>
          </w:p>
        </w:tc>
      </w:tr>
    </w:tbl>
    <w:p w14:paraId="1A15E259" w14:textId="77777777" w:rsidR="00030496" w:rsidRDefault="00030496">
      <w:pPr>
        <w:spacing w:before="120"/>
      </w:pPr>
    </w:p>
    <w:p w14:paraId="54993FD4" w14:textId="77777777" w:rsidR="00030496" w:rsidRDefault="007A1348">
      <w:pPr>
        <w:pStyle w:val="Heading2"/>
      </w:pPr>
      <w:r>
        <w:t>The Five Layers of Central AI Enablement</w:t>
      </w:r>
    </w:p>
    <w:p w14:paraId="16329D82" w14:textId="77777777" w:rsidR="00030496" w:rsidRDefault="007A1348">
      <w:pPr>
        <w:spacing w:before="80" w:after="80"/>
      </w:pPr>
      <w:r>
        <w:rPr>
          <w:color w:val="000000"/>
        </w:rPr>
        <w:t>Based on current best practices and what typically surfaces from the sprint process, a central enablement platform includes five layers. Not all need to be built on day one — sequence based on funded bet dependencies.</w:t>
      </w:r>
    </w:p>
    <w:p w14:paraId="2ED13083" w14:textId="77777777" w:rsidR="00030496" w:rsidRDefault="00030496">
      <w:pPr>
        <w:spacing w:before="80"/>
      </w:pPr>
    </w:p>
    <w:p w14:paraId="2A3ED27B" w14:textId="77777777" w:rsidR="00030496" w:rsidRDefault="007A1348">
      <w:pPr>
        <w:pStyle w:val="Heading3"/>
      </w:pPr>
      <w:r>
        <w:lastRenderedPageBreak/>
        <w:t>Layer 1: Shared Connector Library (Priority: Build First)</w:t>
      </w:r>
    </w:p>
    <w:p w14:paraId="471D77B3" w14:textId="77777777" w:rsidR="00030496" w:rsidRDefault="007A1348">
      <w:pPr>
        <w:spacing w:before="80" w:after="80"/>
      </w:pPr>
      <w:r>
        <w:rPr>
          <w:color w:val="000000"/>
        </w:rPr>
        <w:t>The most common and highest-leverage enablement investment. A growing library of pre-built, centrally maintained integrations to the core systems that appear in multiple functional plans.</w:t>
      </w:r>
    </w:p>
    <w:p w14:paraId="5085DEA6"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743FA9FE"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3ABB713A" w14:textId="77777777" w:rsidR="00030496" w:rsidRDefault="007A1348">
            <w:r>
              <w:rPr>
                <w:b/>
                <w:bCs/>
                <w:color w:val="1B2A4A"/>
                <w:sz w:val="20"/>
                <w:szCs w:val="20"/>
              </w:rPr>
              <w:t>What it is</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43F39FA1" w14:textId="77777777" w:rsidR="00030496" w:rsidRDefault="007A1348">
            <w:r>
              <w:rPr>
                <w:color w:val="000000"/>
                <w:sz w:val="20"/>
                <w:szCs w:val="20"/>
              </w:rPr>
              <w:t>Pre-built, production-grade connectors to core enterprise systems — CRM, ERP, HRIS, data warehouse, ticketing, communication tools. Each connector handles authentication, rate limiting, error handling, and data normalization.</w:t>
            </w:r>
          </w:p>
        </w:tc>
      </w:tr>
      <w:tr w:rsidR="00030496" w14:paraId="10A8B9EE"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969728E" w14:textId="77777777" w:rsidR="00030496" w:rsidRDefault="007A1348">
            <w:r>
              <w:rPr>
                <w:b/>
                <w:bCs/>
                <w:color w:val="1B2A4A"/>
                <w:sz w:val="20"/>
                <w:szCs w:val="20"/>
              </w:rPr>
              <w:t>Why it matters</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6D5C8009" w14:textId="77777777" w:rsidR="00030496" w:rsidRDefault="007A1348">
            <w:r>
              <w:rPr>
                <w:color w:val="000000"/>
                <w:sz w:val="20"/>
                <w:szCs w:val="20"/>
              </w:rPr>
              <w:t>Without a shared library, every embedded engineer builds their own Salesforce integration, their own Snowflake connector, their own HRIS query. That's duplicated work, inconsistent patterns, and multiplied maintenance burden.</w:t>
            </w:r>
          </w:p>
        </w:tc>
      </w:tr>
      <w:tr w:rsidR="00030496" w14:paraId="6E27F161"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33F19F3A" w14:textId="77777777" w:rsidR="00030496" w:rsidRDefault="007A1348">
            <w:r>
              <w:rPr>
                <w:b/>
                <w:bCs/>
                <w:color w:val="1B2A4A"/>
                <w:sz w:val="20"/>
                <w:szCs w:val="20"/>
              </w:rPr>
              <w:t>How to prioritize</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57763DA6" w14:textId="77777777" w:rsidR="00030496" w:rsidRDefault="007A1348">
            <w:r>
              <w:rPr>
                <w:color w:val="000000"/>
                <w:sz w:val="20"/>
                <w:szCs w:val="20"/>
              </w:rPr>
              <w:t>Rank by coverage: which connectors are needed by the most funded bets? Build those first. A typical first wave includes CRM, data warehouse, core financial system, and identity/SSO.</w:t>
            </w:r>
          </w:p>
        </w:tc>
      </w:tr>
      <w:tr w:rsidR="00030496" w14:paraId="0C8C19DA"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D63FB8B" w14:textId="77777777" w:rsidR="00030496" w:rsidRDefault="007A1348">
            <w:r>
              <w:rPr>
                <w:b/>
                <w:bCs/>
                <w:color w:val="1B2A4A"/>
                <w:sz w:val="20"/>
                <w:szCs w:val="20"/>
              </w:rPr>
              <w:t>Success metric</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4FB5CD26" w14:textId="77777777" w:rsidR="00030496" w:rsidRDefault="007A1348">
            <w:r>
              <w:rPr>
                <w:color w:val="000000"/>
                <w:sz w:val="20"/>
                <w:szCs w:val="20"/>
              </w:rPr>
              <w:t>Connector reuse rate: % of integrations using shared connectors vs. building custom. Target: 70%+ by month 6.</w:t>
            </w:r>
          </w:p>
        </w:tc>
      </w:tr>
    </w:tbl>
    <w:p w14:paraId="75C87B03" w14:textId="77777777" w:rsidR="00030496" w:rsidRDefault="00030496">
      <w:pPr>
        <w:spacing w:before="60"/>
      </w:pPr>
    </w:p>
    <w:tbl>
      <w:tblPr>
        <w:tblW w:w="9360" w:type="dxa"/>
        <w:tblBorders>
          <w:top w:val="single" w:sz="6" w:space="0" w:color="0D7A6A"/>
          <w:left w:val="single" w:sz="6" w:space="0" w:color="0D7A6A"/>
          <w:bottom w:val="single" w:sz="6" w:space="0" w:color="0D7A6A"/>
          <w:right w:val="single" w:sz="6" w:space="0" w:color="0D7A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2DE5E4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140" w:type="dxa"/>
              <w:left w:w="200" w:type="dxa"/>
              <w:bottom w:w="60" w:type="dxa"/>
              <w:right w:w="200" w:type="dxa"/>
            </w:tcMar>
          </w:tcPr>
          <w:p w14:paraId="2724127C" w14:textId="77777777" w:rsidR="00030496" w:rsidRDefault="007A1348">
            <w:r>
              <w:rPr>
                <w:b/>
                <w:bCs/>
                <w:color w:val="0D7A6A"/>
                <w:sz w:val="23"/>
                <w:szCs w:val="23"/>
              </w:rPr>
              <w:t>What 'connector' means in practice</w:t>
            </w:r>
          </w:p>
        </w:tc>
      </w:tr>
      <w:tr w:rsidR="00030496" w14:paraId="649764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40" w:type="dxa"/>
              <w:right w:w="200" w:type="dxa"/>
            </w:tcMar>
          </w:tcPr>
          <w:p w14:paraId="677091D4" w14:textId="77777777" w:rsidR="00030496" w:rsidRDefault="007A1348">
            <w:r>
              <w:rPr>
                <w:color w:val="000000"/>
                <w:sz w:val="21"/>
                <w:szCs w:val="21"/>
              </w:rPr>
              <w:t>A shared connector is not just an API wrapper. It includes: authentication (OAuth, API keys, SSO), rate limiting and retry logic, data normalization (consistent schema regardless of source), error handling and logging, and versioning so upstream API changes don't break every consumer.</w:t>
            </w:r>
          </w:p>
        </w:tc>
      </w:tr>
      <w:tr w:rsidR="00030496" w14:paraId="50AFA3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FBF1"/>
            <w:tcMar>
              <w:top w:w="40" w:type="dxa"/>
              <w:left w:w="200" w:type="dxa"/>
              <w:bottom w:w="140" w:type="dxa"/>
              <w:right w:w="200" w:type="dxa"/>
            </w:tcMar>
          </w:tcPr>
          <w:p w14:paraId="1EEEF813" w14:textId="77777777" w:rsidR="00030496" w:rsidRDefault="007A1348">
            <w:r>
              <w:rPr>
                <w:color w:val="000000"/>
                <w:sz w:val="21"/>
                <w:szCs w:val="21"/>
              </w:rPr>
              <w:t>The connector library is the single biggest anti-fragmentation investment. Build it early.</w:t>
            </w:r>
          </w:p>
        </w:tc>
      </w:tr>
    </w:tbl>
    <w:p w14:paraId="7D13F0FA" w14:textId="77777777" w:rsidR="00030496" w:rsidRDefault="00030496">
      <w:pPr>
        <w:spacing w:before="100"/>
      </w:pPr>
    </w:p>
    <w:p w14:paraId="01109BCA" w14:textId="77777777" w:rsidR="00030496" w:rsidRDefault="007A1348">
      <w:pPr>
        <w:pStyle w:val="Heading3"/>
      </w:pPr>
      <w:r>
        <w:t>Layer 2: Internal AI/LLM Platform</w:t>
      </w:r>
    </w:p>
    <w:p w14:paraId="75353653" w14:textId="77777777" w:rsidR="00030496" w:rsidRDefault="007A1348">
      <w:pPr>
        <w:spacing w:before="80" w:after="80"/>
      </w:pPr>
      <w:r>
        <w:rPr>
          <w:color w:val="000000"/>
        </w:rPr>
        <w:t>A standardized environment for building, deploying, and running AI-powered internal tools. The goal: functional teams focus on solving business problems, not on LLM infrastructure, prompt management, or deployment pipelines.</w:t>
      </w:r>
    </w:p>
    <w:p w14:paraId="1571F2DC"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11945421"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F7EA5BB" w14:textId="77777777" w:rsidR="00030496" w:rsidRDefault="007A1348">
            <w:r>
              <w:rPr>
                <w:b/>
                <w:bCs/>
                <w:color w:val="1B2A4A"/>
                <w:sz w:val="20"/>
                <w:szCs w:val="20"/>
              </w:rPr>
              <w:t>What it is</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48A8DF89" w14:textId="77777777" w:rsidR="00030496" w:rsidRDefault="007A1348">
            <w:r>
              <w:rPr>
                <w:color w:val="000000"/>
                <w:sz w:val="20"/>
                <w:szCs w:val="20"/>
              </w:rPr>
              <w:t>A managed platform providing access to foundation models (LLMs), retrieval-augmented generation (RAG) capabilities, vector storage, prompt management, and a harness for non-engineers to build and test AI workflows without touching infrastructure code.</w:t>
            </w:r>
          </w:p>
        </w:tc>
      </w:tr>
      <w:tr w:rsidR="00030496" w14:paraId="03AC260B"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26C22CD" w14:textId="77777777" w:rsidR="00030496" w:rsidRDefault="007A1348">
            <w:r>
              <w:rPr>
                <w:b/>
                <w:bCs/>
                <w:color w:val="1B2A4A"/>
                <w:sz w:val="20"/>
                <w:szCs w:val="20"/>
              </w:rPr>
              <w:t>Core capabilities</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097FB76A" w14:textId="77777777" w:rsidR="00030496" w:rsidRDefault="007A1348">
            <w:r>
              <w:rPr>
                <w:color w:val="000000"/>
                <w:sz w:val="20"/>
                <w:szCs w:val="20"/>
              </w:rPr>
              <w:t>LLM access with unified API (model-agnostic where possible); RAG pipeline with document ingestion, embedding, and retrieval; prompt versioning and evaluation; agent framework for multi-step workflows; observability: token usage, latency, cost tracking per team/use case.</w:t>
            </w:r>
          </w:p>
        </w:tc>
      </w:tr>
      <w:tr w:rsidR="00030496" w14:paraId="74EEA8B4"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E3C37DE" w14:textId="77777777" w:rsidR="00030496" w:rsidRDefault="007A1348">
            <w:r>
              <w:rPr>
                <w:b/>
                <w:bCs/>
                <w:color w:val="1B2A4A"/>
                <w:sz w:val="20"/>
                <w:szCs w:val="20"/>
              </w:rPr>
              <w:t>Why model-agnostic matters</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67384652" w14:textId="77777777" w:rsidR="00030496" w:rsidRDefault="007A1348">
            <w:r>
              <w:rPr>
                <w:color w:val="000000"/>
                <w:sz w:val="20"/>
                <w:szCs w:val="20"/>
              </w:rPr>
              <w:t>Enterprise AI is converging on a pattern where model choice is interchangeable for many use cases. Building on a single vendor's proprietary orchestration layer compounds lock-in. Architect the platform so models can be swapped without rewriting agents — this preserves optionality as capabilities and pricing evolve.</w:t>
            </w:r>
          </w:p>
        </w:tc>
      </w:tr>
      <w:tr w:rsidR="00030496" w14:paraId="0C2519F2"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2CAF755" w14:textId="77777777" w:rsidR="00030496" w:rsidRDefault="007A1348">
            <w:r>
              <w:rPr>
                <w:b/>
                <w:bCs/>
                <w:color w:val="1B2A4A"/>
                <w:sz w:val="20"/>
                <w:szCs w:val="20"/>
              </w:rPr>
              <w:t>Success metric</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3F7F27C2" w14:textId="77777777" w:rsidR="00030496" w:rsidRDefault="007A1348">
            <w:r>
              <w:rPr>
                <w:color w:val="000000"/>
                <w:sz w:val="20"/>
                <w:szCs w:val="20"/>
              </w:rPr>
              <w:t>Time to first working prototype: from engineer assignment to first functional AI workflow. Target: under 2 weeks.</w:t>
            </w:r>
          </w:p>
        </w:tc>
      </w:tr>
    </w:tbl>
    <w:p w14:paraId="06610294" w14:textId="77777777" w:rsidR="00030496" w:rsidRDefault="00030496">
      <w:pPr>
        <w:spacing w:before="60"/>
      </w:pPr>
    </w:p>
    <w:p w14:paraId="52AC9AF1" w14:textId="77777777" w:rsidR="00030496" w:rsidRDefault="007A1348">
      <w:pPr>
        <w:spacing w:before="80" w:after="80"/>
      </w:pPr>
      <w:r>
        <w:rPr>
          <w:b/>
          <w:bCs/>
          <w:color w:val="000000"/>
        </w:rPr>
        <w:lastRenderedPageBreak/>
        <w:t>Key architecture decisions to make early:</w:t>
      </w:r>
    </w:p>
    <w:p w14:paraId="42C0EBB6" w14:textId="77777777" w:rsidR="00030496" w:rsidRDefault="007A1348">
      <w:pPr>
        <w:pStyle w:val="ListParagraph"/>
        <w:numPr>
          <w:ilvl w:val="0"/>
          <w:numId w:val="2"/>
        </w:numPr>
        <w:spacing w:before="50" w:after="50"/>
      </w:pPr>
      <w:r>
        <w:rPr>
          <w:color w:val="000000"/>
        </w:rPr>
        <w:t>Model routing: which queries go to which model tier (fast/cheap vs. frontier/expensive)? Build this logic into the platform, not into each agent individually.</w:t>
      </w:r>
    </w:p>
    <w:p w14:paraId="7E1F8EFD" w14:textId="77777777" w:rsidR="00030496" w:rsidRDefault="007A1348">
      <w:pPr>
        <w:pStyle w:val="ListParagraph"/>
        <w:numPr>
          <w:ilvl w:val="0"/>
          <w:numId w:val="2"/>
        </w:numPr>
        <w:spacing w:before="50" w:after="50"/>
      </w:pPr>
      <w:r>
        <w:rPr>
          <w:color w:val="000000"/>
        </w:rPr>
        <w:t>Data boundaries: which data classifications are allowed in which model context windows? Enforce these at the platform level, not by policy alone.</w:t>
      </w:r>
    </w:p>
    <w:p w14:paraId="1BBD7301" w14:textId="77777777" w:rsidR="00030496" w:rsidRDefault="007A1348">
      <w:pPr>
        <w:pStyle w:val="ListParagraph"/>
        <w:numPr>
          <w:ilvl w:val="0"/>
          <w:numId w:val="2"/>
        </w:numPr>
        <w:spacing w:before="50" w:after="50"/>
      </w:pPr>
      <w:r>
        <w:rPr>
          <w:color w:val="000000"/>
        </w:rPr>
        <w:t>Cost visibility: teams need to see their own usage and cost. The platform must provide per-team, per-use-case cost tracking — this prevents shadow sprawl and informs portfolio decisions.</w:t>
      </w:r>
    </w:p>
    <w:p w14:paraId="4DF1A0D7" w14:textId="77777777" w:rsidR="00030496" w:rsidRDefault="00030496">
      <w:pPr>
        <w:spacing w:before="100"/>
      </w:pPr>
    </w:p>
    <w:p w14:paraId="49B429C7" w14:textId="77777777" w:rsidR="00030496" w:rsidRDefault="007A1348">
      <w:pPr>
        <w:pStyle w:val="Heading3"/>
      </w:pPr>
      <w:r>
        <w:t>Layer 3: Identity, Auth &amp; Security Layer</w:t>
      </w:r>
    </w:p>
    <w:p w14:paraId="1FB390AF" w14:textId="77777777" w:rsidR="00030496" w:rsidRDefault="007A1348">
      <w:pPr>
        <w:spacing w:before="80" w:after="80"/>
      </w:pPr>
      <w:r>
        <w:rPr>
          <w:color w:val="000000"/>
        </w:rPr>
        <w:t>Every AI workflow that touches enterprise data needs authentication, authorization, and audit logging. This is the layer most often rebuilt from scratch by individual teams — and the one with the highest cost of inconsistency.</w:t>
      </w:r>
    </w:p>
    <w:p w14:paraId="46C257CD"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7ECD6D3D"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28AF1F3A" w14:textId="77777777" w:rsidR="00030496" w:rsidRDefault="007A1348">
            <w:r>
              <w:rPr>
                <w:b/>
                <w:bCs/>
                <w:color w:val="1B2A4A"/>
                <w:sz w:val="20"/>
                <w:szCs w:val="20"/>
              </w:rPr>
              <w:t>What it is</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614DC00C" w14:textId="77777777" w:rsidR="00030496" w:rsidRDefault="007A1348">
            <w:r>
              <w:rPr>
                <w:color w:val="000000"/>
                <w:sz w:val="20"/>
                <w:szCs w:val="20"/>
              </w:rPr>
              <w:t>Centralized identity and access management for AI agents and workflows: SSO/OAuth integration, API key management, role-based access control (RBAC) for agent actions, and immutable audit logging of every agent action against enterprise systems.</w:t>
            </w:r>
          </w:p>
        </w:tc>
      </w:tr>
      <w:tr w:rsidR="00030496" w14:paraId="1E1685A9"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29E4B80B" w14:textId="77777777" w:rsidR="00030496" w:rsidRDefault="007A1348">
            <w:r>
              <w:rPr>
                <w:b/>
                <w:bCs/>
                <w:color w:val="1B2A4A"/>
                <w:sz w:val="20"/>
                <w:szCs w:val="20"/>
              </w:rPr>
              <w:t>Why centralize it</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467553A4" w14:textId="77777777" w:rsidR="00030496" w:rsidRDefault="007A1348">
            <w:r>
              <w:rPr>
                <w:color w:val="000000"/>
                <w:sz w:val="20"/>
                <w:szCs w:val="20"/>
              </w:rPr>
              <w:t>When each team builds their own auth for their own agent, you get: inconsistent security posture, no unified audit trail, and a proliferation of service accounts and API keys that are impossible to manage or revoke at scale. This is the single biggest enterprise AI security risk.</w:t>
            </w:r>
          </w:p>
        </w:tc>
      </w:tr>
      <w:tr w:rsidR="00030496" w14:paraId="5F0901BE"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1125805" w14:textId="77777777" w:rsidR="00030496" w:rsidRDefault="007A1348">
            <w:r>
              <w:rPr>
                <w:b/>
                <w:bCs/>
                <w:color w:val="1B2A4A"/>
                <w:sz w:val="20"/>
                <w:szCs w:val="20"/>
              </w:rPr>
              <w:t>What to build</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17C7976D" w14:textId="77777777" w:rsidR="00030496" w:rsidRDefault="007A1348">
            <w:r>
              <w:rPr>
                <w:color w:val="000000"/>
                <w:sz w:val="20"/>
                <w:szCs w:val="20"/>
              </w:rPr>
              <w:t>An 'Agent Identity' layer: each deployed agent gets a managed identity with explicit permissions (which systems it can read, which it can write, what actions it can take). Actions are logged. Permissions are revocable. Audit trails are queryable.</w:t>
            </w:r>
          </w:p>
        </w:tc>
      </w:tr>
      <w:tr w:rsidR="00030496" w14:paraId="1D3D9858"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794CB5C" w14:textId="77777777" w:rsidR="00030496" w:rsidRDefault="007A1348">
            <w:r>
              <w:rPr>
                <w:b/>
                <w:bCs/>
                <w:color w:val="1B2A4A"/>
                <w:sz w:val="20"/>
                <w:szCs w:val="20"/>
              </w:rPr>
              <w:t>Success metric</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224A737F" w14:textId="77777777" w:rsidR="00030496" w:rsidRDefault="007A1348">
            <w:r>
              <w:rPr>
                <w:color w:val="000000"/>
                <w:sz w:val="20"/>
                <w:szCs w:val="20"/>
              </w:rPr>
              <w:t>% of deployed AI workflows using centralized auth vs. custom/ad-hoc auth. Target: 100% by month 4.</w:t>
            </w:r>
          </w:p>
        </w:tc>
      </w:tr>
    </w:tbl>
    <w:p w14:paraId="5F0A2D33" w14:textId="77777777" w:rsidR="00030496" w:rsidRDefault="00030496">
      <w:pPr>
        <w:spacing w:before="100"/>
      </w:pPr>
    </w:p>
    <w:p w14:paraId="2474F770" w14:textId="77777777" w:rsidR="00030496" w:rsidRDefault="007A1348">
      <w:pPr>
        <w:pStyle w:val="Heading3"/>
      </w:pPr>
      <w:r>
        <w:t>Layer 4: Data Access &amp; Semantic Layer</w:t>
      </w:r>
    </w:p>
    <w:p w14:paraId="36454B78" w14:textId="77777777" w:rsidR="00030496" w:rsidRDefault="007A1348">
      <w:pPr>
        <w:spacing w:before="80" w:after="80"/>
      </w:pPr>
      <w:r>
        <w:rPr>
          <w:color w:val="000000"/>
        </w:rPr>
        <w:t>AI workflows are only as good as the data they can access. A semantic data layer provides consistent, governed access to enterprise data — so agents and workflows get reliable, well-defined data without each team building bespoke data pipelines.</w:t>
      </w:r>
    </w:p>
    <w:p w14:paraId="1B6D14E3"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368C3AFC"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42C6F738" w14:textId="77777777" w:rsidR="00030496" w:rsidRDefault="007A1348">
            <w:r>
              <w:rPr>
                <w:b/>
                <w:bCs/>
                <w:color w:val="1B2A4A"/>
                <w:sz w:val="20"/>
                <w:szCs w:val="20"/>
              </w:rPr>
              <w:t>What it is</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6607065E" w14:textId="77777777" w:rsidR="00030496" w:rsidRDefault="007A1348">
            <w:r>
              <w:rPr>
                <w:color w:val="000000"/>
                <w:sz w:val="20"/>
                <w:szCs w:val="20"/>
              </w:rPr>
              <w:t>A governed data access layer that provides: consistent data definitions across the organization (what 'revenue,' 'client,' 'active user' actually mean), pre-built data products for common analytical needs (client health, pipeline, utilization), and governed query access to the data warehouse / data lake with appropriate access controls.</w:t>
            </w:r>
          </w:p>
        </w:tc>
      </w:tr>
      <w:tr w:rsidR="00030496" w14:paraId="6E3BB802"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3CBFB289" w14:textId="77777777" w:rsidR="00030496" w:rsidRDefault="007A1348">
            <w:r>
              <w:rPr>
                <w:b/>
                <w:bCs/>
                <w:color w:val="1B2A4A"/>
                <w:sz w:val="20"/>
                <w:szCs w:val="20"/>
              </w:rPr>
              <w:t>Why it matters</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2130F535" w14:textId="77777777" w:rsidR="00030496" w:rsidRDefault="007A1348">
            <w:r>
              <w:rPr>
                <w:color w:val="000000"/>
                <w:sz w:val="20"/>
                <w:szCs w:val="20"/>
              </w:rPr>
              <w:t>Without a semantic layer, the same question — 'how many active clients do we have?' — produces different answers depending on which team's query runs. AI agents built on inconsistent data definitions produce inconsistent outputs. The semantic layer is the 'single source of truth' that all AI workflows consume.</w:t>
            </w:r>
          </w:p>
        </w:tc>
      </w:tr>
      <w:tr w:rsidR="00030496" w14:paraId="18B4C179"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40F290E" w14:textId="77777777" w:rsidR="00030496" w:rsidRDefault="007A1348">
            <w:r>
              <w:rPr>
                <w:b/>
                <w:bCs/>
                <w:color w:val="1B2A4A"/>
                <w:sz w:val="20"/>
                <w:szCs w:val="20"/>
              </w:rPr>
              <w:t>What to build early</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54A6A92B" w14:textId="77777777" w:rsidR="00030496" w:rsidRDefault="007A1348">
            <w:r>
              <w:rPr>
                <w:color w:val="000000"/>
                <w:sz w:val="20"/>
                <w:szCs w:val="20"/>
              </w:rPr>
              <w:t xml:space="preserve">Start with the data products that the funded bets need most. Typical early priorities: client/account data, financial data (revenue, margin, </w:t>
            </w:r>
            <w:r>
              <w:rPr>
                <w:color w:val="000000"/>
                <w:sz w:val="20"/>
                <w:szCs w:val="20"/>
              </w:rPr>
              <w:lastRenderedPageBreak/>
              <w:t>pipeline), product usage/adoption data, and employee/org data. Don't boil the ocean — build what the top bets consume.</w:t>
            </w:r>
          </w:p>
        </w:tc>
      </w:tr>
      <w:tr w:rsidR="00030496" w14:paraId="617DFBEE"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696EF32E" w14:textId="77777777" w:rsidR="00030496" w:rsidRDefault="007A1348">
            <w:r>
              <w:rPr>
                <w:b/>
                <w:bCs/>
                <w:color w:val="1B2A4A"/>
                <w:sz w:val="20"/>
                <w:szCs w:val="20"/>
              </w:rPr>
              <w:lastRenderedPageBreak/>
              <w:t>Success metric</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60741CB3" w14:textId="77777777" w:rsidR="00030496" w:rsidRDefault="007A1348">
            <w:r>
              <w:rPr>
                <w:color w:val="000000"/>
                <w:sz w:val="20"/>
                <w:szCs w:val="20"/>
              </w:rPr>
              <w:t>% of AI workflows consuming data through the semantic layer vs. direct database queries. Also: number of conflicting data definitions resolved.</w:t>
            </w:r>
          </w:p>
        </w:tc>
      </w:tr>
    </w:tbl>
    <w:p w14:paraId="3936D1CC" w14:textId="77777777" w:rsidR="00030496" w:rsidRDefault="00030496">
      <w:pPr>
        <w:spacing w:before="100"/>
      </w:pPr>
    </w:p>
    <w:p w14:paraId="071B4E03" w14:textId="77777777" w:rsidR="00030496" w:rsidRDefault="007A1348">
      <w:pPr>
        <w:pStyle w:val="Heading3"/>
      </w:pPr>
      <w:r>
        <w:t>Layer 5: Observability, Governance &amp; Agent Lifecycle</w:t>
      </w:r>
    </w:p>
    <w:p w14:paraId="3D8C86D5" w14:textId="77777777" w:rsidR="00030496" w:rsidRDefault="007A1348">
      <w:pPr>
        <w:spacing w:before="80" w:after="80"/>
      </w:pPr>
      <w:r>
        <w:rPr>
          <w:color w:val="000000"/>
        </w:rPr>
        <w:t>As AI workflows proliferate, the company needs a way to see what's running, how it's performing, what it costs, and when to retire it. This is the operational backbone that prevents the 'invisible entropy' problem at scale.</w:t>
      </w:r>
    </w:p>
    <w:p w14:paraId="531D66A1"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0496" w14:paraId="64D799A1"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29F712BE" w14:textId="77777777" w:rsidR="00030496" w:rsidRDefault="007A1348">
            <w:r>
              <w:rPr>
                <w:b/>
                <w:bCs/>
                <w:color w:val="1B2A4A"/>
                <w:sz w:val="20"/>
                <w:szCs w:val="20"/>
              </w:rPr>
              <w:t>What it is</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0696DE37" w14:textId="77777777" w:rsidR="00030496" w:rsidRDefault="007A1348">
            <w:r>
              <w:rPr>
                <w:color w:val="000000"/>
                <w:sz w:val="20"/>
                <w:szCs w:val="20"/>
              </w:rPr>
              <w:t>A unified observability and governance layer for all AI workflows and agents: a registry of all deployed agents and automations (what they do, who owns them, what systems they touch), real-time monitoring (latency, error rate, cost, token usage), alert routing when agents behave unexpectedly, and lifecycle management (versioning, retirement, handoff procedures).</w:t>
            </w:r>
          </w:p>
        </w:tc>
      </w:tr>
      <w:tr w:rsidR="00030496" w14:paraId="6DCAAEC3"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3E2D916D" w14:textId="77777777" w:rsidR="00030496" w:rsidRDefault="007A1348">
            <w:r>
              <w:rPr>
                <w:b/>
                <w:bCs/>
                <w:color w:val="1B2A4A"/>
                <w:sz w:val="20"/>
                <w:szCs w:val="20"/>
              </w:rPr>
              <w:t>Why it matters</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7530D790" w14:textId="77777777" w:rsidR="00030496" w:rsidRDefault="007A1348">
            <w:r>
              <w:rPr>
                <w:color w:val="000000"/>
                <w:sz w:val="20"/>
                <w:szCs w:val="20"/>
              </w:rPr>
              <w:t>The Constraints Lab durability rules (owner, documentation, monitoring, retirement plan) are hard to enforce manually at scale. This layer automates that enforcement. It's the difference between 'we have a policy' and 'the system won't let you deploy without an owner and a monitoring config.'</w:t>
            </w:r>
          </w:p>
        </w:tc>
      </w:tr>
      <w:tr w:rsidR="00030496" w14:paraId="7B5BF0E9"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139F6DFF" w14:textId="77777777" w:rsidR="00030496" w:rsidRDefault="007A1348">
            <w:r>
              <w:rPr>
                <w:b/>
                <w:bCs/>
                <w:color w:val="1B2A4A"/>
                <w:sz w:val="20"/>
                <w:szCs w:val="20"/>
              </w:rPr>
              <w:t>What to build</w:t>
            </w:r>
          </w:p>
        </w:tc>
        <w:tc>
          <w:tcPr>
            <w:tcW w:w="6560" w:type="dxa"/>
            <w:tcBorders>
              <w:top w:val="single" w:sz="3" w:space="0" w:color="D1D5DB"/>
              <w:left w:val="single" w:sz="3" w:space="0" w:color="D1D5DB"/>
              <w:bottom w:val="single" w:sz="3" w:space="0" w:color="D1D5DB"/>
              <w:right w:val="single" w:sz="3" w:space="0" w:color="D1D5DB"/>
            </w:tcBorders>
            <w:shd w:val="clear" w:color="auto" w:fill="FFFFFF"/>
            <w:tcMar>
              <w:top w:w="80" w:type="dxa"/>
              <w:left w:w="120" w:type="dxa"/>
              <w:bottom w:w="80" w:type="dxa"/>
              <w:right w:w="120" w:type="dxa"/>
            </w:tcMar>
          </w:tcPr>
          <w:p w14:paraId="664B8C8D" w14:textId="77777777" w:rsidR="00030496" w:rsidRDefault="007A1348">
            <w:r>
              <w:rPr>
                <w:color w:val="000000"/>
                <w:sz w:val="20"/>
                <w:szCs w:val="20"/>
              </w:rPr>
              <w:t>An agent registry (the catalog of what's running), dashboards for usage and cost by team, automated alerts for error spikes or behavior drift, and lifecycle gates that enforce documentation and ownership before production deployment.</w:t>
            </w:r>
          </w:p>
        </w:tc>
      </w:tr>
      <w:tr w:rsidR="00030496" w14:paraId="7307E4BC" w14:textId="77777777">
        <w:tblPrEx>
          <w:tblCellMar>
            <w:top w:w="0" w:type="dxa"/>
            <w:bottom w:w="0" w:type="dxa"/>
          </w:tblCellMar>
        </w:tblPrEx>
        <w:tc>
          <w:tcPr>
            <w:tcW w:w="28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113605DF" w14:textId="77777777" w:rsidR="00030496" w:rsidRDefault="007A1348">
            <w:r>
              <w:rPr>
                <w:b/>
                <w:bCs/>
                <w:color w:val="1B2A4A"/>
                <w:sz w:val="20"/>
                <w:szCs w:val="20"/>
              </w:rPr>
              <w:t>Success metric</w:t>
            </w:r>
          </w:p>
        </w:tc>
        <w:tc>
          <w:tcPr>
            <w:tcW w:w="65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608BECCA" w14:textId="77777777" w:rsidR="00030496" w:rsidRDefault="007A1348">
            <w:r>
              <w:rPr>
                <w:color w:val="000000"/>
                <w:sz w:val="20"/>
                <w:szCs w:val="20"/>
              </w:rPr>
              <w:t>% of agents in the registry with owners, documentation, and monitoring. Target: 100%. Also: mean time to detect and resolve agent failures.</w:t>
            </w:r>
          </w:p>
        </w:tc>
      </w:tr>
    </w:tbl>
    <w:p w14:paraId="10DEFAF5" w14:textId="77777777" w:rsidR="00030496" w:rsidRDefault="00030496">
      <w:pPr>
        <w:spacing w:before="120"/>
      </w:pPr>
    </w:p>
    <w:p w14:paraId="554E49D1" w14:textId="77777777" w:rsidR="00030496" w:rsidRDefault="007A1348">
      <w:pPr>
        <w:pStyle w:val="Heading2"/>
      </w:pPr>
      <w:r>
        <w:t>Enablement Sequencing: What to Build When</w:t>
      </w:r>
    </w:p>
    <w:p w14:paraId="3772B556"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3360"/>
      </w:tblGrid>
      <w:tr w:rsidR="00030496" w14:paraId="78E8CC38" w14:textId="77777777">
        <w:tblPrEx>
          <w:tblCellMar>
            <w:top w:w="0" w:type="dxa"/>
            <w:bottom w:w="0" w:type="dxa"/>
          </w:tblCellMar>
        </w:tblPrEx>
        <w:tc>
          <w:tcPr>
            <w:tcW w:w="16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46A378FC" w14:textId="77777777" w:rsidR="00030496" w:rsidRDefault="007A1348">
            <w:r>
              <w:rPr>
                <w:b/>
                <w:bCs/>
                <w:color w:val="FFFFFF"/>
                <w:sz w:val="20"/>
                <w:szCs w:val="20"/>
              </w:rPr>
              <w:t>Horizon</w:t>
            </w:r>
          </w:p>
        </w:tc>
        <w:tc>
          <w:tcPr>
            <w:tcW w:w="44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08654619" w14:textId="77777777" w:rsidR="00030496" w:rsidRDefault="007A1348">
            <w:r>
              <w:rPr>
                <w:b/>
                <w:bCs/>
                <w:color w:val="FFFFFF"/>
                <w:sz w:val="20"/>
                <w:szCs w:val="20"/>
              </w:rPr>
              <w:t>Enablement Focus</w:t>
            </w:r>
          </w:p>
        </w:tc>
        <w:tc>
          <w:tcPr>
            <w:tcW w:w="336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303EEBCC" w14:textId="77777777" w:rsidR="00030496" w:rsidRDefault="007A1348">
            <w:r>
              <w:rPr>
                <w:b/>
                <w:bCs/>
                <w:color w:val="FFFFFF"/>
                <w:sz w:val="20"/>
                <w:szCs w:val="20"/>
              </w:rPr>
              <w:t>Driven By</w:t>
            </w:r>
          </w:p>
        </w:tc>
      </w:tr>
      <w:tr w:rsidR="00030496" w14:paraId="7EDE7B3F" w14:textId="77777777">
        <w:tblPrEx>
          <w:tblCellMar>
            <w:top w:w="0" w:type="dxa"/>
            <w:bottom w:w="0" w:type="dxa"/>
          </w:tblCellMar>
        </w:tblPrEx>
        <w:tc>
          <w:tcPr>
            <w:tcW w:w="1600" w:type="dxa"/>
            <w:tcBorders>
              <w:top w:val="single" w:sz="3" w:space="0" w:color="D1D5DB"/>
              <w:left w:val="single" w:sz="3" w:space="0" w:color="D1D5DB"/>
              <w:bottom w:val="single" w:sz="3" w:space="0" w:color="D1D5DB"/>
              <w:right w:val="single" w:sz="3" w:space="0" w:color="D1D5DB"/>
            </w:tcBorders>
            <w:shd w:val="clear" w:color="auto" w:fill="DBEAFE"/>
            <w:tcMar>
              <w:top w:w="100" w:type="dxa"/>
              <w:left w:w="120" w:type="dxa"/>
              <w:bottom w:w="100" w:type="dxa"/>
              <w:right w:w="120" w:type="dxa"/>
            </w:tcMar>
          </w:tcPr>
          <w:p w14:paraId="15EF7BC1" w14:textId="77777777" w:rsidR="00030496" w:rsidRDefault="007A1348">
            <w:r>
              <w:rPr>
                <w:b/>
                <w:bCs/>
                <w:color w:val="1D4ED8"/>
                <w:sz w:val="20"/>
                <w:szCs w:val="20"/>
              </w:rPr>
              <w:t>Weeks 1-4</w:t>
            </w:r>
          </w:p>
        </w:tc>
        <w:tc>
          <w:tcPr>
            <w:tcW w:w="440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1F6B54E3" w14:textId="77777777" w:rsidR="00030496" w:rsidRDefault="007A1348">
            <w:r>
              <w:rPr>
                <w:color w:val="000000"/>
                <w:sz w:val="20"/>
                <w:szCs w:val="20"/>
              </w:rPr>
              <w:t>Core infrastructure: LLM harness for non-technical users; first 3-5 shared connectors (highest coverage); centralized auth/identity scaffolding; basic agent registry</w:t>
            </w:r>
          </w:p>
        </w:tc>
        <w:tc>
          <w:tcPr>
            <w:tcW w:w="3360" w:type="dxa"/>
            <w:tcBorders>
              <w:top w:val="single" w:sz="3" w:space="0" w:color="D1D5DB"/>
              <w:left w:val="single" w:sz="3" w:space="0" w:color="D1D5DB"/>
              <w:bottom w:val="single" w:sz="3" w:space="0" w:color="D1D5DB"/>
              <w:right w:val="single" w:sz="3" w:space="0" w:color="D1D5DB"/>
            </w:tcBorders>
            <w:shd w:val="clear" w:color="auto" w:fill="F3F4F6"/>
            <w:tcMar>
              <w:top w:w="100" w:type="dxa"/>
              <w:left w:w="120" w:type="dxa"/>
              <w:bottom w:w="100" w:type="dxa"/>
              <w:right w:w="120" w:type="dxa"/>
            </w:tcMar>
          </w:tcPr>
          <w:p w14:paraId="73A43DA9" w14:textId="77777777" w:rsidR="00030496" w:rsidRDefault="007A1348">
            <w:r>
              <w:rPr>
                <w:i/>
                <w:iCs/>
                <w:color w:val="000000"/>
                <w:sz w:val="20"/>
                <w:szCs w:val="20"/>
              </w:rPr>
              <w:t>Funded Bet #1 dependencies + connectors that appear in 3+ plans</w:t>
            </w:r>
          </w:p>
        </w:tc>
      </w:tr>
      <w:tr w:rsidR="00030496" w14:paraId="69FD2C0F" w14:textId="77777777">
        <w:tblPrEx>
          <w:tblCellMar>
            <w:top w:w="0" w:type="dxa"/>
            <w:bottom w:w="0" w:type="dxa"/>
          </w:tblCellMar>
        </w:tblPrEx>
        <w:tc>
          <w:tcPr>
            <w:tcW w:w="1600" w:type="dxa"/>
            <w:tcBorders>
              <w:top w:val="single" w:sz="3" w:space="0" w:color="D1D5DB"/>
              <w:left w:val="single" w:sz="3" w:space="0" w:color="D1D5DB"/>
              <w:bottom w:val="single" w:sz="3" w:space="0" w:color="D1D5DB"/>
              <w:right w:val="single" w:sz="3" w:space="0" w:color="D1D5DB"/>
            </w:tcBorders>
            <w:shd w:val="clear" w:color="auto" w:fill="CCFBF1"/>
            <w:tcMar>
              <w:top w:w="100" w:type="dxa"/>
              <w:left w:w="120" w:type="dxa"/>
              <w:bottom w:w="100" w:type="dxa"/>
              <w:right w:w="120" w:type="dxa"/>
            </w:tcMar>
          </w:tcPr>
          <w:p w14:paraId="382B0DA8" w14:textId="77777777" w:rsidR="00030496" w:rsidRDefault="007A1348">
            <w:r>
              <w:rPr>
                <w:b/>
                <w:bCs/>
                <w:color w:val="0D7A6A"/>
                <w:sz w:val="20"/>
                <w:szCs w:val="20"/>
              </w:rPr>
              <w:t>Weeks 5-8</w:t>
            </w:r>
          </w:p>
        </w:tc>
        <w:tc>
          <w:tcPr>
            <w:tcW w:w="440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66B7C3EA" w14:textId="77777777" w:rsidR="00030496" w:rsidRDefault="007A1348">
            <w:r>
              <w:rPr>
                <w:color w:val="000000"/>
                <w:sz w:val="20"/>
                <w:szCs w:val="20"/>
              </w:rPr>
              <w:t>Expanding the library: next wave of shared connectors; RAG pipeline with document ingestion; semantic data layer for top 2-3 data products; cost tracking dashboards</w:t>
            </w:r>
          </w:p>
        </w:tc>
        <w:tc>
          <w:tcPr>
            <w:tcW w:w="336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32E3D8B3" w14:textId="77777777" w:rsidR="00030496" w:rsidRDefault="007A1348">
            <w:r>
              <w:rPr>
                <w:i/>
                <w:iCs/>
                <w:color w:val="000000"/>
                <w:sz w:val="20"/>
                <w:szCs w:val="20"/>
              </w:rPr>
              <w:t>Funded Bets #1-2 dependencies + common data needs surfaced in midpoint reviews</w:t>
            </w:r>
          </w:p>
        </w:tc>
      </w:tr>
      <w:tr w:rsidR="00030496" w14:paraId="58E57D5D" w14:textId="77777777">
        <w:tblPrEx>
          <w:tblCellMar>
            <w:top w:w="0" w:type="dxa"/>
            <w:bottom w:w="0" w:type="dxa"/>
          </w:tblCellMar>
        </w:tblPrEx>
        <w:tc>
          <w:tcPr>
            <w:tcW w:w="1600" w:type="dxa"/>
            <w:tcBorders>
              <w:top w:val="single" w:sz="3" w:space="0" w:color="D1D5DB"/>
              <w:left w:val="single" w:sz="3" w:space="0" w:color="D1D5DB"/>
              <w:bottom w:val="single" w:sz="3" w:space="0" w:color="D1D5DB"/>
              <w:right w:val="single" w:sz="3" w:space="0" w:color="D1D5DB"/>
            </w:tcBorders>
            <w:shd w:val="clear" w:color="auto" w:fill="FEF3C7"/>
            <w:tcMar>
              <w:top w:w="100" w:type="dxa"/>
              <w:left w:w="120" w:type="dxa"/>
              <w:bottom w:w="100" w:type="dxa"/>
              <w:right w:w="120" w:type="dxa"/>
            </w:tcMar>
          </w:tcPr>
          <w:p w14:paraId="30901DE8" w14:textId="77777777" w:rsidR="00030496" w:rsidRDefault="007A1348">
            <w:r>
              <w:rPr>
                <w:b/>
                <w:bCs/>
                <w:color w:val="92400E"/>
                <w:sz w:val="20"/>
                <w:szCs w:val="20"/>
              </w:rPr>
              <w:t>Months 3-6</w:t>
            </w:r>
          </w:p>
        </w:tc>
        <w:tc>
          <w:tcPr>
            <w:tcW w:w="440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23D81AAF" w14:textId="77777777" w:rsidR="00030496" w:rsidRDefault="007A1348">
            <w:r>
              <w:rPr>
                <w:color w:val="000000"/>
                <w:sz w:val="20"/>
                <w:szCs w:val="20"/>
              </w:rPr>
              <w:t>Platform maturity: full connector library for all funded bets; model routing (cheap vs. frontier); observability and alerting; lifecycle gates for deployment; self-service onboarding for new engineers</w:t>
            </w:r>
          </w:p>
        </w:tc>
        <w:tc>
          <w:tcPr>
            <w:tcW w:w="3360" w:type="dxa"/>
            <w:tcBorders>
              <w:top w:val="single" w:sz="3" w:space="0" w:color="D1D5DB"/>
              <w:left w:val="single" w:sz="3" w:space="0" w:color="D1D5DB"/>
              <w:bottom w:val="single" w:sz="3" w:space="0" w:color="D1D5DB"/>
              <w:right w:val="single" w:sz="3" w:space="0" w:color="D1D5DB"/>
            </w:tcBorders>
            <w:shd w:val="clear" w:color="auto" w:fill="F3F4F6"/>
            <w:tcMar>
              <w:top w:w="100" w:type="dxa"/>
              <w:left w:w="120" w:type="dxa"/>
              <w:bottom w:w="100" w:type="dxa"/>
              <w:right w:w="120" w:type="dxa"/>
            </w:tcMar>
          </w:tcPr>
          <w:p w14:paraId="34847767" w14:textId="77777777" w:rsidR="00030496" w:rsidRDefault="007A1348">
            <w:r>
              <w:rPr>
                <w:i/>
                <w:iCs/>
                <w:color w:val="000000"/>
                <w:sz w:val="20"/>
                <w:szCs w:val="20"/>
              </w:rPr>
              <w:t>All funded bets + anticipating Bet #3 needs + reducing onboarding time</w:t>
            </w:r>
          </w:p>
        </w:tc>
      </w:tr>
      <w:tr w:rsidR="00030496" w14:paraId="03615082" w14:textId="77777777">
        <w:tblPrEx>
          <w:tblCellMar>
            <w:top w:w="0" w:type="dxa"/>
            <w:bottom w:w="0" w:type="dxa"/>
          </w:tblCellMar>
        </w:tblPrEx>
        <w:tc>
          <w:tcPr>
            <w:tcW w:w="1600" w:type="dxa"/>
            <w:tcBorders>
              <w:top w:val="single" w:sz="3" w:space="0" w:color="D1D5DB"/>
              <w:left w:val="single" w:sz="3" w:space="0" w:color="D1D5DB"/>
              <w:bottom w:val="single" w:sz="3" w:space="0" w:color="D1D5DB"/>
              <w:right w:val="single" w:sz="3" w:space="0" w:color="D1D5DB"/>
            </w:tcBorders>
            <w:shd w:val="clear" w:color="auto" w:fill="EDE9FE"/>
            <w:tcMar>
              <w:top w:w="100" w:type="dxa"/>
              <w:left w:w="120" w:type="dxa"/>
              <w:bottom w:w="100" w:type="dxa"/>
              <w:right w:w="120" w:type="dxa"/>
            </w:tcMar>
          </w:tcPr>
          <w:p w14:paraId="7707358B" w14:textId="77777777" w:rsidR="00030496" w:rsidRDefault="007A1348">
            <w:r>
              <w:rPr>
                <w:b/>
                <w:bCs/>
                <w:color w:val="5B21B6"/>
                <w:sz w:val="20"/>
                <w:szCs w:val="20"/>
              </w:rPr>
              <w:lastRenderedPageBreak/>
              <w:t>Months 6-12</w:t>
            </w:r>
          </w:p>
        </w:tc>
        <w:tc>
          <w:tcPr>
            <w:tcW w:w="440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6A9E10C0" w14:textId="77777777" w:rsidR="00030496" w:rsidRDefault="007A1348">
            <w:r>
              <w:rPr>
                <w:color w:val="000000"/>
                <w:sz w:val="20"/>
                <w:szCs w:val="20"/>
              </w:rPr>
              <w:t>Industrialization: agent orchestration across functional boundaries; cross-system workflow automation; advanced governance (anomaly detection, drift monitoring); platform self-service for non-engineering teams</w:t>
            </w:r>
          </w:p>
        </w:tc>
        <w:tc>
          <w:tcPr>
            <w:tcW w:w="3360" w:type="dxa"/>
            <w:tcBorders>
              <w:top w:val="single" w:sz="3" w:space="0" w:color="D1D5DB"/>
              <w:left w:val="single" w:sz="3" w:space="0" w:color="D1D5DB"/>
              <w:bottom w:val="single" w:sz="3" w:space="0" w:color="D1D5DB"/>
              <w:right w:val="single" w:sz="3" w:space="0" w:color="D1D5DB"/>
            </w:tcBorders>
            <w:tcMar>
              <w:top w:w="100" w:type="dxa"/>
              <w:left w:w="120" w:type="dxa"/>
              <w:bottom w:w="100" w:type="dxa"/>
              <w:right w:w="120" w:type="dxa"/>
            </w:tcMar>
          </w:tcPr>
          <w:p w14:paraId="4CF58E4F" w14:textId="77777777" w:rsidR="00030496" w:rsidRDefault="007A1348">
            <w:r>
              <w:rPr>
                <w:i/>
                <w:iCs/>
                <w:color w:val="000000"/>
                <w:sz w:val="20"/>
                <w:szCs w:val="20"/>
              </w:rPr>
              <w:t>Scaling beyond initial bets + enabling next portfolio cycle + reducing central team bottleneck</w:t>
            </w:r>
          </w:p>
        </w:tc>
      </w:tr>
    </w:tbl>
    <w:p w14:paraId="475A3C9B" w14:textId="77777777" w:rsidR="00030496" w:rsidRDefault="00030496">
      <w:pPr>
        <w:spacing w:before="120"/>
      </w:pPr>
    </w:p>
    <w:p w14:paraId="6BD3D4AE" w14:textId="77777777" w:rsidR="00030496" w:rsidRDefault="007A1348">
      <w:pPr>
        <w:pStyle w:val="Heading2"/>
      </w:pPr>
      <w:r>
        <w:t>Enablement OKRs</w:t>
      </w:r>
    </w:p>
    <w:p w14:paraId="38931744" w14:textId="77777777" w:rsidR="00030496" w:rsidRDefault="007A1348">
      <w:pPr>
        <w:spacing w:before="80" w:after="80"/>
      </w:pPr>
      <w:r>
        <w:rPr>
          <w:color w:val="000000"/>
        </w:rPr>
        <w:t>The enablement layer is a parallel workstream with its own success metrics — but those metrics are defined by how well it serves the functional bets, not by how much infrastructure it builds.</w:t>
      </w:r>
    </w:p>
    <w:p w14:paraId="7DF04F83" w14:textId="77777777" w:rsidR="00030496" w:rsidRDefault="000304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030496" w14:paraId="0C9ACBB2" w14:textId="77777777">
        <w:tblPrEx>
          <w:tblCellMar>
            <w:top w:w="0" w:type="dxa"/>
            <w:bottom w:w="0" w:type="dxa"/>
          </w:tblCellMar>
        </w:tblPrEx>
        <w:tc>
          <w:tcPr>
            <w:tcW w:w="32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07273D32" w14:textId="77777777" w:rsidR="00030496" w:rsidRDefault="007A1348">
            <w:r>
              <w:rPr>
                <w:b/>
                <w:bCs/>
                <w:color w:val="FFFFFF"/>
                <w:sz w:val="20"/>
                <w:szCs w:val="20"/>
              </w:rPr>
              <w:t>OKR</w:t>
            </w:r>
          </w:p>
        </w:tc>
        <w:tc>
          <w:tcPr>
            <w:tcW w:w="320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07634A29" w14:textId="77777777" w:rsidR="00030496" w:rsidRDefault="007A1348">
            <w:r>
              <w:rPr>
                <w:b/>
                <w:bCs/>
                <w:color w:val="FFFFFF"/>
                <w:sz w:val="20"/>
                <w:szCs w:val="20"/>
              </w:rPr>
              <w:t>Why It Matters</w:t>
            </w:r>
          </w:p>
        </w:tc>
        <w:tc>
          <w:tcPr>
            <w:tcW w:w="2960" w:type="dxa"/>
            <w:tcBorders>
              <w:top w:val="single" w:sz="4" w:space="0" w:color="1D4ED8"/>
              <w:left w:val="single" w:sz="4" w:space="0" w:color="1D4ED8"/>
              <w:bottom w:val="single" w:sz="4" w:space="0" w:color="1D4ED8"/>
              <w:right w:val="single" w:sz="4" w:space="0" w:color="1D4ED8"/>
            </w:tcBorders>
            <w:shd w:val="clear" w:color="auto" w:fill="1B2A4A"/>
            <w:tcMar>
              <w:top w:w="80" w:type="dxa"/>
              <w:left w:w="120" w:type="dxa"/>
              <w:bottom w:w="80" w:type="dxa"/>
              <w:right w:w="120" w:type="dxa"/>
            </w:tcMar>
          </w:tcPr>
          <w:p w14:paraId="0720B3B5" w14:textId="77777777" w:rsidR="00030496" w:rsidRDefault="007A1348">
            <w:r>
              <w:rPr>
                <w:b/>
                <w:bCs/>
                <w:color w:val="FFFFFF"/>
                <w:sz w:val="20"/>
                <w:szCs w:val="20"/>
              </w:rPr>
              <w:t>Target</w:t>
            </w:r>
          </w:p>
        </w:tc>
      </w:tr>
      <w:tr w:rsidR="00030496" w14:paraId="1F8B006F" w14:textId="77777777">
        <w:tblPrEx>
          <w:tblCellMar>
            <w:top w:w="0" w:type="dxa"/>
            <w:bottom w:w="0" w:type="dxa"/>
          </w:tblCellMar>
        </w:tblPrEx>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29853432" w14:textId="77777777" w:rsidR="00030496" w:rsidRDefault="007A1348">
            <w:r>
              <w:rPr>
                <w:b/>
                <w:bCs/>
                <w:color w:val="000000"/>
                <w:sz w:val="19"/>
                <w:szCs w:val="19"/>
              </w:rPr>
              <w:t>Time to onboard a new embedded engineer</w:t>
            </w:r>
          </w:p>
        </w:tc>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6303568" w14:textId="77777777" w:rsidR="00030496" w:rsidRDefault="007A1348">
            <w:r>
              <w:rPr>
                <w:color w:val="000000"/>
                <w:sz w:val="19"/>
                <w:szCs w:val="19"/>
              </w:rPr>
              <w:t>Measures whether the platform actually reduces friction. If engineers spend their first 2 weeks on infrastructure setup, the platform isn't working.</w:t>
            </w:r>
          </w:p>
        </w:tc>
        <w:tc>
          <w:tcPr>
            <w:tcW w:w="29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327DCF6B" w14:textId="77777777" w:rsidR="00030496" w:rsidRDefault="007A1348">
            <w:r>
              <w:rPr>
                <w:b/>
                <w:bCs/>
                <w:color w:val="0D7A6A"/>
                <w:sz w:val="19"/>
                <w:szCs w:val="19"/>
              </w:rPr>
              <w:t>&lt; 1 week to first working prototype</w:t>
            </w:r>
          </w:p>
        </w:tc>
      </w:tr>
      <w:tr w:rsidR="00030496" w14:paraId="1DEE557E" w14:textId="77777777">
        <w:tblPrEx>
          <w:tblCellMar>
            <w:top w:w="0" w:type="dxa"/>
            <w:bottom w:w="0" w:type="dxa"/>
          </w:tblCellMar>
        </w:tblPrEx>
        <w:tc>
          <w:tcPr>
            <w:tcW w:w="3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329C5D85" w14:textId="77777777" w:rsidR="00030496" w:rsidRDefault="007A1348">
            <w:r>
              <w:rPr>
                <w:b/>
                <w:bCs/>
                <w:color w:val="000000"/>
                <w:sz w:val="19"/>
                <w:szCs w:val="19"/>
              </w:rPr>
              <w:t>Connector reuse rate</w:t>
            </w:r>
          </w:p>
        </w:tc>
        <w:tc>
          <w:tcPr>
            <w:tcW w:w="3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33BC7DD3" w14:textId="77777777" w:rsidR="00030496" w:rsidRDefault="007A1348">
            <w:r>
              <w:rPr>
                <w:color w:val="000000"/>
                <w:sz w:val="19"/>
                <w:szCs w:val="19"/>
              </w:rPr>
              <w:t>The anti-fragmentation metric. High reuse = engineers solving business problems. Low reuse = engineers rebuilding plumbing.</w:t>
            </w:r>
          </w:p>
        </w:tc>
        <w:tc>
          <w:tcPr>
            <w:tcW w:w="29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6133DE91" w14:textId="77777777" w:rsidR="00030496" w:rsidRDefault="007A1348">
            <w:r>
              <w:rPr>
                <w:b/>
                <w:bCs/>
                <w:color w:val="0D7A6A"/>
                <w:sz w:val="19"/>
                <w:szCs w:val="19"/>
              </w:rPr>
              <w:t>70%+ of integrations use shared connectors by month 6</w:t>
            </w:r>
          </w:p>
        </w:tc>
      </w:tr>
      <w:tr w:rsidR="00030496" w14:paraId="2E0C0D4E" w14:textId="77777777">
        <w:tblPrEx>
          <w:tblCellMar>
            <w:top w:w="0" w:type="dxa"/>
            <w:bottom w:w="0" w:type="dxa"/>
          </w:tblCellMar>
        </w:tblPrEx>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5B527D11" w14:textId="77777777" w:rsidR="00030496" w:rsidRDefault="007A1348">
            <w:r>
              <w:rPr>
                <w:b/>
                <w:bCs/>
                <w:color w:val="000000"/>
                <w:sz w:val="19"/>
                <w:szCs w:val="19"/>
              </w:rPr>
              <w:t>Agent registry coverage</w:t>
            </w:r>
          </w:p>
        </w:tc>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0694DB28" w14:textId="77777777" w:rsidR="00030496" w:rsidRDefault="007A1348">
            <w:r>
              <w:rPr>
                <w:color w:val="000000"/>
                <w:sz w:val="19"/>
                <w:szCs w:val="19"/>
              </w:rPr>
              <w:t>Can you see what's running? Without a registry, you're one engineer departure from orphan automations.</w:t>
            </w:r>
          </w:p>
        </w:tc>
        <w:tc>
          <w:tcPr>
            <w:tcW w:w="29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17A8492D" w14:textId="77777777" w:rsidR="00030496" w:rsidRDefault="007A1348">
            <w:r>
              <w:rPr>
                <w:b/>
                <w:bCs/>
                <w:color w:val="0D7A6A"/>
                <w:sz w:val="19"/>
                <w:szCs w:val="19"/>
              </w:rPr>
              <w:t>100% of production agents registered with owners, docs, and monitoring</w:t>
            </w:r>
          </w:p>
        </w:tc>
      </w:tr>
      <w:tr w:rsidR="00030496" w14:paraId="58C418A8" w14:textId="77777777">
        <w:tblPrEx>
          <w:tblCellMar>
            <w:top w:w="0" w:type="dxa"/>
            <w:bottom w:w="0" w:type="dxa"/>
          </w:tblCellMar>
        </w:tblPrEx>
        <w:tc>
          <w:tcPr>
            <w:tcW w:w="3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1F672787" w14:textId="77777777" w:rsidR="00030496" w:rsidRDefault="007A1348">
            <w:r>
              <w:rPr>
                <w:b/>
                <w:bCs/>
                <w:color w:val="000000"/>
                <w:sz w:val="19"/>
                <w:szCs w:val="19"/>
              </w:rPr>
              <w:t>Mean time to detect agent failure</w:t>
            </w:r>
          </w:p>
        </w:tc>
        <w:tc>
          <w:tcPr>
            <w:tcW w:w="3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36436BD" w14:textId="77777777" w:rsidR="00030496" w:rsidRDefault="007A1348">
            <w:r>
              <w:rPr>
                <w:color w:val="000000"/>
                <w:sz w:val="19"/>
                <w:szCs w:val="19"/>
              </w:rPr>
              <w:t>Silent failures are the biggest operational risk. If no one knows an agent broke until a user complains, observability has failed.</w:t>
            </w:r>
          </w:p>
        </w:tc>
        <w:tc>
          <w:tcPr>
            <w:tcW w:w="29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4694E28D" w14:textId="77777777" w:rsidR="00030496" w:rsidRDefault="007A1348">
            <w:r>
              <w:rPr>
                <w:b/>
                <w:bCs/>
                <w:color w:val="0D7A6A"/>
                <w:sz w:val="19"/>
                <w:szCs w:val="19"/>
              </w:rPr>
              <w:t>&lt; 15 minutes for production agents</w:t>
            </w:r>
          </w:p>
        </w:tc>
      </w:tr>
      <w:tr w:rsidR="00030496" w14:paraId="650E326A" w14:textId="77777777">
        <w:tblPrEx>
          <w:tblCellMar>
            <w:top w:w="0" w:type="dxa"/>
            <w:bottom w:w="0" w:type="dxa"/>
          </w:tblCellMar>
        </w:tblPrEx>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5F2D246" w14:textId="77777777" w:rsidR="00030496" w:rsidRDefault="007A1348">
            <w:r>
              <w:rPr>
                <w:b/>
                <w:bCs/>
                <w:color w:val="000000"/>
                <w:sz w:val="19"/>
                <w:szCs w:val="19"/>
              </w:rPr>
              <w:t>Cost per AI workflow</w:t>
            </w:r>
          </w:p>
        </w:tc>
        <w:tc>
          <w:tcPr>
            <w:tcW w:w="320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F79C12F" w14:textId="77777777" w:rsidR="00030496" w:rsidRDefault="007A1348">
            <w:r>
              <w:rPr>
                <w:color w:val="000000"/>
                <w:sz w:val="19"/>
                <w:szCs w:val="19"/>
              </w:rPr>
              <w:t>Visibility into economics. If you can't see costs by team and use case, you can't make portfolio decisions.</w:t>
            </w:r>
          </w:p>
        </w:tc>
        <w:tc>
          <w:tcPr>
            <w:tcW w:w="2960" w:type="dxa"/>
            <w:tcBorders>
              <w:top w:val="single" w:sz="3" w:space="0" w:color="D1D5DB"/>
              <w:left w:val="single" w:sz="3" w:space="0" w:color="D1D5DB"/>
              <w:bottom w:val="single" w:sz="3" w:space="0" w:color="D1D5DB"/>
              <w:right w:val="single" w:sz="3" w:space="0" w:color="D1D5DB"/>
            </w:tcBorders>
            <w:shd w:val="clear" w:color="auto" w:fill="F3F4F6"/>
            <w:tcMar>
              <w:top w:w="80" w:type="dxa"/>
              <w:left w:w="120" w:type="dxa"/>
              <w:bottom w:w="80" w:type="dxa"/>
              <w:right w:w="120" w:type="dxa"/>
            </w:tcMar>
          </w:tcPr>
          <w:p w14:paraId="7CF52EB8" w14:textId="77777777" w:rsidR="00030496" w:rsidRDefault="007A1348">
            <w:r>
              <w:rPr>
                <w:b/>
                <w:bCs/>
                <w:color w:val="0D7A6A"/>
                <w:sz w:val="19"/>
                <w:szCs w:val="19"/>
              </w:rPr>
              <w:t>Per-team cost dashboards live by month 3</w:t>
            </w:r>
          </w:p>
        </w:tc>
      </w:tr>
      <w:tr w:rsidR="00030496" w14:paraId="59700442" w14:textId="77777777">
        <w:tblPrEx>
          <w:tblCellMar>
            <w:top w:w="0" w:type="dxa"/>
            <w:bottom w:w="0" w:type="dxa"/>
          </w:tblCellMar>
        </w:tblPrEx>
        <w:tc>
          <w:tcPr>
            <w:tcW w:w="3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6CB10A29" w14:textId="77777777" w:rsidR="00030496" w:rsidRDefault="007A1348">
            <w:r>
              <w:rPr>
                <w:b/>
                <w:bCs/>
                <w:color w:val="000000"/>
                <w:sz w:val="19"/>
                <w:szCs w:val="19"/>
              </w:rPr>
              <w:t>Self-service success rate</w:t>
            </w:r>
          </w:p>
        </w:tc>
        <w:tc>
          <w:tcPr>
            <w:tcW w:w="320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5EDFB82F" w14:textId="77777777" w:rsidR="00030496" w:rsidRDefault="007A1348">
            <w:r>
              <w:rPr>
                <w:color w:val="000000"/>
                <w:sz w:val="19"/>
                <w:szCs w:val="19"/>
              </w:rPr>
              <w:t>The ultimate platform maturity test. Can a functional team spin up a new AI workflow without filing a ticket to the central team?</w:t>
            </w:r>
          </w:p>
        </w:tc>
        <w:tc>
          <w:tcPr>
            <w:tcW w:w="2960" w:type="dxa"/>
            <w:tcBorders>
              <w:top w:val="single" w:sz="3" w:space="0" w:color="D1D5DB"/>
              <w:left w:val="single" w:sz="3" w:space="0" w:color="D1D5DB"/>
              <w:bottom w:val="single" w:sz="3" w:space="0" w:color="D1D5DB"/>
              <w:right w:val="single" w:sz="3" w:space="0" w:color="D1D5DB"/>
            </w:tcBorders>
            <w:tcMar>
              <w:top w:w="80" w:type="dxa"/>
              <w:left w:w="120" w:type="dxa"/>
              <w:bottom w:w="80" w:type="dxa"/>
              <w:right w:w="120" w:type="dxa"/>
            </w:tcMar>
          </w:tcPr>
          <w:p w14:paraId="47A9D57D" w14:textId="77777777" w:rsidR="00030496" w:rsidRDefault="007A1348">
            <w:r>
              <w:rPr>
                <w:b/>
                <w:bCs/>
                <w:color w:val="0D7A6A"/>
                <w:sz w:val="19"/>
                <w:szCs w:val="19"/>
              </w:rPr>
              <w:t>50%+ of new workflows self-service by month 9</w:t>
            </w:r>
          </w:p>
        </w:tc>
      </w:tr>
    </w:tbl>
    <w:p w14:paraId="39604EBD" w14:textId="77777777" w:rsidR="00030496" w:rsidRDefault="00030496">
      <w:pPr>
        <w:spacing w:before="120"/>
      </w:pPr>
    </w:p>
    <w:p w14:paraId="3EB97EAE" w14:textId="77777777" w:rsidR="00030496" w:rsidRDefault="007A1348">
      <w:pPr>
        <w:pStyle w:val="Heading2"/>
      </w:pPr>
      <w:r>
        <w:t>Anti-Patterns to Avoid</w:t>
      </w:r>
    </w:p>
    <w:p w14:paraId="6D3DA0C4" w14:textId="77777777" w:rsidR="00030496" w:rsidRDefault="00030496">
      <w:pPr>
        <w:spacing w:before="60"/>
      </w:pPr>
    </w:p>
    <w:tbl>
      <w:tblPr>
        <w:tblW w:w="9360" w:type="dxa"/>
        <w:tblBorders>
          <w:top w:val="single" w:sz="6" w:space="0" w:color="991B1B"/>
          <w:left w:val="single" w:sz="6" w:space="0" w:color="991B1B"/>
          <w:bottom w:val="single" w:sz="6" w:space="0" w:color="991B1B"/>
          <w:right w:val="single" w:sz="6" w:space="0" w:color="991B1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650CCD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140" w:type="dxa"/>
              <w:left w:w="200" w:type="dxa"/>
              <w:bottom w:w="60" w:type="dxa"/>
              <w:right w:w="200" w:type="dxa"/>
            </w:tcMar>
          </w:tcPr>
          <w:p w14:paraId="704D6AF3" w14:textId="77777777" w:rsidR="00030496" w:rsidRDefault="007A1348">
            <w:r>
              <w:rPr>
                <w:b/>
                <w:bCs/>
                <w:color w:val="991B1B"/>
                <w:sz w:val="23"/>
                <w:szCs w:val="23"/>
              </w:rPr>
              <w:t>Build it and they will come</w:t>
            </w:r>
          </w:p>
        </w:tc>
      </w:tr>
      <w:tr w:rsidR="00030496" w14:paraId="4E2024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40" w:type="dxa"/>
              <w:right w:w="200" w:type="dxa"/>
            </w:tcMar>
          </w:tcPr>
          <w:p w14:paraId="37443132" w14:textId="77777777" w:rsidR="00030496" w:rsidRDefault="007A1348">
            <w:r>
              <w:rPr>
                <w:color w:val="000000"/>
                <w:sz w:val="21"/>
                <w:szCs w:val="21"/>
              </w:rPr>
              <w:t>Building enablement infrastructure before funded bets demand it. Every component should be pulled by a real use case, not pushed by a platform roadmap.</w:t>
            </w:r>
          </w:p>
        </w:tc>
      </w:tr>
      <w:tr w:rsidR="00030496" w14:paraId="1ADBED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140" w:type="dxa"/>
              <w:right w:w="200" w:type="dxa"/>
            </w:tcMar>
          </w:tcPr>
          <w:p w14:paraId="4235892A" w14:textId="77777777" w:rsidR="00030496" w:rsidRDefault="007A1348">
            <w:r>
              <w:rPr>
                <w:color w:val="000000"/>
                <w:sz w:val="21"/>
                <w:szCs w:val="21"/>
              </w:rPr>
              <w:t>The fix: sequence the enablement layer strictly based on what the top funded bets need next.</w:t>
            </w:r>
          </w:p>
        </w:tc>
      </w:tr>
    </w:tbl>
    <w:p w14:paraId="023D6C6C" w14:textId="77777777" w:rsidR="00030496" w:rsidRDefault="00030496">
      <w:pPr>
        <w:spacing w:before="80"/>
      </w:pPr>
    </w:p>
    <w:tbl>
      <w:tblPr>
        <w:tblW w:w="9360" w:type="dxa"/>
        <w:tblBorders>
          <w:top w:val="single" w:sz="6" w:space="0" w:color="991B1B"/>
          <w:left w:val="single" w:sz="6" w:space="0" w:color="991B1B"/>
          <w:bottom w:val="single" w:sz="6" w:space="0" w:color="991B1B"/>
          <w:right w:val="single" w:sz="6" w:space="0" w:color="991B1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6B92B0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140" w:type="dxa"/>
              <w:left w:w="200" w:type="dxa"/>
              <w:bottom w:w="60" w:type="dxa"/>
              <w:right w:w="200" w:type="dxa"/>
            </w:tcMar>
          </w:tcPr>
          <w:p w14:paraId="09751426" w14:textId="77777777" w:rsidR="00030496" w:rsidRDefault="007A1348">
            <w:r>
              <w:rPr>
                <w:b/>
                <w:bCs/>
                <w:color w:val="991B1B"/>
                <w:sz w:val="23"/>
                <w:szCs w:val="23"/>
              </w:rPr>
              <w:lastRenderedPageBreak/>
              <w:t>The platform bottleneck</w:t>
            </w:r>
          </w:p>
        </w:tc>
      </w:tr>
      <w:tr w:rsidR="00030496" w14:paraId="0FE0F4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40" w:type="dxa"/>
              <w:right w:w="200" w:type="dxa"/>
            </w:tcMar>
          </w:tcPr>
          <w:p w14:paraId="7577CC2E" w14:textId="77777777" w:rsidR="00030496" w:rsidRDefault="007A1348">
            <w:r>
              <w:rPr>
                <w:color w:val="000000"/>
                <w:sz w:val="21"/>
                <w:szCs w:val="21"/>
              </w:rPr>
              <w:t>If every functional team's progress is blocked waiting on the central enablement team to build a connector, the enablement team has become the new bottleneck.</w:t>
            </w:r>
          </w:p>
        </w:tc>
      </w:tr>
      <w:tr w:rsidR="00030496" w14:paraId="3FC1B7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140" w:type="dxa"/>
              <w:right w:w="200" w:type="dxa"/>
            </w:tcMar>
          </w:tcPr>
          <w:p w14:paraId="4420F772" w14:textId="77777777" w:rsidR="00030496" w:rsidRDefault="007A1348">
            <w:r>
              <w:rPr>
                <w:color w:val="000000"/>
                <w:sz w:val="21"/>
                <w:szCs w:val="21"/>
              </w:rPr>
              <w:t>The fix: set aggressive SLAs for connector delivery. If the central team can't deliver a connector fast enough, the embedded engineer builds it — then the central team adopts and standardizes it.</w:t>
            </w:r>
          </w:p>
        </w:tc>
      </w:tr>
    </w:tbl>
    <w:p w14:paraId="05BB599F" w14:textId="77777777" w:rsidR="00030496" w:rsidRDefault="00030496">
      <w:pPr>
        <w:spacing w:before="80"/>
      </w:pPr>
    </w:p>
    <w:tbl>
      <w:tblPr>
        <w:tblW w:w="9360" w:type="dxa"/>
        <w:tblBorders>
          <w:top w:val="single" w:sz="6" w:space="0" w:color="991B1B"/>
          <w:left w:val="single" w:sz="6" w:space="0" w:color="991B1B"/>
          <w:bottom w:val="single" w:sz="6" w:space="0" w:color="991B1B"/>
          <w:right w:val="single" w:sz="6" w:space="0" w:color="991B1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1D18AB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140" w:type="dxa"/>
              <w:left w:w="200" w:type="dxa"/>
              <w:bottom w:w="60" w:type="dxa"/>
              <w:right w:w="200" w:type="dxa"/>
            </w:tcMar>
          </w:tcPr>
          <w:p w14:paraId="7F69E8E6" w14:textId="77777777" w:rsidR="00030496" w:rsidRDefault="007A1348">
            <w:r>
              <w:rPr>
                <w:b/>
                <w:bCs/>
                <w:color w:val="991B1B"/>
                <w:sz w:val="23"/>
                <w:szCs w:val="23"/>
              </w:rPr>
              <w:t>Over-engineering the platform</w:t>
            </w:r>
          </w:p>
        </w:tc>
      </w:tr>
      <w:tr w:rsidR="00030496" w14:paraId="16F902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40" w:type="dxa"/>
              <w:right w:w="200" w:type="dxa"/>
            </w:tcMar>
          </w:tcPr>
          <w:p w14:paraId="568A695D" w14:textId="77777777" w:rsidR="00030496" w:rsidRDefault="007A1348">
            <w:r>
              <w:rPr>
                <w:color w:val="000000"/>
                <w:sz w:val="21"/>
                <w:szCs w:val="21"/>
              </w:rPr>
              <w:t>Building a perfect, fully-governed, enterprise-grade platform before a single agent is in production. Perfection is the enemy of learning.</w:t>
            </w:r>
          </w:p>
        </w:tc>
      </w:tr>
      <w:tr w:rsidR="00030496" w14:paraId="0D5E20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E2E2"/>
            <w:tcMar>
              <w:top w:w="40" w:type="dxa"/>
              <w:left w:w="200" w:type="dxa"/>
              <w:bottom w:w="140" w:type="dxa"/>
              <w:right w:w="200" w:type="dxa"/>
            </w:tcMar>
          </w:tcPr>
          <w:p w14:paraId="69F23EBF" w14:textId="77777777" w:rsidR="00030496" w:rsidRDefault="007A1348">
            <w:r>
              <w:rPr>
                <w:color w:val="000000"/>
                <w:sz w:val="21"/>
                <w:szCs w:val="21"/>
              </w:rPr>
              <w:t>The fix: start with the minimum viable platform that lets Bet #1 move. Harden iteratively based on what breaks in production.</w:t>
            </w:r>
          </w:p>
        </w:tc>
      </w:tr>
    </w:tbl>
    <w:p w14:paraId="6F1FCBAC" w14:textId="77777777" w:rsidR="00030496" w:rsidRDefault="00030496">
      <w:pPr>
        <w:spacing w:before="80"/>
      </w:pPr>
    </w:p>
    <w:tbl>
      <w:tblPr>
        <w:tblW w:w="9360" w:type="dxa"/>
        <w:tblBorders>
          <w:top w:val="single" w:sz="6" w:space="0" w:color="92400E"/>
          <w:left w:val="single" w:sz="6" w:space="0" w:color="92400E"/>
          <w:bottom w:val="single" w:sz="6" w:space="0" w:color="92400E"/>
          <w:right w:val="single" w:sz="6"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0496" w14:paraId="660F32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60" w:type="dxa"/>
              <w:right w:w="200" w:type="dxa"/>
            </w:tcMar>
          </w:tcPr>
          <w:p w14:paraId="31D57C52" w14:textId="77777777" w:rsidR="00030496" w:rsidRDefault="007A1348">
            <w:r>
              <w:rPr>
                <w:b/>
                <w:bCs/>
                <w:color w:val="92400E"/>
                <w:sz w:val="23"/>
                <w:szCs w:val="23"/>
              </w:rPr>
              <w:t>Vendor capture at the orchestration layer</w:t>
            </w:r>
          </w:p>
        </w:tc>
      </w:tr>
      <w:tr w:rsidR="00030496" w14:paraId="502402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40" w:type="dxa"/>
              <w:right w:w="200" w:type="dxa"/>
            </w:tcMar>
          </w:tcPr>
          <w:p w14:paraId="70217F78" w14:textId="77777777" w:rsidR="00030496" w:rsidRDefault="007A1348">
            <w:r>
              <w:rPr>
                <w:color w:val="000000"/>
                <w:sz w:val="21"/>
                <w:szCs w:val="21"/>
              </w:rPr>
              <w:t>Building deeply on a single vendor's proprietary agent orchestration framework compounds lock-in at every layer. If your agents, connectors, and data flows are all vendor-specific, switching costs grow faster than you realize.</w:t>
            </w:r>
          </w:p>
        </w:tc>
      </w:tr>
      <w:tr w:rsidR="00030496" w14:paraId="0F2BDC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EF3C7"/>
            <w:tcMar>
              <w:top w:w="40" w:type="dxa"/>
              <w:left w:w="200" w:type="dxa"/>
              <w:bottom w:w="140" w:type="dxa"/>
              <w:right w:w="200" w:type="dxa"/>
            </w:tcMar>
          </w:tcPr>
          <w:p w14:paraId="107FBABF" w14:textId="77777777" w:rsidR="00030496" w:rsidRDefault="007A1348">
            <w:r>
              <w:rPr>
                <w:color w:val="000000"/>
                <w:sz w:val="21"/>
                <w:szCs w:val="21"/>
              </w:rPr>
              <w:t>The fix: architect for interoperability. Use open standards (e.g., MCP for agent-to-tool connections) where possible. Keep model choice swappable. Build your connector library as vendor-neutral plumbing.</w:t>
            </w:r>
          </w:p>
        </w:tc>
      </w:tr>
    </w:tbl>
    <w:p w14:paraId="20AD32D5" w14:textId="77777777" w:rsidR="007A1348" w:rsidRDefault="007A1348"/>
    <w:sectPr w:rsidR="007A1348">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8D0E" w14:textId="77777777" w:rsidR="007A1348" w:rsidRDefault="007A1348">
      <w:r>
        <w:separator/>
      </w:r>
    </w:p>
  </w:endnote>
  <w:endnote w:type="continuationSeparator" w:id="0">
    <w:p w14:paraId="4D77DDE5" w14:textId="77777777" w:rsidR="007A1348" w:rsidRDefault="007A1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85DD3" w14:textId="77777777" w:rsidR="007A1348" w:rsidRDefault="007A1348">
      <w:r>
        <w:separator/>
      </w:r>
    </w:p>
  </w:footnote>
  <w:footnote w:type="continuationSeparator" w:id="0">
    <w:p w14:paraId="62B76B75" w14:textId="77777777" w:rsidR="007A1348" w:rsidRDefault="007A1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8" w:space="0" w:color="1D4ED8"/>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9"/>
      <w:gridCol w:w="1341"/>
    </w:tblGrid>
    <w:tr w:rsidR="00030496" w14:paraId="19AD6F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750979B6" w14:textId="77777777" w:rsidR="00030496" w:rsidRDefault="007A1348">
          <w:r>
            <w:rPr>
              <w:b/>
              <w:bCs/>
              <w:color w:val="1B2A4A"/>
              <w:sz w:val="18"/>
              <w:szCs w:val="18"/>
            </w:rPr>
            <w:t>AI NATIVE TRANSFORMATION PLAYBOOK</w:t>
          </w:r>
        </w:p>
      </w:tc>
      <w:tc>
        <w:tcPr>
          <w:tcW w:w="0" w:type="auto"/>
          <w:tcBorders>
            <w:top w:val="none" w:sz="0" w:space="0" w:color="FFFFFF"/>
            <w:left w:val="none" w:sz="0" w:space="0" w:color="FFFFFF"/>
            <w:bottom w:val="none" w:sz="0" w:space="0" w:color="FFFFFF"/>
            <w:right w:val="none" w:sz="0" w:space="0" w:color="FFFFFF"/>
          </w:tcBorders>
          <w:tcMar>
            <w:top w:w="0" w:type="dxa"/>
            <w:left w:w="0" w:type="dxa"/>
            <w:bottom w:w="80" w:type="dxa"/>
            <w:right w:w="0" w:type="dxa"/>
          </w:tcMar>
        </w:tcPr>
        <w:p w14:paraId="078F25E5" w14:textId="77777777" w:rsidR="00030496" w:rsidRDefault="007A1348">
          <w:pPr>
            <w:jc w:val="right"/>
          </w:pPr>
          <w:r>
            <w:rPr>
              <w:color w:val="4B5563"/>
              <w:sz w:val="18"/>
              <w:szCs w:val="18"/>
            </w:rPr>
            <w:t xml:space="preserve">Page </w:t>
          </w:r>
          <w:r>
            <w:rPr>
              <w:color w:val="4B5563"/>
              <w:sz w:val="18"/>
              <w:szCs w:val="18"/>
            </w:rPr>
            <w:pgNum/>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2822"/>
    <w:multiLevelType w:val="hybridMultilevel"/>
    <w:tmpl w:val="96F023FA"/>
    <w:lvl w:ilvl="0" w:tplc="9DC6422A">
      <w:start w:val="1"/>
      <w:numFmt w:val="decimal"/>
      <w:lvlText w:val="%1."/>
      <w:lvlJc w:val="left"/>
      <w:pPr>
        <w:ind w:left="720" w:hanging="360"/>
      </w:pPr>
    </w:lvl>
    <w:lvl w:ilvl="1" w:tplc="91060A78">
      <w:numFmt w:val="decimal"/>
      <w:lvlText w:val=""/>
      <w:lvlJc w:val="left"/>
    </w:lvl>
    <w:lvl w:ilvl="2" w:tplc="ED7EBD12">
      <w:numFmt w:val="decimal"/>
      <w:lvlText w:val=""/>
      <w:lvlJc w:val="left"/>
    </w:lvl>
    <w:lvl w:ilvl="3" w:tplc="F9026EE0">
      <w:numFmt w:val="decimal"/>
      <w:lvlText w:val=""/>
      <w:lvlJc w:val="left"/>
    </w:lvl>
    <w:lvl w:ilvl="4" w:tplc="0D525D56">
      <w:numFmt w:val="decimal"/>
      <w:lvlText w:val=""/>
      <w:lvlJc w:val="left"/>
    </w:lvl>
    <w:lvl w:ilvl="5" w:tplc="11F8D21A">
      <w:numFmt w:val="decimal"/>
      <w:lvlText w:val=""/>
      <w:lvlJc w:val="left"/>
    </w:lvl>
    <w:lvl w:ilvl="6" w:tplc="E3C228AC">
      <w:numFmt w:val="decimal"/>
      <w:lvlText w:val=""/>
      <w:lvlJc w:val="left"/>
    </w:lvl>
    <w:lvl w:ilvl="7" w:tplc="C186A382">
      <w:numFmt w:val="decimal"/>
      <w:lvlText w:val=""/>
      <w:lvlJc w:val="left"/>
    </w:lvl>
    <w:lvl w:ilvl="8" w:tplc="357C4710">
      <w:numFmt w:val="decimal"/>
      <w:lvlText w:val=""/>
      <w:lvlJc w:val="left"/>
    </w:lvl>
  </w:abstractNum>
  <w:abstractNum w:abstractNumId="1" w15:restartNumberingAfterBreak="0">
    <w:nsid w:val="33701D31"/>
    <w:multiLevelType w:val="hybridMultilevel"/>
    <w:tmpl w:val="30081D4C"/>
    <w:lvl w:ilvl="0" w:tplc="5E320844">
      <w:start w:val="1"/>
      <w:numFmt w:val="bullet"/>
      <w:lvlText w:val="●"/>
      <w:lvlJc w:val="left"/>
      <w:pPr>
        <w:ind w:left="720" w:hanging="360"/>
      </w:pPr>
    </w:lvl>
    <w:lvl w:ilvl="1" w:tplc="866662FE">
      <w:start w:val="1"/>
      <w:numFmt w:val="bullet"/>
      <w:lvlText w:val="○"/>
      <w:lvlJc w:val="left"/>
      <w:pPr>
        <w:ind w:left="1440" w:hanging="360"/>
      </w:pPr>
    </w:lvl>
    <w:lvl w:ilvl="2" w:tplc="21205100">
      <w:start w:val="1"/>
      <w:numFmt w:val="bullet"/>
      <w:lvlText w:val="■"/>
      <w:lvlJc w:val="left"/>
      <w:pPr>
        <w:ind w:left="2160" w:hanging="360"/>
      </w:pPr>
    </w:lvl>
    <w:lvl w:ilvl="3" w:tplc="F68C1770">
      <w:start w:val="1"/>
      <w:numFmt w:val="bullet"/>
      <w:lvlText w:val="●"/>
      <w:lvlJc w:val="left"/>
      <w:pPr>
        <w:ind w:left="2880" w:hanging="360"/>
      </w:pPr>
    </w:lvl>
    <w:lvl w:ilvl="4" w:tplc="71B48288">
      <w:start w:val="1"/>
      <w:numFmt w:val="bullet"/>
      <w:lvlText w:val="○"/>
      <w:lvlJc w:val="left"/>
      <w:pPr>
        <w:ind w:left="3600" w:hanging="360"/>
      </w:pPr>
    </w:lvl>
    <w:lvl w:ilvl="5" w:tplc="F90E3B1C">
      <w:start w:val="1"/>
      <w:numFmt w:val="bullet"/>
      <w:lvlText w:val="■"/>
      <w:lvlJc w:val="left"/>
      <w:pPr>
        <w:ind w:left="4320" w:hanging="360"/>
      </w:pPr>
    </w:lvl>
    <w:lvl w:ilvl="6" w:tplc="F9BC6646">
      <w:start w:val="1"/>
      <w:numFmt w:val="bullet"/>
      <w:lvlText w:val="●"/>
      <w:lvlJc w:val="left"/>
      <w:pPr>
        <w:ind w:left="5040" w:hanging="360"/>
      </w:pPr>
    </w:lvl>
    <w:lvl w:ilvl="7" w:tplc="10D05462">
      <w:start w:val="1"/>
      <w:numFmt w:val="bullet"/>
      <w:lvlText w:val="●"/>
      <w:lvlJc w:val="left"/>
      <w:pPr>
        <w:ind w:left="5760" w:hanging="360"/>
      </w:pPr>
    </w:lvl>
    <w:lvl w:ilvl="8" w:tplc="B12672D8">
      <w:start w:val="1"/>
      <w:numFmt w:val="bullet"/>
      <w:lvlText w:val="●"/>
      <w:lvlJc w:val="left"/>
      <w:pPr>
        <w:ind w:left="6480" w:hanging="360"/>
      </w:pPr>
    </w:lvl>
  </w:abstractNum>
  <w:abstractNum w:abstractNumId="2" w15:restartNumberingAfterBreak="0">
    <w:nsid w:val="51492B36"/>
    <w:multiLevelType w:val="hybridMultilevel"/>
    <w:tmpl w:val="F78EAED2"/>
    <w:lvl w:ilvl="0" w:tplc="559CAAD8">
      <w:start w:val="1"/>
      <w:numFmt w:val="decimal"/>
      <w:lvlText w:val="%1."/>
      <w:lvlJc w:val="left"/>
      <w:pPr>
        <w:ind w:left="720" w:hanging="360"/>
      </w:pPr>
    </w:lvl>
    <w:lvl w:ilvl="1" w:tplc="96FE342A">
      <w:numFmt w:val="decimal"/>
      <w:lvlText w:val=""/>
      <w:lvlJc w:val="left"/>
    </w:lvl>
    <w:lvl w:ilvl="2" w:tplc="A204EB3E">
      <w:numFmt w:val="decimal"/>
      <w:lvlText w:val=""/>
      <w:lvlJc w:val="left"/>
    </w:lvl>
    <w:lvl w:ilvl="3" w:tplc="5346FE66">
      <w:numFmt w:val="decimal"/>
      <w:lvlText w:val=""/>
      <w:lvlJc w:val="left"/>
    </w:lvl>
    <w:lvl w:ilvl="4" w:tplc="438CD2C2">
      <w:numFmt w:val="decimal"/>
      <w:lvlText w:val=""/>
      <w:lvlJc w:val="left"/>
    </w:lvl>
    <w:lvl w:ilvl="5" w:tplc="116465A4">
      <w:numFmt w:val="decimal"/>
      <w:lvlText w:val=""/>
      <w:lvlJc w:val="left"/>
    </w:lvl>
    <w:lvl w:ilvl="6" w:tplc="B39CE408">
      <w:numFmt w:val="decimal"/>
      <w:lvlText w:val=""/>
      <w:lvlJc w:val="left"/>
    </w:lvl>
    <w:lvl w:ilvl="7" w:tplc="8FD0BE14">
      <w:numFmt w:val="decimal"/>
      <w:lvlText w:val=""/>
      <w:lvlJc w:val="left"/>
    </w:lvl>
    <w:lvl w:ilvl="8" w:tplc="B1B61D48">
      <w:numFmt w:val="decimal"/>
      <w:lvlText w:val=""/>
      <w:lvlJc w:val="left"/>
    </w:lvl>
  </w:abstractNum>
  <w:abstractNum w:abstractNumId="3" w15:restartNumberingAfterBreak="0">
    <w:nsid w:val="5C05663D"/>
    <w:multiLevelType w:val="hybridMultilevel"/>
    <w:tmpl w:val="E89C65D4"/>
    <w:lvl w:ilvl="0" w:tplc="10E43F8A">
      <w:start w:val="1"/>
      <w:numFmt w:val="decimal"/>
      <w:lvlText w:val="%1."/>
      <w:lvlJc w:val="left"/>
      <w:pPr>
        <w:ind w:left="720" w:hanging="360"/>
      </w:pPr>
    </w:lvl>
    <w:lvl w:ilvl="1" w:tplc="FAAC3F50">
      <w:numFmt w:val="decimal"/>
      <w:lvlText w:val=""/>
      <w:lvlJc w:val="left"/>
    </w:lvl>
    <w:lvl w:ilvl="2" w:tplc="59325D26">
      <w:numFmt w:val="decimal"/>
      <w:lvlText w:val=""/>
      <w:lvlJc w:val="left"/>
    </w:lvl>
    <w:lvl w:ilvl="3" w:tplc="0BE4940C">
      <w:numFmt w:val="decimal"/>
      <w:lvlText w:val=""/>
      <w:lvlJc w:val="left"/>
    </w:lvl>
    <w:lvl w:ilvl="4" w:tplc="FFEA3D02">
      <w:numFmt w:val="decimal"/>
      <w:lvlText w:val=""/>
      <w:lvlJc w:val="left"/>
    </w:lvl>
    <w:lvl w:ilvl="5" w:tplc="E78A377A">
      <w:numFmt w:val="decimal"/>
      <w:lvlText w:val=""/>
      <w:lvlJc w:val="left"/>
    </w:lvl>
    <w:lvl w:ilvl="6" w:tplc="C5084D04">
      <w:numFmt w:val="decimal"/>
      <w:lvlText w:val=""/>
      <w:lvlJc w:val="left"/>
    </w:lvl>
    <w:lvl w:ilvl="7" w:tplc="F3BAD4D4">
      <w:numFmt w:val="decimal"/>
      <w:lvlText w:val=""/>
      <w:lvlJc w:val="left"/>
    </w:lvl>
    <w:lvl w:ilvl="8" w:tplc="89F29016">
      <w:numFmt w:val="decimal"/>
      <w:lvlText w:val=""/>
      <w:lvlJc w:val="left"/>
    </w:lvl>
  </w:abstractNum>
  <w:abstractNum w:abstractNumId="4" w15:restartNumberingAfterBreak="0">
    <w:nsid w:val="719361BD"/>
    <w:multiLevelType w:val="hybridMultilevel"/>
    <w:tmpl w:val="BB449F60"/>
    <w:lvl w:ilvl="0" w:tplc="C60EBC0A">
      <w:start w:val="1"/>
      <w:numFmt w:val="bullet"/>
      <w:lvlText w:val="•"/>
      <w:lvlJc w:val="left"/>
      <w:pPr>
        <w:ind w:left="720" w:hanging="360"/>
      </w:pPr>
    </w:lvl>
    <w:lvl w:ilvl="1" w:tplc="70921484">
      <w:start w:val="1"/>
      <w:numFmt w:val="bullet"/>
      <w:lvlText w:val="◦"/>
      <w:lvlJc w:val="left"/>
      <w:pPr>
        <w:ind w:left="1080" w:hanging="360"/>
      </w:pPr>
    </w:lvl>
    <w:lvl w:ilvl="2" w:tplc="4F9C7D94">
      <w:numFmt w:val="decimal"/>
      <w:lvlText w:val=""/>
      <w:lvlJc w:val="left"/>
    </w:lvl>
    <w:lvl w:ilvl="3" w:tplc="FA8C9396">
      <w:numFmt w:val="decimal"/>
      <w:lvlText w:val=""/>
      <w:lvlJc w:val="left"/>
    </w:lvl>
    <w:lvl w:ilvl="4" w:tplc="619CF624">
      <w:numFmt w:val="decimal"/>
      <w:lvlText w:val=""/>
      <w:lvlJc w:val="left"/>
    </w:lvl>
    <w:lvl w:ilvl="5" w:tplc="8034AAF4">
      <w:numFmt w:val="decimal"/>
      <w:lvlText w:val=""/>
      <w:lvlJc w:val="left"/>
    </w:lvl>
    <w:lvl w:ilvl="6" w:tplc="D8AE4714">
      <w:numFmt w:val="decimal"/>
      <w:lvlText w:val=""/>
      <w:lvlJc w:val="left"/>
    </w:lvl>
    <w:lvl w:ilvl="7" w:tplc="5456FBE2">
      <w:numFmt w:val="decimal"/>
      <w:lvlText w:val=""/>
      <w:lvlJc w:val="left"/>
    </w:lvl>
    <w:lvl w:ilvl="8" w:tplc="8F089684">
      <w:numFmt w:val="decimal"/>
      <w:lvlText w:val=""/>
      <w:lvlJc w:val="left"/>
    </w:lvl>
  </w:abstractNum>
  <w:num w:numId="1" w16cid:durableId="230624587">
    <w:abstractNumId w:val="1"/>
    <w:lvlOverride w:ilvl="0">
      <w:startOverride w:val="1"/>
    </w:lvlOverride>
  </w:num>
  <w:num w:numId="2" w16cid:durableId="989596645">
    <w:abstractNumId w:val="4"/>
    <w:lvlOverride w:ilvl="0">
      <w:startOverride w:val="1"/>
    </w:lvlOverride>
  </w:num>
  <w:num w:numId="3" w16cid:durableId="263349558">
    <w:abstractNumId w:val="0"/>
    <w:lvlOverride w:ilvl="0">
      <w:startOverride w:val="1"/>
    </w:lvlOverride>
  </w:num>
  <w:num w:numId="4" w16cid:durableId="1943103931">
    <w:abstractNumId w:val="3"/>
    <w:lvlOverride w:ilvl="0">
      <w:startOverride w:val="1"/>
    </w:lvlOverride>
  </w:num>
  <w:num w:numId="5" w16cid:durableId="18440090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496"/>
    <w:rsid w:val="00030496"/>
    <w:rsid w:val="003B5D3C"/>
    <w:rsid w:val="006F44F3"/>
    <w:rsid w:val="007A13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4A4300B"/>
  <w15:docId w15:val="{68F9CA05-51E8-4CF5-ACA4-B53DE9FF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40"/>
      <w:szCs w:val="40"/>
    </w:rPr>
  </w:style>
  <w:style w:type="paragraph" w:styleId="Heading2">
    <w:name w:val="heading 2"/>
    <w:uiPriority w:val="9"/>
    <w:unhideWhenUsed/>
    <w:qFormat/>
    <w:pPr>
      <w:spacing w:before="300" w:after="120"/>
      <w:outlineLvl w:val="1"/>
    </w:pPr>
    <w:rPr>
      <w:b/>
      <w:bCs/>
      <w:color w:val="0D7A6A"/>
      <w:sz w:val="30"/>
      <w:szCs w:val="30"/>
    </w:rPr>
  </w:style>
  <w:style w:type="paragraph" w:styleId="Heading3">
    <w:name w:val="heading 3"/>
    <w:uiPriority w:val="9"/>
    <w:unhideWhenUsed/>
    <w:qFormat/>
    <w:pPr>
      <w:spacing w:before="22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10332</Words>
  <Characters>57952</Characters>
  <Application>Microsoft Office Word</Application>
  <DocSecurity>4</DocSecurity>
  <Lines>1923</Lines>
  <Paragraphs>945</Paragraphs>
  <ScaleCrop>false</ScaleCrop>
  <Company/>
  <LinksUpToDate>false</LinksUpToDate>
  <CharactersWithSpaces>67674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 Barazani</cp:lastModifiedBy>
  <cp:revision>2</cp:revision>
  <cp:lastPrinted>2026-05-14T13:14:00Z</cp:lastPrinted>
  <dcterms:created xsi:type="dcterms:W3CDTF">2026-05-14T13:22:00Z</dcterms:created>
  <dcterms:modified xsi:type="dcterms:W3CDTF">2026-05-14T13:22:00Z</dcterms:modified>
</cp:coreProperties>
</file>