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D4E" w:rsidRPr="00B53D4E" w:rsidRDefault="00B53D4E" w:rsidP="00B53D4E">
      <w:pPr>
        <w:pStyle w:val="mTitle"/>
      </w:pPr>
      <w:r w:rsidRPr="00B53D4E">
        <w:rPr>
          <w:rFonts w:hint="eastAsia"/>
        </w:rPr>
        <w:t>N</w:t>
      </w:r>
      <w:r w:rsidRPr="00B53D4E">
        <w:t xml:space="preserve">asal substitution in </w:t>
      </w:r>
      <w:r w:rsidR="003E1865">
        <w:t>v</w:t>
      </w:r>
      <w:r w:rsidRPr="00B53D4E">
        <w:t>ernacular Japanese</w:t>
      </w:r>
    </w:p>
    <w:p w:rsidR="00B83045" w:rsidRPr="00B53D4E" w:rsidRDefault="00B53D4E" w:rsidP="00B53D4E">
      <w:pPr>
        <w:pStyle w:val="mSection"/>
      </w:pPr>
      <w:r w:rsidRPr="00B53D4E">
        <w:rPr>
          <w:rFonts w:hint="eastAsia"/>
        </w:rPr>
        <w:t>1</w:t>
      </w:r>
      <w:r>
        <w:tab/>
      </w:r>
      <w:r w:rsidR="00B83045" w:rsidRPr="00B53D4E">
        <w:rPr>
          <w:rFonts w:hint="eastAsia"/>
        </w:rPr>
        <w:t>I</w:t>
      </w:r>
      <w:r w:rsidR="00B83045" w:rsidRPr="00B53D4E">
        <w:t>ntroduction</w:t>
      </w:r>
    </w:p>
    <w:p w:rsidR="00B83045" w:rsidRPr="00B53D4E" w:rsidRDefault="00B83045" w:rsidP="00B53D4E">
      <w:pPr>
        <w:pStyle w:val="mparanoindent"/>
      </w:pPr>
      <w:r w:rsidRPr="00B53D4E">
        <w:t xml:space="preserve">The nature of </w:t>
      </w:r>
      <w:r w:rsidR="008C46E3" w:rsidRPr="00B53D4E">
        <w:t>phonological</w:t>
      </w:r>
      <w:r w:rsidRPr="00B53D4E">
        <w:t xml:space="preserve"> knowledge is perhaps the most central question in the domain of spoken word processing. On one hand, speakers’ </w:t>
      </w:r>
      <w:r w:rsidR="008C46E3" w:rsidRPr="00B53D4E">
        <w:t xml:space="preserve">phonological </w:t>
      </w:r>
      <w:r w:rsidRPr="00B53D4E">
        <w:t xml:space="preserve">knowledge appears to be quite general. Speakers </w:t>
      </w:r>
      <w:r w:rsidR="004A24FB" w:rsidRPr="00B53D4E">
        <w:t xml:space="preserve">apply </w:t>
      </w:r>
      <w:r w:rsidRPr="00B53D4E">
        <w:t xml:space="preserve">such knowledge when they generate </w:t>
      </w:r>
      <w:r w:rsidR="00063AD1" w:rsidRPr="00B53D4E">
        <w:t>novel sequences, such as nonce borrowings and unique sentences.</w:t>
      </w:r>
      <w:r w:rsidR="004A24FB" w:rsidRPr="00B53D4E">
        <w:t xml:space="preserve"> Speakers also apply such knowledge when they comprehend words spoken </w:t>
      </w:r>
      <w:r w:rsidR="005A25CB">
        <w:t xml:space="preserve">with a wide range </w:t>
      </w:r>
      <w:r w:rsidR="004A24FB" w:rsidRPr="00B53D4E">
        <w:t>of variation in phonetic details, such as accent and co-articulation. These observations have led linguists to posit abstract categories such as voiceless and sonorant.</w:t>
      </w:r>
    </w:p>
    <w:p w:rsidR="00B83045" w:rsidRDefault="00B83045" w:rsidP="00B53D4E">
      <w:pPr>
        <w:pStyle w:val="mparaindent"/>
      </w:pPr>
      <w:r>
        <w:rPr>
          <w:rFonts w:hint="eastAsia"/>
        </w:rPr>
        <w:t>O</w:t>
      </w:r>
      <w:r>
        <w:t xml:space="preserve">n the other hand, speakers appear to have detailed </w:t>
      </w:r>
      <w:r w:rsidR="008C46E3">
        <w:t xml:space="preserve">phonological </w:t>
      </w:r>
      <w:r>
        <w:t>knowledge about specific words</w:t>
      </w:r>
      <w:r w:rsidR="008C46E3">
        <w:t xml:space="preserve"> and patterns</w:t>
      </w:r>
      <w:r>
        <w:t xml:space="preserve">. </w:t>
      </w:r>
      <w:r w:rsidR="00063AD1">
        <w:t xml:space="preserve">Such detailed knowledge seems to emerge through </w:t>
      </w:r>
      <w:r w:rsidR="008C46E3">
        <w:t xml:space="preserve">the </w:t>
      </w:r>
      <w:r w:rsidR="00063AD1">
        <w:t xml:space="preserve">repeated </w:t>
      </w:r>
      <w:r w:rsidR="008C46E3">
        <w:t>processing</w:t>
      </w:r>
      <w:r w:rsidR="00063AD1">
        <w:t xml:space="preserve"> </w:t>
      </w:r>
      <w:r w:rsidR="008C46E3">
        <w:t xml:space="preserve">of </w:t>
      </w:r>
      <w:r w:rsidR="00063AD1">
        <w:t>natural language</w:t>
      </w:r>
      <w:r w:rsidR="008C46E3">
        <w:t>, and leads to routinization and practice effects. Such an approach predicts that frequency is main factor to behind phonological variation</w:t>
      </w:r>
      <w:r w:rsidR="00F27EF8" w:rsidRPr="00F27EF8">
        <w:t xml:space="preserve"> </w:t>
      </w:r>
      <w:r w:rsidR="00F27EF8">
        <w:t>such as assimilation and reduction (</w:t>
      </w:r>
      <w:r w:rsidR="00567671" w:rsidRPr="00567671">
        <w:rPr>
          <w:highlight w:val="yellow"/>
        </w:rPr>
        <w:t xml:space="preserve">see </w:t>
      </w:r>
      <w:proofErr w:type="spellStart"/>
      <w:r w:rsidR="00567671" w:rsidRPr="00567671">
        <w:rPr>
          <w:highlight w:val="yellow"/>
        </w:rPr>
        <w:t>Beckner</w:t>
      </w:r>
      <w:proofErr w:type="spellEnd"/>
      <w:r w:rsidR="00567671" w:rsidRPr="00567671">
        <w:rPr>
          <w:highlight w:val="yellow"/>
        </w:rPr>
        <w:t xml:space="preserve"> et al 2009, </w:t>
      </w:r>
      <w:r w:rsidR="00567671" w:rsidRPr="00567671">
        <w:rPr>
          <w:rFonts w:hint="eastAsia"/>
          <w:highlight w:val="yellow"/>
        </w:rPr>
        <w:t>Bybee 2010</w:t>
      </w:r>
      <w:r w:rsidR="00567671" w:rsidRPr="00567671">
        <w:rPr>
          <w:highlight w:val="yellow"/>
        </w:rPr>
        <w:t xml:space="preserve">, </w:t>
      </w:r>
      <w:proofErr w:type="spellStart"/>
      <w:r w:rsidR="00567671" w:rsidRPr="00567671">
        <w:rPr>
          <w:highlight w:val="yellow"/>
        </w:rPr>
        <w:t>MacWhiney</w:t>
      </w:r>
      <w:proofErr w:type="spellEnd"/>
      <w:r w:rsidR="00567671" w:rsidRPr="00567671">
        <w:rPr>
          <w:highlight w:val="yellow"/>
        </w:rPr>
        <w:t xml:space="preserve"> &amp; O’Grady 2015 f</w:t>
      </w:r>
      <w:r w:rsidR="00567671">
        <w:t>or general reviews</w:t>
      </w:r>
      <w:r w:rsidR="00F27EF8">
        <w:t>)</w:t>
      </w:r>
      <w:r w:rsidR="008C46E3">
        <w:t xml:space="preserve">. </w:t>
      </w:r>
      <w:r w:rsidR="00F27EF8">
        <w:t>V</w:t>
      </w:r>
      <w:r w:rsidR="008C46E3">
        <w:t>ery commonly-</w:t>
      </w:r>
      <w:r w:rsidR="00F27EF8">
        <w:t>occurring</w:t>
      </w:r>
      <w:r w:rsidR="008C46E3">
        <w:t xml:space="preserve"> words </w:t>
      </w:r>
      <w:r w:rsidR="00217AFF">
        <w:t xml:space="preserve">and expressions </w:t>
      </w:r>
      <w:r w:rsidR="008C46E3">
        <w:t>are practiced ov</w:t>
      </w:r>
      <w:r w:rsidR="00383837">
        <w:t>e</w:t>
      </w:r>
      <w:r w:rsidR="008C46E3">
        <w:t>r and over again, resulting in the gradual abbre</w:t>
      </w:r>
      <w:r w:rsidR="00CD7C96">
        <w:t xml:space="preserve">viation </w:t>
      </w:r>
      <w:r w:rsidR="008C46E3">
        <w:t xml:space="preserve">of the articulatory gestures </w:t>
      </w:r>
      <w:r w:rsidR="00CD7C96">
        <w:t>used to produce those words. Reduced articulatory gestures, in turn, lead to phonological assimilation and reduction.</w:t>
      </w:r>
      <w:r w:rsidR="00217AFF">
        <w:t xml:space="preserve"> English examples illustrating this process are the production of </w:t>
      </w:r>
      <w:r w:rsidR="00217AFF" w:rsidRPr="00217AFF">
        <w:rPr>
          <w:i/>
        </w:rPr>
        <w:t>I’m going to</w:t>
      </w:r>
      <w:r w:rsidR="00217AFF">
        <w:t xml:space="preserve"> as [</w:t>
      </w:r>
      <w:proofErr w:type="spellStart"/>
      <w:r w:rsidR="00217AFF">
        <w:rPr>
          <w:rFonts w:ascii="Lucida Sans Unicode" w:hAnsi="Lucida Sans Unicode" w:cs="Lucida Sans Unicode"/>
        </w:rPr>
        <w:t>aɪ</w:t>
      </w:r>
      <w:r w:rsidR="00425040">
        <w:rPr>
          <w:rFonts w:ascii="Lucida Sans Unicode" w:hAnsi="Lucida Sans Unicode" w:cs="Lucida Sans Unicode"/>
        </w:rPr>
        <w:t>m</w:t>
      </w:r>
      <w:r w:rsidR="00217AFF">
        <w:rPr>
          <w:rFonts w:ascii="Lucida Sans Unicode" w:hAnsi="Lucida Sans Unicode" w:cs="Lucida Sans Unicode"/>
        </w:rPr>
        <w:t>ə</w:t>
      </w:r>
      <w:proofErr w:type="spellEnd"/>
      <w:r w:rsidR="00217AFF">
        <w:t xml:space="preserve">] and </w:t>
      </w:r>
      <w:r w:rsidR="00217AFF" w:rsidRPr="00217AFF">
        <w:rPr>
          <w:i/>
        </w:rPr>
        <w:t>I don’t know</w:t>
      </w:r>
      <w:r w:rsidR="00217AFF">
        <w:t xml:space="preserve"> as [</w:t>
      </w:r>
      <w:proofErr w:type="spellStart"/>
      <w:r w:rsidR="00217AFF">
        <w:rPr>
          <w:rFonts w:ascii="Lucida Sans Unicode" w:hAnsi="Lucida Sans Unicode" w:cs="Lucida Sans Unicode"/>
        </w:rPr>
        <w:t>doʊn</w:t>
      </w:r>
      <w:r w:rsidR="00425040">
        <w:rPr>
          <w:rFonts w:ascii="Lucida Sans Unicode" w:hAnsi="Lucida Sans Unicode" w:cs="Lucida Sans Unicode"/>
        </w:rPr>
        <w:t>no</w:t>
      </w:r>
      <w:r w:rsidR="00217AFF">
        <w:rPr>
          <w:rFonts w:ascii="Lucida Sans Unicode" w:hAnsi="Lucida Sans Unicode" w:cs="Lucida Sans Unicode"/>
        </w:rPr>
        <w:t>ʊ</w:t>
      </w:r>
      <w:proofErr w:type="spellEnd"/>
      <w:r w:rsidR="00217AFF">
        <w:t>]</w:t>
      </w:r>
      <w:r w:rsidR="00425040">
        <w:t xml:space="preserve"> (</w:t>
      </w:r>
      <w:r w:rsidR="00425040" w:rsidRPr="00425040">
        <w:rPr>
          <w:highlight w:val="yellow"/>
        </w:rPr>
        <w:t>Bybee reference</w:t>
      </w:r>
      <w:r w:rsidR="00425040">
        <w:t>)</w:t>
      </w:r>
      <w:r w:rsidR="00217AFF">
        <w:t>.</w:t>
      </w:r>
    </w:p>
    <w:p w:rsidR="00F27EF8" w:rsidRPr="00B53D4E" w:rsidRDefault="008C46E3" w:rsidP="00B53D4E">
      <w:pPr>
        <w:pStyle w:val="mparaindent"/>
      </w:pPr>
      <w:r w:rsidRPr="00B53D4E">
        <w:rPr>
          <w:rFonts w:hint="eastAsia"/>
        </w:rPr>
        <w:t>A</w:t>
      </w:r>
      <w:r w:rsidRPr="00B53D4E">
        <w:t>nother possible (although not necessarily incompatible) driving factor behind emergent linguistic phonological knowledge is effective communication.</w:t>
      </w:r>
      <w:r w:rsidR="00CD7C96" w:rsidRPr="00B53D4E">
        <w:t xml:space="preserve"> In this approach, a crucial part of phonological processing is the probabilistic inference made during speech production and perception. Speakers us their emergent linguistic knowledge to infer the relative probability of a word given the context. Highly predictable words need less phonetic cues to accurately process than less predictable words. Thus, </w:t>
      </w:r>
      <w:r w:rsidR="007C065A" w:rsidRPr="00B53D4E">
        <w:t xml:space="preserve">tokens with </w:t>
      </w:r>
      <w:r w:rsidR="00383837" w:rsidRPr="00B53D4E">
        <w:t xml:space="preserve">improvised </w:t>
      </w:r>
      <w:r w:rsidR="007C065A" w:rsidRPr="00B53D4E">
        <w:t xml:space="preserve">phonetic cues due to reduced articulatory gestures are still accurately comprehended when they are predictable. Consequently, speakers need not produce canonical phonetic forms for words in predictable contexts. This approach predicts that </w:t>
      </w:r>
      <w:r w:rsidR="00F27EF8" w:rsidRPr="00B53D4E">
        <w:t>that the main factor influencing phonological variation such as reduction and assimilation is the conditional probability of the linguistic unit in its context (</w:t>
      </w:r>
      <w:r w:rsidR="00567671" w:rsidRPr="00B53D4E">
        <w:t xml:space="preserve">see </w:t>
      </w:r>
      <w:r w:rsidR="00567671" w:rsidRPr="00B53D4E">
        <w:rPr>
          <w:highlight w:val="yellow"/>
        </w:rPr>
        <w:t xml:space="preserve">Clopper and </w:t>
      </w:r>
      <w:proofErr w:type="spellStart"/>
      <w:r w:rsidR="00567671" w:rsidRPr="00B53D4E">
        <w:rPr>
          <w:highlight w:val="yellow"/>
        </w:rPr>
        <w:t>turnbull</w:t>
      </w:r>
      <w:proofErr w:type="spellEnd"/>
      <w:r w:rsidR="00567671" w:rsidRPr="00B53D4E">
        <w:rPr>
          <w:highlight w:val="yellow"/>
        </w:rPr>
        <w:t xml:space="preserve"> 2018</w:t>
      </w:r>
      <w:r w:rsidR="00B53D4E" w:rsidRPr="00B53D4E">
        <w:rPr>
          <w:highlight w:val="yellow"/>
        </w:rPr>
        <w:t xml:space="preserve">, Jaeger and </w:t>
      </w:r>
      <w:proofErr w:type="spellStart"/>
      <w:r w:rsidR="00B53D4E" w:rsidRPr="00B53D4E">
        <w:rPr>
          <w:highlight w:val="yellow"/>
        </w:rPr>
        <w:t>Buz</w:t>
      </w:r>
      <w:proofErr w:type="spellEnd"/>
      <w:r w:rsidR="00B53D4E" w:rsidRPr="00B53D4E">
        <w:rPr>
          <w:highlight w:val="yellow"/>
        </w:rPr>
        <w:t xml:space="preserve">, Handbook of Psycho; </w:t>
      </w:r>
      <w:proofErr w:type="spellStart"/>
      <w:r w:rsidR="00B53D4E" w:rsidRPr="00B53D4E">
        <w:rPr>
          <w:highlight w:val="yellow"/>
        </w:rPr>
        <w:t>Ernestus</w:t>
      </w:r>
      <w:proofErr w:type="spellEnd"/>
      <w:r w:rsidR="00B53D4E" w:rsidRPr="00B53D4E">
        <w:rPr>
          <w:highlight w:val="yellow"/>
        </w:rPr>
        <w:t xml:space="preserve"> 2014</w:t>
      </w:r>
      <w:r w:rsidR="00F27EF8" w:rsidRPr="00B53D4E">
        <w:t xml:space="preserve">). However, whether the most appropriate linguistic unit is the word or the phoneme is </w:t>
      </w:r>
      <w:r w:rsidR="005A25CB">
        <w:t>not yet clear</w:t>
      </w:r>
      <w:r w:rsidR="00F27EF8" w:rsidRPr="00B53D4E">
        <w:t>.</w:t>
      </w:r>
    </w:p>
    <w:p w:rsidR="00D30615" w:rsidRDefault="00063AD1" w:rsidP="00B53D4E">
      <w:pPr>
        <w:pStyle w:val="mparaindent"/>
      </w:pPr>
      <w:r>
        <w:rPr>
          <w:rFonts w:hint="eastAsia"/>
        </w:rPr>
        <w:t>O</w:t>
      </w:r>
      <w:r>
        <w:t xml:space="preserve">ur </w:t>
      </w:r>
      <w:r w:rsidR="00BB220F">
        <w:t>goal</w:t>
      </w:r>
      <w:r>
        <w:t xml:space="preserve"> is to contribute to this ongoing </w:t>
      </w:r>
      <w:r w:rsidR="003C026B">
        <w:t>research</w:t>
      </w:r>
      <w:r>
        <w:t xml:space="preserve"> </w:t>
      </w:r>
      <w:r w:rsidR="003C026B">
        <w:t xml:space="preserve">on generative and emergent </w:t>
      </w:r>
      <w:r w:rsidR="003C026B">
        <w:lastRenderedPageBreak/>
        <w:t xml:space="preserve">phonological knowledge </w:t>
      </w:r>
      <w:r>
        <w:t xml:space="preserve">with a corpus-based study of nasal </w:t>
      </w:r>
      <w:r w:rsidR="00280D4E">
        <w:t>substitution</w:t>
      </w:r>
      <w:r>
        <w:t xml:space="preserve"> in vernacular Japanese. </w:t>
      </w:r>
      <w:r w:rsidR="00D30615">
        <w:t xml:space="preserve">Nasal substitution refers to the synchronic process of replacing a non-nasal moraic syllable with the moraic nasal. Nasal </w:t>
      </w:r>
      <w:r w:rsidR="00BB3B68">
        <w:rPr>
          <w:rFonts w:hint="eastAsia"/>
        </w:rPr>
        <w:t>substitution</w:t>
      </w:r>
      <w:r w:rsidR="00D30615">
        <w:t xml:space="preserve"> occurs both in standard Japanese and vernacular Japanese. One example of nasal </w:t>
      </w:r>
      <w:r w:rsidR="00BD795B">
        <w:t>subst</w:t>
      </w:r>
      <w:r w:rsidR="00E87B8B">
        <w:t>it</w:t>
      </w:r>
      <w:r w:rsidR="004A24FB">
        <w:t>ution</w:t>
      </w:r>
      <w:r w:rsidR="00BD795B">
        <w:t xml:space="preserve"> </w:t>
      </w:r>
      <w:r w:rsidR="00D30615">
        <w:t xml:space="preserve">in </w:t>
      </w:r>
      <w:r w:rsidR="00BB4EF0">
        <w:t>S</w:t>
      </w:r>
      <w:r w:rsidR="00BB4EF0">
        <w:rPr>
          <w:rFonts w:hint="eastAsia"/>
        </w:rPr>
        <w:t>tandard</w:t>
      </w:r>
      <w:r w:rsidR="00D30615">
        <w:t xml:space="preserve"> Japanese is m</w:t>
      </w:r>
      <w:r w:rsidR="00BD795B">
        <w:t>imetic word intensification (</w:t>
      </w:r>
      <w:r w:rsidR="00CB718A">
        <w:fldChar w:fldCharType="begin"/>
      </w:r>
      <w:r w:rsid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CB718A">
        <w:fldChar w:fldCharType="separate"/>
      </w:r>
      <w:r w:rsidR="00CB718A">
        <w:rPr>
          <w:noProof/>
        </w:rPr>
        <w:t>Kubozono, 2015</w:t>
      </w:r>
      <w:r w:rsidR="00CB718A">
        <w:fldChar w:fldCharType="end"/>
      </w:r>
      <w:r w:rsidR="00CB718A" w:rsidRPr="00CB718A">
        <w:rPr>
          <w:rFonts w:hint="eastAsia"/>
        </w:rPr>
        <w:t>:</w:t>
      </w:r>
      <w:r w:rsidR="00BD795B" w:rsidRPr="00CB718A">
        <w:t xml:space="preserve"> 263</w:t>
      </w:r>
      <w:r w:rsidR="00BD795B">
        <w:t>). Intensification occurs as a moraic consonant infix /C/ between the first and second syllables</w:t>
      </w:r>
      <w:r w:rsidR="00D641E8">
        <w:t>, a</w:t>
      </w:r>
      <w:r w:rsidR="00104DDF">
        <w:t>s</w:t>
      </w:r>
      <w:r w:rsidR="00D641E8">
        <w:t xml:space="preserve"> shown in (</w:t>
      </w:r>
      <w:r w:rsidR="00104DDF">
        <w:fldChar w:fldCharType="begin"/>
      </w:r>
      <w:r w:rsidR="00104DDF">
        <w:instrText xml:space="preserve"> REF example_1 \h </w:instrText>
      </w:r>
      <w:r w:rsidR="00104DDF">
        <w:fldChar w:fldCharType="separate"/>
      </w:r>
      <w:r w:rsidR="00104DDF">
        <w:t>1</w:t>
      </w:r>
      <w:r w:rsidR="00104DDF">
        <w:fldChar w:fldCharType="end"/>
      </w:r>
      <w:r w:rsidR="00D641E8">
        <w:t>)</w:t>
      </w:r>
      <w:r w:rsidR="00BD795B">
        <w:t>. In the case of a following voiceless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a), </w:t>
      </w:r>
      <w:r w:rsidR="00BB4EF0">
        <w:t xml:space="preserve">the moraic </w:t>
      </w:r>
      <w:r w:rsidR="00425040">
        <w:t>consonant infix</w:t>
      </w:r>
      <w:r w:rsidR="00BB4EF0">
        <w:t xml:space="preserve"> appears as </w:t>
      </w:r>
      <w:r w:rsidR="00BD795B">
        <w:t>a voiceless geminate</w:t>
      </w:r>
      <w:r w:rsidR="00BB4EF0">
        <w:t>, and i</w:t>
      </w:r>
      <w:r w:rsidR="00BD795B">
        <w:t>n the case of a following voiced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b), </w:t>
      </w:r>
      <w:r w:rsidR="00BB4EF0">
        <w:t>as the moraic nasal</w:t>
      </w:r>
      <w:r w:rsidR="00BD795B">
        <w:t>.</w:t>
      </w:r>
    </w:p>
    <w:p w:rsidR="00D30615" w:rsidRDefault="00B53D4E" w:rsidP="00B53D4E">
      <w:pPr>
        <w:pStyle w:val="mexline1"/>
        <w:tabs>
          <w:tab w:val="left" w:pos="1985"/>
          <w:tab w:val="left" w:pos="3402"/>
        </w:tabs>
      </w:pPr>
      <w:r>
        <w:t>(</w:t>
      </w:r>
      <w:bookmarkStart w:id="0" w:name="example_1"/>
      <w:r w:rsidR="00104DDF">
        <w:fldChar w:fldCharType="begin"/>
      </w:r>
      <w:r w:rsidR="00104DDF">
        <w:instrText xml:space="preserve"> AUTONUM  </w:instrText>
      </w:r>
      <w:r w:rsidR="00104DDF">
        <w:fldChar w:fldCharType="end"/>
      </w:r>
      <w:bookmarkEnd w:id="0"/>
      <w:r>
        <w:t>)</w:t>
      </w:r>
      <w:r>
        <w:tab/>
      </w:r>
      <w:r w:rsidR="00BB4EF0">
        <w:t>/</w:t>
      </w:r>
      <w:proofErr w:type="spellStart"/>
      <w:r w:rsidR="00BB4EF0">
        <w:t>s</w:t>
      </w:r>
      <w:r w:rsidR="00BD795B">
        <w:t>a</w:t>
      </w:r>
      <w:proofErr w:type="spellEnd"/>
      <w:r w:rsidR="00BB4EF0">
        <w:t>-C-</w:t>
      </w:r>
      <w:proofErr w:type="spellStart"/>
      <w:r w:rsidR="00BD795B">
        <w:t>pari</w:t>
      </w:r>
      <w:proofErr w:type="spellEnd"/>
      <w:r w:rsidR="00BB4EF0">
        <w:t>/</w:t>
      </w:r>
      <w:r w:rsidR="00BB4EF0">
        <w:tab/>
      </w:r>
      <w:proofErr w:type="spellStart"/>
      <w:r w:rsidR="00BB4EF0" w:rsidRPr="00B53D4E">
        <w:rPr>
          <w:i/>
        </w:rPr>
        <w:t>sappari</w:t>
      </w:r>
      <w:proofErr w:type="spellEnd"/>
      <w:r w:rsidR="00BB4EF0">
        <w:tab/>
        <w:t>‘clean, openhearted’</w:t>
      </w:r>
    </w:p>
    <w:p w:rsidR="00BB4EF0" w:rsidRPr="00B53D4E" w:rsidRDefault="00B53D4E" w:rsidP="00B53D4E">
      <w:pPr>
        <w:pStyle w:val="mexline2"/>
        <w:tabs>
          <w:tab w:val="left" w:pos="1985"/>
          <w:tab w:val="left" w:pos="3402"/>
        </w:tabs>
      </w:pPr>
      <w:r w:rsidRPr="00B53D4E">
        <w:tab/>
      </w:r>
      <w:r w:rsidR="00BB4EF0" w:rsidRPr="00B53D4E">
        <w:rPr>
          <w:rFonts w:hint="eastAsia"/>
        </w:rPr>
        <w:t>/</w:t>
      </w:r>
      <w:r w:rsidR="00BB4EF0" w:rsidRPr="00B53D4E">
        <w:t>ko-C-</w:t>
      </w:r>
      <w:proofErr w:type="spellStart"/>
      <w:r w:rsidR="00BB4EF0" w:rsidRPr="00B53D4E">
        <w:t>sori</w:t>
      </w:r>
      <w:proofErr w:type="spellEnd"/>
      <w:r w:rsidR="00BB4EF0" w:rsidRPr="00B53D4E">
        <w:t>/</w:t>
      </w:r>
      <w:r w:rsidR="00BB4EF0" w:rsidRPr="00B53D4E">
        <w:tab/>
      </w:r>
      <w:proofErr w:type="spellStart"/>
      <w:r w:rsidR="00BB4EF0" w:rsidRPr="00B53D4E">
        <w:rPr>
          <w:i/>
        </w:rPr>
        <w:t>kossori</w:t>
      </w:r>
      <w:proofErr w:type="spellEnd"/>
      <w:r w:rsidR="00BB4EF0" w:rsidRPr="00B53D4E">
        <w:tab/>
        <w:t>‘secretly, stealthily’</w:t>
      </w:r>
    </w:p>
    <w:p w:rsidR="00BB4EF0" w:rsidRDefault="00B53D4E" w:rsidP="00B53D4E">
      <w:pPr>
        <w:pStyle w:val="mexline2"/>
        <w:tabs>
          <w:tab w:val="left" w:pos="1985"/>
          <w:tab w:val="left" w:pos="3402"/>
        </w:tabs>
      </w:pPr>
      <w:r>
        <w:tab/>
      </w:r>
      <w:r w:rsidR="00BB4EF0">
        <w:rPr>
          <w:rFonts w:hint="eastAsia"/>
        </w:rPr>
        <w:t>/</w:t>
      </w:r>
      <w:r w:rsidR="00BB4EF0">
        <w:t>za-C-</w:t>
      </w:r>
      <w:proofErr w:type="spellStart"/>
      <w:r w:rsidR="00BB4EF0">
        <w:t>buri</w:t>
      </w:r>
      <w:proofErr w:type="spellEnd"/>
      <w:r w:rsidR="00BB4EF0">
        <w:t>/</w:t>
      </w:r>
      <w:r w:rsidR="00BB4EF0">
        <w:tab/>
      </w:r>
      <w:proofErr w:type="spellStart"/>
      <w:r w:rsidR="00BB4EF0" w:rsidRPr="00B53D4E">
        <w:rPr>
          <w:i/>
        </w:rPr>
        <w:t>zamburi</w:t>
      </w:r>
      <w:proofErr w:type="spellEnd"/>
      <w:r w:rsidR="00BB4EF0">
        <w:tab/>
        <w:t>‘with a plop’</w:t>
      </w:r>
    </w:p>
    <w:p w:rsidR="00BB4EF0" w:rsidRDefault="00B53D4E" w:rsidP="00425040">
      <w:pPr>
        <w:pStyle w:val="mexline2"/>
        <w:tabs>
          <w:tab w:val="left" w:pos="1985"/>
          <w:tab w:val="left" w:pos="3402"/>
        </w:tabs>
      </w:pPr>
      <w:r>
        <w:tab/>
      </w:r>
      <w:r w:rsidR="00BB4EF0">
        <w:t>/</w:t>
      </w:r>
      <w:proofErr w:type="spellStart"/>
      <w:r w:rsidR="00BB4EF0">
        <w:t>mz</w:t>
      </w:r>
      <w:proofErr w:type="spellEnd"/>
      <w:r w:rsidR="00BB4EF0">
        <w:t>-C-</w:t>
      </w:r>
      <w:proofErr w:type="spellStart"/>
      <w:r w:rsidR="00BB4EF0">
        <w:t>ziri</w:t>
      </w:r>
      <w:proofErr w:type="spellEnd"/>
      <w:r w:rsidR="00BB4EF0">
        <w:t>/</w:t>
      </w:r>
      <w:r w:rsidR="00BB4EF0">
        <w:tab/>
      </w:r>
      <w:proofErr w:type="spellStart"/>
      <w:r w:rsidR="00BB4EF0" w:rsidRPr="00425040">
        <w:rPr>
          <w:i/>
        </w:rPr>
        <w:t>manziri</w:t>
      </w:r>
      <w:proofErr w:type="spellEnd"/>
      <w:r w:rsidR="00BB4EF0">
        <w:tab/>
        <w:t>‘without a wink of sleep’</w:t>
      </w:r>
    </w:p>
    <w:p w:rsidR="00425040" w:rsidRPr="00425040" w:rsidRDefault="00425040" w:rsidP="00425040">
      <w:pPr>
        <w:pStyle w:val="mexline3"/>
      </w:pPr>
      <w:r>
        <w:tab/>
        <w:t xml:space="preserve">(examples from </w:t>
      </w:r>
      <w:r>
        <w:fldChar w:fldCharType="begin"/>
      </w:r>
      <w:r>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fldChar w:fldCharType="separate"/>
      </w:r>
      <w:r>
        <w:rPr>
          <w:noProof/>
        </w:rPr>
        <w:t>Kubozono, 2015</w:t>
      </w:r>
      <w:r>
        <w:fldChar w:fldCharType="end"/>
      </w:r>
      <w:r w:rsidRPr="00CB718A">
        <w:rPr>
          <w:rFonts w:hint="eastAsia"/>
        </w:rPr>
        <w:t>:</w:t>
      </w:r>
      <w:r w:rsidRPr="00CB718A">
        <w:t xml:space="preserve"> 263</w:t>
      </w:r>
      <w:r>
        <w:t>)</w:t>
      </w:r>
    </w:p>
    <w:p w:rsidR="00BB4EF0" w:rsidRDefault="00BB4EF0" w:rsidP="00B53D4E">
      <w:pPr>
        <w:pStyle w:val="mparaindent"/>
      </w:pPr>
      <w:r>
        <w:rPr>
          <w:rFonts w:hint="eastAsia"/>
        </w:rPr>
        <w:t>A</w:t>
      </w:r>
      <w:r>
        <w:t>n example of nasal substitution in vernacular Japanese is the substitution between a verb stem-final /r/ onset syllable and the moraic nasal</w:t>
      </w:r>
      <w:r w:rsidR="00166BBC">
        <w:t>.</w:t>
      </w:r>
      <w:r>
        <w:t xml:space="preserve"> </w:t>
      </w:r>
      <w:r w:rsidR="00166BBC">
        <w:t xml:space="preserve">The examples given in </w:t>
      </w:r>
      <w:r>
        <w:t>(</w:t>
      </w:r>
      <w:r w:rsidR="00DE2A7F">
        <w:fldChar w:fldCharType="begin"/>
      </w:r>
      <w:r w:rsidR="00DE2A7F">
        <w:instrText xml:space="preserve"> REF example_2 \h </w:instrText>
      </w:r>
      <w:r w:rsidR="00DE2A7F">
        <w:fldChar w:fldCharType="separate"/>
      </w:r>
      <w:r w:rsidR="00DE2A7F">
        <w:t>2</w:t>
      </w:r>
      <w:r w:rsidR="00DE2A7F">
        <w:fldChar w:fldCharType="end"/>
      </w:r>
      <w:r>
        <w:t>)</w:t>
      </w:r>
      <w:r w:rsidR="00166BBC">
        <w:t xml:space="preserve"> show the standard form on the left</w:t>
      </w:r>
      <w:r w:rsidR="00D641E8">
        <w:t xml:space="preserve"> with the stem-final /r/ syllable</w:t>
      </w:r>
      <w:r w:rsidR="00166BBC">
        <w:t>, and the vernacular form on the right</w:t>
      </w:r>
      <w:r w:rsidR="00D641E8">
        <w:t xml:space="preserve"> with the moraic nasal</w:t>
      </w:r>
      <w:r>
        <w:t>. Nasal substitution occurs not only at the right edge of a word (</w:t>
      </w:r>
      <w:r w:rsidR="00DE2A7F">
        <w:fldChar w:fldCharType="begin"/>
      </w:r>
      <w:r w:rsidR="00DE2A7F">
        <w:instrText xml:space="preserve"> REF example_2 \h </w:instrText>
      </w:r>
      <w:r w:rsidR="00DE2A7F">
        <w:fldChar w:fldCharType="separate"/>
      </w:r>
      <w:r w:rsidR="00DE2A7F">
        <w:t>2</w:t>
      </w:r>
      <w:r w:rsidR="00DE2A7F">
        <w:fldChar w:fldCharType="end"/>
      </w:r>
      <w:r>
        <w:t>a), but also word internally (</w:t>
      </w:r>
      <w:r w:rsidR="00DE2A7F">
        <w:fldChar w:fldCharType="begin"/>
      </w:r>
      <w:r w:rsidR="00DE2A7F">
        <w:instrText xml:space="preserve"> REF example_2 \h </w:instrText>
      </w:r>
      <w:r w:rsidR="00DE2A7F">
        <w:fldChar w:fldCharType="separate"/>
      </w:r>
      <w:r w:rsidR="00DE2A7F">
        <w:t>2</w:t>
      </w:r>
      <w:r w:rsidR="00DE2A7F">
        <w:fldChar w:fldCharType="end"/>
      </w:r>
      <w:r>
        <w:t xml:space="preserve">b, </w:t>
      </w:r>
      <w:r w:rsidR="00DE2A7F">
        <w:fldChar w:fldCharType="begin"/>
      </w:r>
      <w:r w:rsidR="00DE2A7F">
        <w:instrText xml:space="preserve"> REF example_2 \h </w:instrText>
      </w:r>
      <w:r w:rsidR="00DE2A7F">
        <w:fldChar w:fldCharType="separate"/>
      </w:r>
      <w:r w:rsidR="00DE2A7F">
        <w:t>2</w:t>
      </w:r>
      <w:r w:rsidR="00DE2A7F">
        <w:fldChar w:fldCharType="end"/>
      </w:r>
      <w:r>
        <w:t>c).</w:t>
      </w:r>
    </w:p>
    <w:p w:rsidR="00E87B8B" w:rsidRDefault="00B53D4E" w:rsidP="00B53D4E">
      <w:pPr>
        <w:pStyle w:val="mexline1"/>
      </w:pPr>
      <w:r>
        <w:t>(</w:t>
      </w:r>
      <w:bookmarkStart w:id="1" w:name="example_2"/>
      <w:r w:rsidR="00104DDF">
        <w:fldChar w:fldCharType="begin"/>
      </w:r>
      <w:r w:rsidR="00104DDF">
        <w:instrText xml:space="preserve"> AUTONUM  </w:instrText>
      </w:r>
      <w:r w:rsidR="00104DDF">
        <w:fldChar w:fldCharType="end"/>
      </w:r>
      <w:bookmarkEnd w:id="1"/>
      <w:r>
        <w:t>)</w:t>
      </w:r>
      <w:r>
        <w:tab/>
        <w:t>a.</w:t>
      </w:r>
      <w:r>
        <w:tab/>
      </w:r>
      <w:proofErr w:type="spellStart"/>
      <w:r w:rsidR="00E87B8B" w:rsidRPr="00B53D4E">
        <w:rPr>
          <w:i/>
        </w:rPr>
        <w:t>taberu</w:t>
      </w:r>
      <w:proofErr w:type="spellEnd"/>
      <w:r w:rsidR="00E87B8B" w:rsidRPr="00B53D4E">
        <w:rPr>
          <w:i/>
        </w:rPr>
        <w:t xml:space="preserve"> </w:t>
      </w:r>
      <w:proofErr w:type="spellStart"/>
      <w:r w:rsidR="00E87B8B" w:rsidRPr="00B53D4E">
        <w:rPr>
          <w:i/>
        </w:rPr>
        <w:t>nen</w:t>
      </w:r>
      <w:proofErr w:type="spellEnd"/>
      <w:r w:rsidR="00E87B8B" w:rsidRPr="00B53D4E">
        <w:rPr>
          <w:i/>
        </w:rPr>
        <w:tab/>
      </w:r>
      <w:proofErr w:type="spellStart"/>
      <w:r w:rsidR="00E87B8B" w:rsidRPr="00B53D4E">
        <w:rPr>
          <w:i/>
        </w:rPr>
        <w:t>teben</w:t>
      </w:r>
      <w:proofErr w:type="spellEnd"/>
      <w:r w:rsidR="00E87B8B" w:rsidRPr="00B53D4E">
        <w:rPr>
          <w:i/>
        </w:rPr>
        <w:t xml:space="preserve"> </w:t>
      </w:r>
      <w:proofErr w:type="spellStart"/>
      <w:r w:rsidR="00E87B8B" w:rsidRPr="00B53D4E">
        <w:rPr>
          <w:i/>
        </w:rPr>
        <w:t>nen</w:t>
      </w:r>
      <w:proofErr w:type="spellEnd"/>
      <w:r w:rsidR="00E87B8B">
        <w:tab/>
        <w:t>ea</w:t>
      </w:r>
      <w:r w:rsidR="00E87B8B" w:rsidRPr="00104DDF">
        <w:t xml:space="preserve">t + </w:t>
      </w:r>
      <w:proofErr w:type="spellStart"/>
      <w:r w:rsidR="00E87B8B" w:rsidRPr="00104DDF">
        <w:rPr>
          <w:smallCaps/>
        </w:rPr>
        <w:t>sfp</w:t>
      </w:r>
      <w:proofErr w:type="spellEnd"/>
      <w:r w:rsidR="00DE2A7F">
        <w:rPr>
          <w:rStyle w:val="aa"/>
          <w:smallCaps/>
        </w:rPr>
        <w:footnoteReference w:id="1"/>
      </w:r>
    </w:p>
    <w:p w:rsidR="00BB4EF0" w:rsidRDefault="00B53D4E" w:rsidP="00B53D4E">
      <w:pPr>
        <w:pStyle w:val="mexline2"/>
      </w:pPr>
      <w:r>
        <w:tab/>
        <w:t>b.</w:t>
      </w:r>
      <w:r>
        <w:tab/>
      </w:r>
      <w:proofErr w:type="spellStart"/>
      <w:r w:rsidR="00166BBC" w:rsidRPr="00B53D4E">
        <w:rPr>
          <w:i/>
        </w:rPr>
        <w:t>wakara-nai</w:t>
      </w:r>
      <w:proofErr w:type="spellEnd"/>
      <w:r w:rsidR="00166BBC" w:rsidRPr="00B53D4E">
        <w:rPr>
          <w:i/>
        </w:rPr>
        <w:tab/>
        <w:t>wakan-</w:t>
      </w:r>
      <w:proofErr w:type="spellStart"/>
      <w:r w:rsidR="00166BBC" w:rsidRPr="00B53D4E">
        <w:rPr>
          <w:i/>
        </w:rPr>
        <w:t>nai</w:t>
      </w:r>
      <w:proofErr w:type="spellEnd"/>
      <w:r w:rsidR="00166BBC">
        <w:tab/>
        <w:t>‘do not understand’</w:t>
      </w:r>
    </w:p>
    <w:p w:rsidR="00166BBC" w:rsidRDefault="00B53D4E" w:rsidP="00B53D4E">
      <w:pPr>
        <w:pStyle w:val="mexline2"/>
      </w:pPr>
      <w:r>
        <w:tab/>
      </w:r>
      <w:r>
        <w:tab/>
      </w:r>
      <w:proofErr w:type="spellStart"/>
      <w:r w:rsidR="00166BBC" w:rsidRPr="00B53D4E">
        <w:rPr>
          <w:rFonts w:hint="eastAsia"/>
          <w:i/>
        </w:rPr>
        <w:t>k</w:t>
      </w:r>
      <w:r w:rsidR="00166BBC" w:rsidRPr="00B53D4E">
        <w:rPr>
          <w:i/>
        </w:rPr>
        <w:t>awara-nai</w:t>
      </w:r>
      <w:proofErr w:type="spellEnd"/>
      <w:r w:rsidR="00166BBC" w:rsidRPr="00B53D4E">
        <w:rPr>
          <w:i/>
        </w:rPr>
        <w:tab/>
      </w:r>
      <w:proofErr w:type="spellStart"/>
      <w:r w:rsidR="00166BBC" w:rsidRPr="00B53D4E">
        <w:rPr>
          <w:i/>
        </w:rPr>
        <w:t>kawan-nai</w:t>
      </w:r>
      <w:proofErr w:type="spellEnd"/>
      <w:r w:rsidR="00166BBC">
        <w:tab/>
        <w:t>‘do not change’</w:t>
      </w:r>
    </w:p>
    <w:p w:rsidR="00D30615" w:rsidRDefault="00B53D4E" w:rsidP="00B53D4E">
      <w:pPr>
        <w:pStyle w:val="mexline3"/>
      </w:pPr>
      <w:r>
        <w:tab/>
        <w:t>c.</w:t>
      </w:r>
      <w:r>
        <w:tab/>
      </w:r>
      <w:proofErr w:type="spellStart"/>
      <w:r w:rsidR="00166BBC" w:rsidRPr="00B53D4E">
        <w:rPr>
          <w:rFonts w:hint="eastAsia"/>
          <w:i/>
        </w:rPr>
        <w:t>k</w:t>
      </w:r>
      <w:r w:rsidR="00166BBC" w:rsidRPr="00B53D4E">
        <w:rPr>
          <w:i/>
        </w:rPr>
        <w:t>aeri-nasai</w:t>
      </w:r>
      <w:proofErr w:type="spellEnd"/>
      <w:r w:rsidR="00166BBC" w:rsidRPr="00B53D4E">
        <w:rPr>
          <w:i/>
        </w:rPr>
        <w:tab/>
      </w:r>
      <w:proofErr w:type="spellStart"/>
      <w:r w:rsidR="00166BBC" w:rsidRPr="00B53D4E">
        <w:rPr>
          <w:i/>
        </w:rPr>
        <w:t>kaen-nasai</w:t>
      </w:r>
      <w:proofErr w:type="spellEnd"/>
      <w:r w:rsidR="00166BBC">
        <w:tab/>
        <w:t>‘Go home!’</w:t>
      </w:r>
    </w:p>
    <w:p w:rsidR="00E87B8B" w:rsidRDefault="00E87B8B" w:rsidP="00104DDF">
      <w:pPr>
        <w:pStyle w:val="mparaindent"/>
      </w:pPr>
      <w:r w:rsidRPr="00104DDF">
        <w:t xml:space="preserve">In this paper, we focus exclusively on the </w:t>
      </w:r>
      <w:r w:rsidR="000463EC">
        <w:t>(</w:t>
      </w:r>
      <w:r w:rsidR="000463EC">
        <w:fldChar w:fldCharType="begin"/>
      </w:r>
      <w:r w:rsidR="000463EC">
        <w:instrText xml:space="preserve"> REF example_2 \h </w:instrText>
      </w:r>
      <w:r w:rsidR="000463EC">
        <w:fldChar w:fldCharType="separate"/>
      </w:r>
      <w:r w:rsidR="000463EC">
        <w:t>2</w:t>
      </w:r>
      <w:r w:rsidR="000463EC">
        <w:fldChar w:fldCharType="end"/>
      </w:r>
      <w:r w:rsidR="000463EC">
        <w:t xml:space="preserve">a) </w:t>
      </w:r>
      <w:r w:rsidRPr="00104DDF">
        <w:t>case</w:t>
      </w:r>
      <w:r w:rsidR="000463EC">
        <w:t xml:space="preserve"> </w:t>
      </w:r>
      <w:r w:rsidRPr="00104DDF">
        <w:t xml:space="preserve">of </w:t>
      </w:r>
      <w:r w:rsidR="00CF497E" w:rsidRPr="00104DDF">
        <w:t xml:space="preserve">word-final </w:t>
      </w:r>
      <w:r w:rsidRPr="00104DDF">
        <w:t>nasal substitution</w:t>
      </w:r>
      <w:r w:rsidR="00CF497E">
        <w:t xml:space="preserve"> (hereafter, just nasal substitution)</w:t>
      </w:r>
      <w:r>
        <w:t>.</w:t>
      </w:r>
      <w:r w:rsidR="00CB1633">
        <w:t xml:space="preserve"> Such a study makes two notable contributions</w:t>
      </w:r>
      <w:r w:rsidR="00D641E8">
        <w:t xml:space="preserve"> beyond the above-mentioned contribution to our theoretical linguistic knowledge on generative and emergent grammar</w:t>
      </w:r>
      <w:r w:rsidR="00CB1633">
        <w:t>.</w:t>
      </w:r>
      <w:r>
        <w:t xml:space="preserve"> To date, variationist studies on Japanese are still </w:t>
      </w:r>
      <w:r w:rsidR="00D641E8">
        <w:t xml:space="preserve">relatively </w:t>
      </w:r>
      <w:r>
        <w:t xml:space="preserve">limited in number, and in the case of nasal assimilation </w:t>
      </w:r>
      <w:r w:rsidR="00104DDF">
        <w:t>nonexistent</w:t>
      </w:r>
      <w:r>
        <w:t xml:space="preserve">. A search for nasal assimilation (Japanese </w:t>
      </w:r>
      <w:proofErr w:type="spellStart"/>
      <w:r w:rsidRPr="00F14225">
        <w:rPr>
          <w:i/>
        </w:rPr>
        <w:t>hatuonbin</w:t>
      </w:r>
      <w:proofErr w:type="spellEnd"/>
      <w:r>
        <w:t xml:space="preserve">) on </w:t>
      </w:r>
      <w:proofErr w:type="spellStart"/>
      <w:r>
        <w:t>CiNii</w:t>
      </w:r>
      <w:proofErr w:type="spellEnd"/>
      <w:r>
        <w:t xml:space="preserve"> yields </w:t>
      </w:r>
      <w:r>
        <w:lastRenderedPageBreak/>
        <w:t>only three hits, and all three works are about historical Japanese.</w:t>
      </w:r>
      <w:r w:rsidR="00CB1633">
        <w:rPr>
          <w:rStyle w:val="aa"/>
        </w:rPr>
        <w:footnoteReference w:id="2"/>
      </w:r>
      <w:r w:rsidR="00CB1633">
        <w:t xml:space="preserve"> </w:t>
      </w:r>
      <w:r>
        <w:t xml:space="preserve">Contrast this void with, for example, the rich history of studies on t/d deletion in English, beginning over half a century ago with </w:t>
      </w:r>
      <w:r w:rsidR="00675DA6">
        <w:t xml:space="preserve">studies such as </w:t>
      </w:r>
      <w:r w:rsidR="00675DA6">
        <w:fldChar w:fldCharType="begin"/>
      </w:r>
      <w:r w:rsidR="00675DA6">
        <w:instrText xml:space="preserve"> ADDIN EN.CITE &lt;EndNote&gt;&lt;Cite AuthorYear="1"&gt;&lt;Author&gt;Fasold&lt;/Author&gt;&lt;Year&gt;1972&lt;/Year&gt;&lt;RecNum&gt;638&lt;/RecNum&gt;&lt;DisplayText&gt;Fasold (1972&lt;/DisplayText&gt;&lt;record&gt;&lt;rec-number&gt;638&lt;/rec-number&gt;&lt;foreign-keys&gt;&lt;key app="EN" db-id="2200z02r2w22dperwz7ppaf0vfws9rdptt0x" timestamp="1593391398"&gt;638&lt;/key&gt;&lt;/foreign-keys&gt;&lt;ref-type name="Book"&gt;6&lt;/ref-type&gt;&lt;contributors&gt;&lt;authors&gt;&lt;author&gt;Fasold, Ralph W.&lt;/author&gt;&lt;/authors&gt;&lt;/contributors&gt;&lt;titles&gt;&lt;title&gt;Tense marking in Black English: A linguistic and social analysis&lt;/title&gt;&lt;/titles&gt;&lt;dates&gt;&lt;year&gt;1972&lt;/year&gt;&lt;/dates&gt;&lt;pub-location&gt;Arlington, VA&lt;/pub-location&gt;&lt;publisher&gt;Center for Applied Linguistics&lt;/publisher&gt;&lt;urls&gt;&lt;/urls&gt;&lt;/record&gt;&lt;/Cite&gt;&lt;/EndNote&gt;</w:instrText>
      </w:r>
      <w:r w:rsidR="00675DA6">
        <w:fldChar w:fldCharType="separate"/>
      </w:r>
      <w:r w:rsidR="00675DA6">
        <w:rPr>
          <w:noProof/>
        </w:rPr>
        <w:t>Fasold (1972</w:t>
      </w:r>
      <w:r w:rsidR="00675DA6">
        <w:fldChar w:fldCharType="end"/>
      </w:r>
      <w:r>
        <w:t xml:space="preserve">), and still continuing </w:t>
      </w:r>
      <w:r w:rsidR="00D641E8">
        <w:t xml:space="preserve">today </w:t>
      </w:r>
      <w:r>
        <w:t xml:space="preserve">(for a recent example, see </w:t>
      </w:r>
      <w:r w:rsidR="00675DA6">
        <w:fldChar w:fldCharType="begin"/>
      </w:r>
      <w:r w:rsidR="00675DA6">
        <w:instrText xml:space="preserve"> ADDIN EN.CITE &lt;EndNote&gt;&lt;Cite&gt;&lt;Author&gt;Pavlík&lt;/Author&gt;&lt;Year&gt;2017&lt;/Year&gt;&lt;RecNum&gt;637&lt;/RecNum&gt;&lt;DisplayText&gt;Pavlík, 2017&lt;/DisplayText&gt;&lt;record&gt;&lt;rec-number&gt;637&lt;/rec-number&gt;&lt;foreign-keys&gt;&lt;key app="EN" db-id="2200z02r2w22dperwz7ppaf0vfws9rdptt0x" timestamp="1593389868"&gt;637&lt;/key&gt;&lt;/foreign-keys&gt;&lt;ref-type name="Journal Article"&gt;17&lt;/ref-type&gt;&lt;contributors&gt;&lt;authors&gt;&lt;author&gt;Pavlík, Radoslav&lt;/author&gt;&lt;/authors&gt;&lt;/contributors&gt;&lt;titles&gt;&lt;title&gt;Some new ways of modeling t/d deletion in English&lt;/title&gt;&lt;secondary-title&gt;Journal of English Linguistics&lt;/secondary-title&gt;&lt;/titles&gt;&lt;periodical&gt;&lt;full-title&gt;Journal of English Linguistics&lt;/full-title&gt;&lt;abbr-1&gt;JEngL&lt;/abbr-1&gt;&lt;/periodical&gt;&lt;pages&gt;195-228&lt;/pages&gt;&lt;volume&gt;45&lt;/volume&gt;&lt;number&gt;3&lt;/number&gt;&lt;keywords&gt;&lt;keyword&gt;T/D deletion,coronal stop deletion,consonant cluster reduction,elision,Standard British English,token frequency&lt;/keyword&gt;&lt;/keywords&gt;&lt;dates&gt;&lt;year&gt;2017&lt;/year&gt;&lt;/dates&gt;&lt;urls&gt;&lt;related-urls&gt;&lt;url&gt;https://journals.sagepub.com/doi/abs/10.1177/0075424217712358&lt;/url&gt;&lt;/related-urls&gt;&lt;/urls&gt;&lt;electronic-resource-num&gt;10.1177/0075424217712358&lt;/electronic-resource-num&gt;&lt;/record&gt;&lt;/Cite&gt;&lt;/EndNote&gt;</w:instrText>
      </w:r>
      <w:r w:rsidR="00675DA6">
        <w:fldChar w:fldCharType="separate"/>
      </w:r>
      <w:r w:rsidR="00675DA6">
        <w:rPr>
          <w:noProof/>
        </w:rPr>
        <w:t>Pavlík, 2017</w:t>
      </w:r>
      <w:r w:rsidR="00675DA6">
        <w:fldChar w:fldCharType="end"/>
      </w:r>
      <w:r>
        <w:t>). A similarly well-studied phenomenon occurring in the Japanese language is case marker omission (see for ex</w:t>
      </w:r>
      <w:r w:rsidRPr="00675DA6">
        <w:t xml:space="preserve">ample, </w:t>
      </w:r>
      <w:r w:rsidR="00675DA6" w:rsidRPr="00675DA6">
        <w:fldChar w:fldCharType="begin"/>
      </w:r>
      <w:r w:rsidR="00675DA6" w:rsidRPr="00675DA6">
        <w:instrText xml:space="preserve"> ADDIN EN.CITE &lt;EndNote&gt;&lt;Cite&gt;&lt;Author&gt;Heffernan&lt;/Author&gt;&lt;Year&gt;2018&lt;/Year&gt;&lt;RecNum&gt;506&lt;/RecNum&gt;&lt;DisplayText&gt;Heffernan, Imanishi, &amp;amp; Honda, 2018&lt;/DisplayText&gt;&lt;record&gt;&lt;rec-number&gt;506&lt;/rec-number&gt;&lt;foreign-keys&gt;&lt;key app="EN" db-id="2200z02r2w22dperwz7ppaf0vfws9rdptt0x" timestamp="1529466048"&gt;506&lt;/key&gt;&lt;/foreign-keys&gt;&lt;ref-type name="Journal Article"&gt;17&lt;/ref-type&gt;&lt;contributors&gt;&lt;authors&gt;&lt;author&gt;Heffernan, Kevin&lt;/author&gt;&lt;author&gt;Imanishi, Yusuke&lt;/author&gt;&lt;author&gt;Honda, Masaru&lt;/author&gt;&lt;/authors&gt;&lt;/contributors&gt;&lt;titles&gt;&lt;title&gt;Showcasing the interaction of generative and emergent linguistic knowledge with case marker omission in spoken Japanese.&lt;/title&gt;&lt;secondary-title&gt;Glossa: A journal of general linguistics&lt;/secondary-title&gt;&lt;/titles&gt;&lt;periodical&gt;&lt;full-title&gt;Glossa: A journal of general linguistics&lt;/full-title&gt;&lt;/periodical&gt;&lt;pages&gt;72. 1-24&lt;/pages&gt;&lt;volume&gt;3&lt;/volume&gt;&lt;number&gt;1&lt;/number&gt;&lt;dates&gt;&lt;year&gt;2018&lt;/year&gt;&lt;/dates&gt;&lt;urls&gt;&lt;/urls&gt;&lt;electronic-resource-num&gt;10.5334/gjgl.500&lt;/electronic-resource-num&gt;&lt;/record&gt;&lt;/Cite&gt;&lt;/EndNote&gt;</w:instrText>
      </w:r>
      <w:r w:rsidR="00675DA6" w:rsidRPr="00675DA6">
        <w:fldChar w:fldCharType="separate"/>
      </w:r>
      <w:r w:rsidR="00675DA6" w:rsidRPr="00675DA6">
        <w:rPr>
          <w:noProof/>
        </w:rPr>
        <w:t>Heffernan, Imanishi, &amp; Honda, 2018</w:t>
      </w:r>
      <w:r w:rsidR="00675DA6" w:rsidRPr="00675DA6">
        <w:fldChar w:fldCharType="end"/>
      </w:r>
      <w:r w:rsidRPr="00675DA6">
        <w:t xml:space="preserve">, </w: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 </w:instrTex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EN.CITE.DATA </w:instrText>
      </w:r>
      <w:r w:rsidR="00675DA6" w:rsidRPr="00675DA6">
        <w:fldChar w:fldCharType="end"/>
      </w:r>
      <w:r w:rsidR="00675DA6" w:rsidRPr="00675DA6">
        <w:fldChar w:fldCharType="separate"/>
      </w:r>
      <w:r w:rsidR="00675DA6" w:rsidRPr="00675DA6">
        <w:rPr>
          <w:noProof/>
        </w:rPr>
        <w:t>Fujii &amp; Ono, 2000</w:t>
      </w:r>
      <w:r w:rsidR="00675DA6" w:rsidRPr="00675DA6">
        <w:fldChar w:fldCharType="end"/>
      </w:r>
      <w:r w:rsidR="00675DA6" w:rsidRPr="00675DA6">
        <w:t xml:space="preserve">, and </w:t>
      </w:r>
      <w:r w:rsidR="00675DA6" w:rsidRPr="00675DA6">
        <w:fldChar w:fldCharType="begin"/>
      </w:r>
      <w:r w:rsidR="00675DA6" w:rsidRPr="00675DA6">
        <w:instrText xml:space="preserve"> ADDIN EN.CITE &lt;EndNote&gt;&lt;Cite&gt;&lt;Author&gt;Yoshizumi&lt;/Author&gt;&lt;Year&gt;2016&lt;/Year&gt;&lt;RecNum&gt;346&lt;/RecNum&gt;&lt;DisplayText&gt;Yoshizumi, 2016&lt;/DisplayText&gt;&lt;record&gt;&lt;rec-number&gt;346&lt;/rec-number&gt;&lt;foreign-keys&gt;&lt;key app="EN" db-id="2200z02r2w22dperwz7ppaf0vfws9rdptt0x" timestamp="1487999027"&gt;346&lt;/key&gt;&lt;/foreign-keys&gt;&lt;ref-type name="Thesis"&gt;32&lt;/ref-type&gt;&lt;contributors&gt;&lt;authors&gt;&lt;author&gt;Yoshizumi,Yukiko&lt;/author&gt;&lt;/authors&gt;&lt;/contributors&gt;&lt;titles&gt;&lt;title&gt;A Canadian perspective on Japanese-English language contact&lt;/title&gt;&lt;/titles&gt;&lt;volume&gt;dissertation&lt;/volume&gt;&lt;dates&gt;&lt;year&gt;2016&lt;/year&gt;&lt;/dates&gt;&lt;pub-location&gt;Ottawa, Canada&lt;/pub-location&gt;&lt;publisher&gt;University of Ottawa&lt;/publisher&gt;&lt;work-type&gt;dissertation&lt;/work-type&gt;&lt;urls&gt;&lt;/urls&gt;&lt;research-notes&gt;152&lt;/research-notes&gt;&lt;/record&gt;&lt;/Cite&gt;&lt;/EndNote&gt;</w:instrText>
      </w:r>
      <w:r w:rsidR="00675DA6" w:rsidRPr="00675DA6">
        <w:fldChar w:fldCharType="separate"/>
      </w:r>
      <w:r w:rsidR="00675DA6" w:rsidRPr="00675DA6">
        <w:rPr>
          <w:noProof/>
        </w:rPr>
        <w:t>Yoshizumi, 2016</w:t>
      </w:r>
      <w:r w:rsidR="00675DA6" w:rsidRPr="00675DA6">
        <w:fldChar w:fldCharType="end"/>
      </w:r>
      <w:r w:rsidRPr="00675DA6">
        <w:t>).</w:t>
      </w:r>
      <w:r w:rsidR="00CB1633" w:rsidRPr="00675DA6">
        <w:t xml:space="preserve"> Th</w:t>
      </w:r>
      <w:r w:rsidR="00CB1633">
        <w:t xml:space="preserve">us, </w:t>
      </w:r>
      <w:r w:rsidR="00D641E8">
        <w:t>the</w:t>
      </w:r>
      <w:r w:rsidR="00CB1633">
        <w:t xml:space="preserve"> first contribution is reporting on a previously undocumented linguistic phenomenon.</w:t>
      </w:r>
    </w:p>
    <w:p w:rsidR="00CB1633" w:rsidRDefault="00296873" w:rsidP="00202C01">
      <w:pPr>
        <w:pStyle w:val="mparaindent"/>
      </w:pPr>
      <w:r>
        <w:rPr>
          <w:rFonts w:hint="eastAsia"/>
        </w:rPr>
        <w:t>The</w:t>
      </w:r>
      <w:r>
        <w:t xml:space="preserve"> second contribution concerns the nature of nasal substitution. </w:t>
      </w:r>
      <w:r w:rsidR="00D641E8">
        <w:rPr>
          <w:rFonts w:hint="eastAsia"/>
        </w:rPr>
        <w:t>T</w:t>
      </w:r>
      <w:r w:rsidR="00D641E8">
        <w:t>he data that we present in this study is of particular interest when we consider the context</w:t>
      </w:r>
      <w:r w:rsidR="00CF497E">
        <w:t xml:space="preserve">s in which the nasal substitution variants occur. According to </w:t>
      </w:r>
      <w:r w:rsidR="00CF497E" w:rsidRPr="00CF497E">
        <w:rPr>
          <w:highlight w:val="yellow"/>
        </w:rPr>
        <w:t>references</w:t>
      </w:r>
      <w:r w:rsidR="00CF497E">
        <w:t xml:space="preserve">, nasal substitution occurs before a following </w:t>
      </w:r>
      <w:r w:rsidR="00FA66CF">
        <w:t xml:space="preserve">grammatical word beginning with a </w:t>
      </w:r>
      <w:r w:rsidR="00CF497E">
        <w:t>nasal phoneme</w:t>
      </w:r>
      <w:r w:rsidR="00104DDF">
        <w:t>, as illustrated by the example sentences given in (</w:t>
      </w:r>
      <w:r w:rsidR="00DE2A7F">
        <w:fldChar w:fldCharType="begin"/>
      </w:r>
      <w:r w:rsidR="00DE2A7F">
        <w:instrText xml:space="preserve"> REF example_3 \h </w:instrText>
      </w:r>
      <w:r w:rsidR="00DE2A7F">
        <w:fldChar w:fldCharType="separate"/>
      </w:r>
      <w:r w:rsidR="00DE2A7F">
        <w:t>3</w:t>
      </w:r>
      <w:r w:rsidR="00DE2A7F">
        <w:fldChar w:fldCharType="end"/>
      </w:r>
      <w:r w:rsidR="00104DDF">
        <w:t>)</w:t>
      </w:r>
      <w:r w:rsidR="00425040">
        <w:t>. In all examples,</w:t>
      </w:r>
      <w:r w:rsidR="00CF429C">
        <w:t xml:space="preserve"> the </w:t>
      </w:r>
      <w:r w:rsidR="00DE2A7F">
        <w:t xml:space="preserve">location of </w:t>
      </w:r>
      <w:r w:rsidR="00CF429C">
        <w:t xml:space="preserve">nasal </w:t>
      </w:r>
      <w:r w:rsidR="00DE2A7F">
        <w:t xml:space="preserve">substitution </w:t>
      </w:r>
      <w:r w:rsidR="00DE2A7F" w:rsidRPr="00CF429C">
        <w:rPr>
          <w:highlight w:val="yellow"/>
        </w:rPr>
        <w:t>underlined</w:t>
      </w:r>
      <w:r w:rsidR="00CF497E">
        <w:t>.</w:t>
      </w:r>
      <w:r w:rsidR="000463EC">
        <w:t xml:space="preserve"> Equivalent standard form examples are given in (</w:t>
      </w:r>
      <w:r w:rsidR="000463EC">
        <w:fldChar w:fldCharType="begin"/>
      </w:r>
      <w:r w:rsidR="000463EC">
        <w:instrText xml:space="preserve"> REF example_4 \h </w:instrText>
      </w:r>
      <w:r w:rsidR="000463EC">
        <w:fldChar w:fldCharType="separate"/>
      </w:r>
      <w:r w:rsidR="000463EC">
        <w:t>4</w:t>
      </w:r>
      <w:r w:rsidR="000463EC">
        <w:fldChar w:fldCharType="end"/>
      </w:r>
      <w:r w:rsidR="000463EC">
        <w:t>).</w:t>
      </w:r>
    </w:p>
    <w:p w:rsidR="00DE2A7F" w:rsidRDefault="00104DDF" w:rsidP="003A7C53">
      <w:pPr>
        <w:pStyle w:val="mexline1"/>
        <w:tabs>
          <w:tab w:val="left" w:pos="1560"/>
          <w:tab w:val="left" w:pos="2127"/>
          <w:tab w:val="left" w:pos="6663"/>
        </w:tabs>
      </w:pPr>
      <w:r>
        <w:t>(</w:t>
      </w:r>
      <w:bookmarkStart w:id="2" w:name="example_3"/>
      <w:r>
        <w:fldChar w:fldCharType="begin"/>
      </w:r>
      <w:r>
        <w:instrText xml:space="preserve"> AUTONUM  </w:instrText>
      </w:r>
      <w:r>
        <w:fldChar w:fldCharType="end"/>
      </w:r>
      <w:bookmarkEnd w:id="2"/>
      <w:r>
        <w:t>)</w:t>
      </w:r>
      <w:r w:rsidR="003A7C53">
        <w:tab/>
      </w:r>
      <w:proofErr w:type="spellStart"/>
      <w:r w:rsidR="00137528" w:rsidRPr="003A7C53">
        <w:rPr>
          <w:rFonts w:hint="eastAsia"/>
          <w:i/>
        </w:rPr>
        <w:t>nanka</w:t>
      </w:r>
      <w:proofErr w:type="spellEnd"/>
      <w:r w:rsidR="001A1A98">
        <w:tab/>
      </w:r>
      <w:proofErr w:type="spellStart"/>
      <w:r w:rsidR="001A1A98" w:rsidRPr="003A7C53">
        <w:rPr>
          <w:i/>
        </w:rPr>
        <w:t>a</w:t>
      </w:r>
      <w:r w:rsidR="001A1A98" w:rsidRPr="003A7C53">
        <w:rPr>
          <w:i/>
          <w:u w:val="single"/>
        </w:rPr>
        <w:t>n</w:t>
      </w:r>
      <w:proofErr w:type="spellEnd"/>
      <w:r w:rsidR="001A1A98">
        <w:tab/>
      </w:r>
      <w:proofErr w:type="spellStart"/>
      <w:r w:rsidR="001A1A98" w:rsidRPr="003A7C53">
        <w:rPr>
          <w:i/>
        </w:rPr>
        <w:t>nen.</w:t>
      </w:r>
      <w:r w:rsidR="00137528" w:rsidRPr="003A7C53">
        <w:rPr>
          <w:i/>
        </w:rPr>
        <w:t>yan</w:t>
      </w:r>
      <w:proofErr w:type="spellEnd"/>
      <w:r w:rsidR="00DE2A7F">
        <w:tab/>
        <w:t>(KSJ/058/m/2)</w:t>
      </w:r>
      <w:r w:rsidR="00DE2A7F">
        <w:rPr>
          <w:rStyle w:val="aa"/>
        </w:rPr>
        <w:footnoteReference w:id="3"/>
      </w:r>
    </w:p>
    <w:p w:rsidR="001A1A98" w:rsidRDefault="003A7C53" w:rsidP="003A7C53">
      <w:pPr>
        <w:pStyle w:val="mexline2"/>
        <w:tabs>
          <w:tab w:val="left" w:pos="1560"/>
          <w:tab w:val="left" w:pos="2127"/>
          <w:tab w:val="left" w:pos="6663"/>
        </w:tabs>
      </w:pPr>
      <w:r>
        <w:tab/>
        <w:t>something</w:t>
      </w:r>
      <w:r w:rsidR="001A1A98">
        <w:tab/>
        <w:t>exist</w:t>
      </w:r>
      <w:r w:rsidR="001A1A98">
        <w:tab/>
      </w:r>
      <w:r w:rsidR="001A1A98" w:rsidRPr="003A7C53">
        <w:rPr>
          <w:smallCaps/>
        </w:rPr>
        <w:t>dm</w:t>
      </w:r>
    </w:p>
    <w:p w:rsidR="003A7C53" w:rsidRDefault="003A7C53" w:rsidP="003A7C53">
      <w:pPr>
        <w:pStyle w:val="mexline3"/>
      </w:pPr>
      <w:r>
        <w:tab/>
        <w:t>‘There’s like this thing.’</w:t>
      </w:r>
    </w:p>
    <w:p w:rsidR="002A50A2" w:rsidRDefault="002A50A2" w:rsidP="002A50A2">
      <w:pPr>
        <w:pStyle w:val="mexline1"/>
        <w:tabs>
          <w:tab w:val="left" w:pos="2835"/>
          <w:tab w:val="left" w:pos="4253"/>
          <w:tab w:val="left" w:pos="5670"/>
          <w:tab w:val="left" w:pos="6663"/>
        </w:tabs>
      </w:pPr>
      <w:r>
        <w:tab/>
      </w:r>
      <w:proofErr w:type="spellStart"/>
      <w:r w:rsidR="000463EC" w:rsidRPr="002A50A2">
        <w:rPr>
          <w:rFonts w:hint="eastAsia"/>
          <w:i/>
        </w:rPr>
        <w:t>hitori</w:t>
      </w:r>
      <w:proofErr w:type="spellEnd"/>
      <w:r w:rsidR="000463EC" w:rsidRPr="002A50A2">
        <w:rPr>
          <w:i/>
        </w:rPr>
        <w:t>-</w:t>
      </w:r>
      <w:r w:rsidR="000463EC" w:rsidRPr="002A50A2">
        <w:rPr>
          <w:rFonts w:hint="eastAsia"/>
          <w:i/>
        </w:rPr>
        <w:t>bun-</w:t>
      </w:r>
      <w:proofErr w:type="spellStart"/>
      <w:r w:rsidR="000463EC" w:rsidRPr="002A50A2">
        <w:rPr>
          <w:rFonts w:hint="eastAsia"/>
          <w:i/>
        </w:rPr>
        <w:t>te</w:t>
      </w:r>
      <w:proofErr w:type="spellEnd"/>
      <w:r w:rsidR="000463EC" w:rsidRPr="002A50A2">
        <w:rPr>
          <w:rFonts w:hint="eastAsia"/>
          <w:i/>
        </w:rPr>
        <w:tab/>
      </w:r>
      <w:proofErr w:type="spellStart"/>
      <w:r w:rsidR="000463EC" w:rsidRPr="002A50A2">
        <w:rPr>
          <w:rFonts w:hint="eastAsia"/>
          <w:i/>
        </w:rPr>
        <w:t>tuku</w:t>
      </w:r>
      <w:r w:rsidR="000463EC" w:rsidRPr="00425040">
        <w:rPr>
          <w:rFonts w:hint="eastAsia"/>
          <w:i/>
          <w:u w:val="single"/>
        </w:rPr>
        <w:t>n</w:t>
      </w:r>
      <w:proofErr w:type="spellEnd"/>
      <w:r w:rsidR="000463EC" w:rsidRPr="002A50A2">
        <w:rPr>
          <w:rFonts w:hint="eastAsia"/>
          <w:i/>
        </w:rPr>
        <w:t>-no</w:t>
      </w:r>
      <w:r w:rsidR="000463EC" w:rsidRPr="002A50A2">
        <w:rPr>
          <w:rFonts w:hint="eastAsia"/>
          <w:i/>
        </w:rPr>
        <w:tab/>
      </w:r>
      <w:proofErr w:type="spellStart"/>
      <w:r w:rsidR="000463EC" w:rsidRPr="002A50A2">
        <w:rPr>
          <w:rFonts w:hint="eastAsia"/>
          <w:i/>
        </w:rPr>
        <w:t>muzukasii</w:t>
      </w:r>
      <w:proofErr w:type="spellEnd"/>
      <w:r w:rsidR="000463EC" w:rsidRPr="002A50A2">
        <w:rPr>
          <w:rFonts w:hint="eastAsia"/>
          <w:i/>
        </w:rPr>
        <w:tab/>
      </w:r>
      <w:proofErr w:type="spellStart"/>
      <w:r w:rsidR="000463EC" w:rsidRPr="002A50A2">
        <w:rPr>
          <w:i/>
        </w:rPr>
        <w:t>yaro</w:t>
      </w:r>
      <w:proofErr w:type="spellEnd"/>
      <w:r>
        <w:tab/>
      </w:r>
      <w:r>
        <w:rPr>
          <w:rFonts w:hint="eastAsia"/>
        </w:rPr>
        <w:t>(TKC</w:t>
      </w:r>
      <w:r>
        <w:t>/</w:t>
      </w:r>
      <w:r>
        <w:rPr>
          <w:rFonts w:hint="eastAsia"/>
        </w:rPr>
        <w:t>031</w:t>
      </w:r>
      <w:r>
        <w:t>/m/</w:t>
      </w:r>
      <w:r>
        <w:rPr>
          <w:rFonts w:hint="eastAsia"/>
        </w:rPr>
        <w:t>7</w:t>
      </w:r>
      <w:r>
        <w:t>)</w:t>
      </w:r>
    </w:p>
    <w:p w:rsidR="000463EC" w:rsidRDefault="002A50A2" w:rsidP="002A50A2">
      <w:pPr>
        <w:pStyle w:val="mexline2"/>
        <w:tabs>
          <w:tab w:val="left" w:pos="2835"/>
          <w:tab w:val="left" w:pos="4253"/>
          <w:tab w:val="left" w:pos="5670"/>
          <w:tab w:val="left" w:pos="6663"/>
        </w:tabs>
      </w:pPr>
      <w:r>
        <w:tab/>
      </w:r>
      <w:proofErr w:type="spellStart"/>
      <w:r w:rsidR="000463EC">
        <w:t>one.person</w:t>
      </w:r>
      <w:proofErr w:type="spellEnd"/>
      <w:r w:rsidR="000463EC">
        <w:t>-</w:t>
      </w:r>
      <w:r>
        <w:rPr>
          <w:rFonts w:hint="eastAsia"/>
        </w:rPr>
        <w:t>volume</w:t>
      </w:r>
      <w:r w:rsidR="000463EC">
        <w:t>-</w:t>
      </w:r>
      <w:r w:rsidR="000463EC" w:rsidRPr="002A50A2">
        <w:rPr>
          <w:smallCaps/>
        </w:rPr>
        <w:t>top</w:t>
      </w:r>
      <w:r w:rsidR="000463EC">
        <w:tab/>
        <w:t>make-</w:t>
      </w:r>
      <w:proofErr w:type="spellStart"/>
      <w:r w:rsidR="000463EC" w:rsidRPr="002A50A2">
        <w:rPr>
          <w:smallCaps/>
        </w:rPr>
        <w:t>nmlz</w:t>
      </w:r>
      <w:proofErr w:type="spellEnd"/>
      <w:r w:rsidR="000463EC">
        <w:tab/>
        <w:t>difficult</w:t>
      </w:r>
      <w:r w:rsidR="000463EC">
        <w:tab/>
      </w:r>
      <w:r w:rsidR="000463EC" w:rsidRPr="002A50A2">
        <w:rPr>
          <w:smallCaps/>
        </w:rPr>
        <w:t>dm</w:t>
      </w:r>
    </w:p>
    <w:p w:rsidR="000463EC" w:rsidRPr="001A1A98" w:rsidRDefault="002A50A2" w:rsidP="002A50A2">
      <w:pPr>
        <w:pStyle w:val="mexline3"/>
      </w:pPr>
      <w:r>
        <w:tab/>
      </w:r>
      <w:r w:rsidR="000463EC">
        <w:t>‘Making for just one person is tough, isn’t it?’</w:t>
      </w:r>
    </w:p>
    <w:p w:rsidR="003A7C53" w:rsidRDefault="000619C0" w:rsidP="00A871B1">
      <w:pPr>
        <w:pStyle w:val="mexline1"/>
        <w:tabs>
          <w:tab w:val="left" w:pos="2127"/>
          <w:tab w:val="left" w:pos="3119"/>
          <w:tab w:val="left" w:pos="6663"/>
        </w:tabs>
      </w:pPr>
      <w:r>
        <w:tab/>
      </w:r>
      <w:r w:rsidRPr="00A871B1">
        <w:rPr>
          <w:i/>
        </w:rPr>
        <w:t>nan-</w:t>
      </w:r>
      <w:proofErr w:type="spellStart"/>
      <w:r w:rsidR="002A50A2">
        <w:rPr>
          <w:i/>
        </w:rPr>
        <w:t>z</w:t>
      </w:r>
      <w:r w:rsidRPr="00A871B1">
        <w:rPr>
          <w:i/>
        </w:rPr>
        <w:t>i</w:t>
      </w:r>
      <w:proofErr w:type="spellEnd"/>
      <w:r w:rsidRPr="00A871B1">
        <w:rPr>
          <w:i/>
        </w:rPr>
        <w:t>-</w:t>
      </w:r>
      <w:proofErr w:type="spellStart"/>
      <w:r w:rsidRPr="00A871B1">
        <w:rPr>
          <w:i/>
        </w:rPr>
        <w:t>ni</w:t>
      </w:r>
      <w:proofErr w:type="spellEnd"/>
      <w:r>
        <w:tab/>
      </w:r>
      <w:proofErr w:type="spellStart"/>
      <w:r w:rsidRPr="00A871B1">
        <w:rPr>
          <w:i/>
        </w:rPr>
        <w:t>kae</w:t>
      </w:r>
      <w:r w:rsidRPr="00425040">
        <w:rPr>
          <w:i/>
          <w:u w:val="single"/>
        </w:rPr>
        <w:t>n</w:t>
      </w:r>
      <w:proofErr w:type="spellEnd"/>
      <w:r>
        <w:tab/>
      </w:r>
      <w:r w:rsidRPr="00A871B1">
        <w:rPr>
          <w:i/>
        </w:rPr>
        <w:t>no</w:t>
      </w:r>
      <w:r w:rsidR="00A871B1">
        <w:tab/>
        <w:t>(KYT/026/f/6)</w:t>
      </w:r>
    </w:p>
    <w:p w:rsidR="003A7C53" w:rsidRDefault="000619C0" w:rsidP="00A871B1">
      <w:pPr>
        <w:pStyle w:val="mexline2"/>
        <w:tabs>
          <w:tab w:val="left" w:pos="2127"/>
          <w:tab w:val="left" w:pos="3119"/>
          <w:tab w:val="left" w:pos="6521"/>
        </w:tabs>
      </w:pPr>
      <w:r>
        <w:tab/>
        <w:t>What-time-</w:t>
      </w:r>
      <w:proofErr w:type="spellStart"/>
      <w:r w:rsidRPr="000619C0">
        <w:rPr>
          <w:smallCaps/>
        </w:rPr>
        <w:t>dat</w:t>
      </w:r>
      <w:proofErr w:type="spellEnd"/>
      <w:r>
        <w:tab/>
      </w:r>
      <w:proofErr w:type="spellStart"/>
      <w:r>
        <w:t>go.home</w:t>
      </w:r>
      <w:proofErr w:type="spellEnd"/>
      <w:r>
        <w:tab/>
      </w:r>
      <w:proofErr w:type="spellStart"/>
      <w:r w:rsidRPr="000619C0">
        <w:rPr>
          <w:smallCaps/>
        </w:rPr>
        <w:t>qm</w:t>
      </w:r>
      <w:proofErr w:type="spellEnd"/>
    </w:p>
    <w:p w:rsidR="000619C0" w:rsidRPr="000619C0" w:rsidRDefault="000619C0" w:rsidP="000619C0">
      <w:pPr>
        <w:pStyle w:val="mexline3"/>
      </w:pPr>
      <w:r>
        <w:tab/>
        <w:t>‘What time will you go home?’</w:t>
      </w:r>
    </w:p>
    <w:p w:rsidR="00137528" w:rsidRDefault="003A7C53" w:rsidP="006801A4">
      <w:pPr>
        <w:pStyle w:val="mexline1"/>
        <w:tabs>
          <w:tab w:val="left" w:pos="1701"/>
          <w:tab w:val="left" w:pos="2410"/>
          <w:tab w:val="left" w:pos="6663"/>
        </w:tabs>
      </w:pPr>
      <w:r>
        <w:t>(</w:t>
      </w:r>
      <w:bookmarkStart w:id="3" w:name="example_4"/>
      <w:r w:rsidR="000463EC">
        <w:fldChar w:fldCharType="begin"/>
      </w:r>
      <w:r w:rsidR="000463EC">
        <w:instrText xml:space="preserve"> AUTONUM  </w:instrText>
      </w:r>
      <w:r w:rsidR="000463EC">
        <w:fldChar w:fldCharType="end"/>
      </w:r>
      <w:bookmarkEnd w:id="3"/>
      <w:r>
        <w:t>)</w:t>
      </w:r>
      <w:r>
        <w:tab/>
      </w:r>
      <w:proofErr w:type="spellStart"/>
      <w:r w:rsidR="001A1A98" w:rsidRPr="006801A4">
        <w:rPr>
          <w:i/>
        </w:rPr>
        <w:t>sima-</w:t>
      </w:r>
      <w:r w:rsidR="00137528" w:rsidRPr="006801A4">
        <w:rPr>
          <w:i/>
        </w:rPr>
        <w:t>ga</w:t>
      </w:r>
      <w:proofErr w:type="spellEnd"/>
      <w:r w:rsidR="00137528">
        <w:tab/>
      </w:r>
      <w:proofErr w:type="spellStart"/>
      <w:r w:rsidR="00137528" w:rsidRPr="006801A4">
        <w:rPr>
          <w:i/>
        </w:rPr>
        <w:t>a</w:t>
      </w:r>
      <w:r w:rsidR="00137528" w:rsidRPr="006801A4">
        <w:rPr>
          <w:i/>
          <w:u w:val="single"/>
        </w:rPr>
        <w:t>ru</w:t>
      </w:r>
      <w:proofErr w:type="spellEnd"/>
      <w:r w:rsidR="00137528" w:rsidRPr="006801A4">
        <w:rPr>
          <w:i/>
        </w:rPr>
        <w:tab/>
      </w:r>
      <w:proofErr w:type="spellStart"/>
      <w:r w:rsidR="00137528" w:rsidRPr="006801A4">
        <w:rPr>
          <w:i/>
        </w:rPr>
        <w:t>nen</w:t>
      </w:r>
      <w:proofErr w:type="spellEnd"/>
      <w:r w:rsidR="006801A4">
        <w:tab/>
        <w:t>(</w:t>
      </w:r>
      <w:r w:rsidR="006801A4" w:rsidRPr="006801A4">
        <w:t>KSJ</w:t>
      </w:r>
      <w:r w:rsidR="006801A4">
        <w:t>/</w:t>
      </w:r>
      <w:r w:rsidR="006801A4" w:rsidRPr="006801A4">
        <w:t>018</w:t>
      </w:r>
      <w:r w:rsidR="006801A4">
        <w:t>/m/7)</w:t>
      </w:r>
    </w:p>
    <w:p w:rsidR="00137528" w:rsidRDefault="006801A4" w:rsidP="006801A4">
      <w:pPr>
        <w:pStyle w:val="mexline2"/>
        <w:tabs>
          <w:tab w:val="left" w:pos="1701"/>
          <w:tab w:val="left" w:pos="2410"/>
          <w:tab w:val="left" w:pos="6663"/>
        </w:tabs>
      </w:pPr>
      <w:r>
        <w:tab/>
      </w:r>
      <w:r w:rsidR="001A1A98">
        <w:t>island-</w:t>
      </w:r>
      <w:r w:rsidR="00137528" w:rsidRPr="006801A4">
        <w:rPr>
          <w:smallCaps/>
        </w:rPr>
        <w:t>nom</w:t>
      </w:r>
      <w:r w:rsidR="00137528">
        <w:tab/>
        <w:t>exist</w:t>
      </w:r>
      <w:r w:rsidR="00137528">
        <w:tab/>
      </w:r>
      <w:proofErr w:type="spellStart"/>
      <w:r w:rsidR="00137528" w:rsidRPr="006801A4">
        <w:rPr>
          <w:smallCaps/>
        </w:rPr>
        <w:t>sfp</w:t>
      </w:r>
      <w:proofErr w:type="spellEnd"/>
    </w:p>
    <w:p w:rsidR="00137528" w:rsidRDefault="006801A4" w:rsidP="006801A4">
      <w:pPr>
        <w:pStyle w:val="mexline3"/>
        <w:tabs>
          <w:tab w:val="left" w:pos="1701"/>
          <w:tab w:val="left" w:pos="2410"/>
          <w:tab w:val="left" w:pos="6663"/>
        </w:tabs>
      </w:pPr>
      <w:r>
        <w:tab/>
      </w:r>
      <w:r w:rsidR="00137528">
        <w:t>‘</w:t>
      </w:r>
      <w:r w:rsidR="00460485">
        <w:rPr>
          <w:rFonts w:hint="eastAsia"/>
        </w:rPr>
        <w:t>So</w:t>
      </w:r>
      <w:r w:rsidR="00460485">
        <w:t xml:space="preserve"> t</w:t>
      </w:r>
      <w:r w:rsidR="00137528">
        <w:t>here</w:t>
      </w:r>
      <w:r w:rsidR="00460485">
        <w:t>’</w:t>
      </w:r>
      <w:r w:rsidR="00137528">
        <w:t xml:space="preserve">s </w:t>
      </w:r>
      <w:r w:rsidR="00460485">
        <w:t>this</w:t>
      </w:r>
      <w:r w:rsidR="00137528">
        <w:t xml:space="preserve"> island.’</w:t>
      </w:r>
    </w:p>
    <w:p w:rsidR="00D435E2" w:rsidRPr="006801A4" w:rsidRDefault="006801A4" w:rsidP="006801A4">
      <w:pPr>
        <w:pStyle w:val="mexline1"/>
        <w:tabs>
          <w:tab w:val="left" w:pos="1418"/>
          <w:tab w:val="left" w:pos="2694"/>
          <w:tab w:val="left" w:pos="3544"/>
          <w:tab w:val="left" w:pos="4395"/>
          <w:tab w:val="left" w:pos="4820"/>
          <w:tab w:val="left" w:pos="6663"/>
        </w:tabs>
      </w:pPr>
      <w:r>
        <w:tab/>
      </w:r>
      <w:proofErr w:type="spellStart"/>
      <w:r w:rsidR="00D435E2" w:rsidRPr="006801A4">
        <w:rPr>
          <w:rFonts w:hint="eastAsia"/>
          <w:i/>
        </w:rPr>
        <w:t>zibun</w:t>
      </w:r>
      <w:proofErr w:type="spellEnd"/>
      <w:r w:rsidR="00D435E2" w:rsidRPr="006801A4">
        <w:rPr>
          <w:rFonts w:hint="eastAsia"/>
          <w:i/>
        </w:rPr>
        <w:t>-de</w:t>
      </w:r>
      <w:r w:rsidR="00D435E2" w:rsidRPr="006801A4">
        <w:rPr>
          <w:i/>
        </w:rPr>
        <w:tab/>
      </w:r>
      <w:proofErr w:type="spellStart"/>
      <w:r w:rsidR="00D435E2" w:rsidRPr="006801A4">
        <w:rPr>
          <w:i/>
        </w:rPr>
        <w:t>tuku</w:t>
      </w:r>
      <w:r w:rsidR="00D435E2" w:rsidRPr="00425040">
        <w:rPr>
          <w:i/>
          <w:u w:val="single"/>
        </w:rPr>
        <w:t>ru</w:t>
      </w:r>
      <w:proofErr w:type="spellEnd"/>
      <w:r w:rsidR="00D435E2" w:rsidRPr="006801A4">
        <w:rPr>
          <w:i/>
        </w:rPr>
        <w:t>-no</w:t>
      </w:r>
      <w:r w:rsidR="00D435E2" w:rsidRPr="006801A4">
        <w:rPr>
          <w:i/>
        </w:rPr>
        <w:tab/>
      </w:r>
      <w:proofErr w:type="spellStart"/>
      <w:r w:rsidR="00D435E2" w:rsidRPr="006801A4">
        <w:rPr>
          <w:i/>
        </w:rPr>
        <w:t>kekkoo</w:t>
      </w:r>
      <w:proofErr w:type="spellEnd"/>
      <w:r w:rsidR="00D435E2" w:rsidRPr="006801A4">
        <w:rPr>
          <w:i/>
        </w:rPr>
        <w:tab/>
      </w:r>
      <w:proofErr w:type="spellStart"/>
      <w:r w:rsidR="00D435E2" w:rsidRPr="006801A4">
        <w:rPr>
          <w:i/>
        </w:rPr>
        <w:t>taihen</w:t>
      </w:r>
      <w:proofErr w:type="spellEnd"/>
      <w:r w:rsidR="00D435E2" w:rsidRPr="006801A4">
        <w:rPr>
          <w:i/>
        </w:rPr>
        <w:tab/>
      </w:r>
      <w:proofErr w:type="spellStart"/>
      <w:r w:rsidR="00D435E2" w:rsidRPr="006801A4">
        <w:rPr>
          <w:i/>
        </w:rPr>
        <w:t>ya</w:t>
      </w:r>
      <w:proofErr w:type="spellEnd"/>
      <w:r w:rsidR="00D435E2" w:rsidRPr="006801A4">
        <w:rPr>
          <w:i/>
        </w:rPr>
        <w:tab/>
      </w:r>
      <w:proofErr w:type="spellStart"/>
      <w:r w:rsidR="00D435E2" w:rsidRPr="006801A4">
        <w:rPr>
          <w:i/>
        </w:rPr>
        <w:t>kara</w:t>
      </w:r>
      <w:proofErr w:type="spellEnd"/>
      <w:r>
        <w:tab/>
        <w:t>(</w:t>
      </w:r>
      <w:r>
        <w:rPr>
          <w:rFonts w:hint="eastAsia"/>
        </w:rPr>
        <w:t>K</w:t>
      </w:r>
      <w:r>
        <w:t>SJ/095/m/5)</w:t>
      </w:r>
    </w:p>
    <w:p w:rsidR="00D435E2" w:rsidRDefault="006801A4" w:rsidP="006801A4">
      <w:pPr>
        <w:pStyle w:val="mexline2"/>
        <w:tabs>
          <w:tab w:val="left" w:pos="1418"/>
          <w:tab w:val="left" w:pos="2694"/>
          <w:tab w:val="left" w:pos="3544"/>
          <w:tab w:val="left" w:pos="4395"/>
          <w:tab w:val="left" w:pos="4820"/>
          <w:tab w:val="left" w:pos="6663"/>
        </w:tabs>
      </w:pPr>
      <w:r>
        <w:tab/>
      </w:r>
      <w:r w:rsidR="00D435E2">
        <w:t>self-</w:t>
      </w:r>
      <w:proofErr w:type="spellStart"/>
      <w:r>
        <w:rPr>
          <w:smallCaps/>
        </w:rPr>
        <w:t>dat</w:t>
      </w:r>
      <w:proofErr w:type="spellEnd"/>
      <w:r w:rsidR="00D435E2">
        <w:tab/>
        <w:t>make-</w:t>
      </w:r>
      <w:proofErr w:type="spellStart"/>
      <w:r w:rsidR="00D435E2" w:rsidRPr="006801A4">
        <w:rPr>
          <w:smallCaps/>
        </w:rPr>
        <w:t>nmlz</w:t>
      </w:r>
      <w:proofErr w:type="spellEnd"/>
      <w:r w:rsidR="00D435E2">
        <w:tab/>
        <w:t>quite</w:t>
      </w:r>
      <w:r w:rsidR="00D435E2">
        <w:tab/>
        <w:t>ordeal</w:t>
      </w:r>
      <w:r w:rsidR="00D435E2">
        <w:tab/>
      </w:r>
      <w:r w:rsidR="00D435E2" w:rsidRPr="006801A4">
        <w:rPr>
          <w:smallCaps/>
        </w:rPr>
        <w:t>cop</w:t>
      </w:r>
      <w:r w:rsidR="00D435E2">
        <w:tab/>
      </w:r>
      <w:proofErr w:type="spellStart"/>
      <w:r w:rsidR="00D435E2" w:rsidRPr="006801A4">
        <w:rPr>
          <w:smallCaps/>
        </w:rPr>
        <w:t>sfp</w:t>
      </w:r>
      <w:proofErr w:type="spellEnd"/>
    </w:p>
    <w:p w:rsidR="00D435E2" w:rsidRDefault="006801A4" w:rsidP="006801A4">
      <w:pPr>
        <w:pStyle w:val="mexline3"/>
      </w:pPr>
      <w:r>
        <w:lastRenderedPageBreak/>
        <w:tab/>
      </w:r>
      <w:r w:rsidR="00D435E2">
        <w:t>‘Making it by yourself is quite an ordeal.’</w:t>
      </w:r>
    </w:p>
    <w:p w:rsidR="002A50A2" w:rsidRDefault="006801A4" w:rsidP="00E82B17">
      <w:pPr>
        <w:pStyle w:val="mexline1"/>
        <w:tabs>
          <w:tab w:val="left" w:pos="1276"/>
          <w:tab w:val="left" w:pos="2268"/>
          <w:tab w:val="left" w:pos="6663"/>
        </w:tabs>
      </w:pPr>
      <w:r>
        <w:tab/>
      </w:r>
      <w:r w:rsidRPr="00E82B17">
        <w:rPr>
          <w:i/>
        </w:rPr>
        <w:t>moo</w:t>
      </w:r>
      <w:r w:rsidRPr="00E82B17">
        <w:rPr>
          <w:i/>
        </w:rPr>
        <w:tab/>
      </w:r>
      <w:proofErr w:type="spellStart"/>
      <w:r w:rsidRPr="00E82B17">
        <w:rPr>
          <w:i/>
        </w:rPr>
        <w:t>kae</w:t>
      </w:r>
      <w:r w:rsidRPr="00425040">
        <w:rPr>
          <w:i/>
          <w:u w:val="single"/>
        </w:rPr>
        <w:t>ru</w:t>
      </w:r>
      <w:proofErr w:type="spellEnd"/>
      <w:r w:rsidRPr="00E82B17">
        <w:rPr>
          <w:i/>
        </w:rPr>
        <w:tab/>
        <w:t>no</w:t>
      </w:r>
      <w:r>
        <w:tab/>
        <w:t>(KSJ/135/f/9)</w:t>
      </w:r>
    </w:p>
    <w:p w:rsidR="002A50A2" w:rsidRDefault="006801A4" w:rsidP="00E82B17">
      <w:pPr>
        <w:pStyle w:val="mexline2"/>
        <w:tabs>
          <w:tab w:val="left" w:pos="1276"/>
          <w:tab w:val="left" w:pos="2268"/>
          <w:tab w:val="left" w:pos="6663"/>
        </w:tabs>
      </w:pPr>
      <w:r>
        <w:tab/>
        <w:t>already</w:t>
      </w:r>
      <w:r>
        <w:tab/>
      </w:r>
      <w:proofErr w:type="spellStart"/>
      <w:r>
        <w:t>go.home</w:t>
      </w:r>
      <w:proofErr w:type="spellEnd"/>
      <w:r>
        <w:tab/>
      </w:r>
      <w:proofErr w:type="spellStart"/>
      <w:r w:rsidRPr="00E82B17">
        <w:rPr>
          <w:smallCaps/>
        </w:rPr>
        <w:t>qm</w:t>
      </w:r>
      <w:proofErr w:type="spellEnd"/>
    </w:p>
    <w:p w:rsidR="006801A4" w:rsidRDefault="006801A4" w:rsidP="006801A4">
      <w:pPr>
        <w:pStyle w:val="mexline3"/>
      </w:pPr>
      <w:r>
        <w:tab/>
        <w:t>‘Are you going home already?’</w:t>
      </w:r>
    </w:p>
    <w:p w:rsidR="00BF022C" w:rsidRDefault="00BF022C" w:rsidP="00E82B17">
      <w:pPr>
        <w:pStyle w:val="mparaindent"/>
      </w:pPr>
      <w:r>
        <w:t xml:space="preserve">Hereafter, we refer to the </w:t>
      </w:r>
      <w:r w:rsidR="00296873">
        <w:t xml:space="preserve">environment of a </w:t>
      </w:r>
      <w:r>
        <w:t xml:space="preserve">following nasal </w:t>
      </w:r>
      <w:r w:rsidR="00296873">
        <w:t xml:space="preserve">phoneme as </w:t>
      </w:r>
      <w:r>
        <w:t>traditional, and differentiate it from all other environments</w:t>
      </w:r>
      <w:r w:rsidR="006530CF">
        <w:rPr>
          <w:rFonts w:hint="eastAsia"/>
        </w:rPr>
        <w:t>.</w:t>
      </w:r>
      <w:r w:rsidR="006530CF">
        <w:t xml:space="preserve"> One of the </w:t>
      </w:r>
      <w:r w:rsidR="00185728">
        <w:t xml:space="preserve">traditional environments </w:t>
      </w:r>
      <w:r>
        <w:t xml:space="preserve">for nasal substitution is preceding the frequently-occurring morpheme </w:t>
      </w:r>
      <w:r w:rsidRPr="00BF022C">
        <w:rPr>
          <w:i/>
        </w:rPr>
        <w:t>no</w:t>
      </w:r>
      <w:r>
        <w:t xml:space="preserve">, which when following a verb may be a genitive case marker, a nominalizer, a sentence-final particle, or a discourse marker. In vernacular Japanese, this morpheme is variably realized as the moraic nasal </w:t>
      </w:r>
      <w:r w:rsidRPr="00BF022C">
        <w:rPr>
          <w:i/>
        </w:rPr>
        <w:t>n</w:t>
      </w:r>
      <w:r>
        <w:t>.</w:t>
      </w:r>
      <w:r w:rsidR="00460485">
        <w:t xml:space="preserve"> Nasal substitution </w:t>
      </w:r>
      <w:r w:rsidR="00185728">
        <w:t xml:space="preserve">naturally </w:t>
      </w:r>
      <w:r w:rsidR="00460485">
        <w:t>occurs before the moraic nasal variant as well. In such as case, the resulting double moraic nasal sequence reduces to a single moraic nasal</w:t>
      </w:r>
      <w:r w:rsidR="00CF429C">
        <w:t>, as indicated in</w:t>
      </w:r>
      <w:r w:rsidR="00460485">
        <w:t xml:space="preserve"> (</w:t>
      </w:r>
      <w:r w:rsidR="00460485">
        <w:fldChar w:fldCharType="begin"/>
      </w:r>
      <w:r w:rsidR="00460485">
        <w:instrText xml:space="preserve"> REF example_5 \h </w:instrText>
      </w:r>
      <w:r w:rsidR="00460485">
        <w:fldChar w:fldCharType="separate"/>
      </w:r>
      <w:r w:rsidR="00460485">
        <w:t>5</w:t>
      </w:r>
      <w:r w:rsidR="00460485">
        <w:fldChar w:fldCharType="end"/>
      </w:r>
      <w:r w:rsidR="00460485">
        <w:t>).</w:t>
      </w:r>
      <w:r w:rsidR="00B8289F">
        <w:rPr>
          <w:rFonts w:hint="eastAsia"/>
        </w:rPr>
        <w:t xml:space="preserve"> </w:t>
      </w:r>
      <w:r w:rsidR="00B8289F">
        <w:t>The examples given in (</w:t>
      </w:r>
      <w:r w:rsidR="00B8289F">
        <w:fldChar w:fldCharType="begin"/>
      </w:r>
      <w:r w:rsidR="00B8289F">
        <w:instrText xml:space="preserve"> REF example_6 \h </w:instrText>
      </w:r>
      <w:r w:rsidR="00B8289F">
        <w:fldChar w:fldCharType="separate"/>
      </w:r>
      <w:r w:rsidR="00B8289F">
        <w:t>6</w:t>
      </w:r>
      <w:r w:rsidR="00B8289F">
        <w:fldChar w:fldCharType="end"/>
      </w:r>
      <w:r w:rsidR="00B8289F">
        <w:t>) illustrate the reduction of a double moraic nasal sequence to single moraic nasal. For comparison, similar non-reduced sequences are given in (</w:t>
      </w:r>
      <w:r w:rsidR="008B5B25">
        <w:fldChar w:fldCharType="begin"/>
      </w:r>
      <w:r w:rsidR="008B5B25">
        <w:instrText xml:space="preserve"> REF example_7 \h </w:instrText>
      </w:r>
      <w:r w:rsidR="008B5B25">
        <w:fldChar w:fldCharType="separate"/>
      </w:r>
      <w:r w:rsidR="008B5B25">
        <w:t>7</w:t>
      </w:r>
      <w:r w:rsidR="008B5B25">
        <w:fldChar w:fldCharType="end"/>
      </w:r>
      <w:r w:rsidR="00B8289F">
        <w:t>).</w:t>
      </w:r>
    </w:p>
    <w:p w:rsidR="00460485" w:rsidRDefault="00460485" w:rsidP="00296873">
      <w:pPr>
        <w:pStyle w:val="mexline1"/>
        <w:tabs>
          <w:tab w:val="clear" w:pos="426"/>
          <w:tab w:val="center" w:pos="1276"/>
          <w:tab w:val="center" w:pos="2268"/>
          <w:tab w:val="center" w:pos="3261"/>
          <w:tab w:val="center" w:pos="4253"/>
          <w:tab w:val="center" w:pos="5245"/>
          <w:tab w:val="center" w:pos="6379"/>
          <w:tab w:val="center" w:pos="7513"/>
        </w:tabs>
        <w:rPr>
          <w:i/>
        </w:rPr>
      </w:pPr>
      <w:r>
        <w:t>(</w:t>
      </w:r>
      <w:bookmarkStart w:id="4" w:name="example_5"/>
      <w:r>
        <w:fldChar w:fldCharType="begin"/>
      </w:r>
      <w:r>
        <w:instrText xml:space="preserve"> AUTONUM  </w:instrText>
      </w:r>
      <w:r>
        <w:fldChar w:fldCharType="end"/>
      </w:r>
      <w:bookmarkEnd w:id="4"/>
      <w:r>
        <w:t>)</w:t>
      </w:r>
      <w:r>
        <w:tab/>
        <w:t>verb-</w:t>
      </w:r>
      <w:proofErr w:type="spellStart"/>
      <w:r w:rsidRPr="00460485">
        <w:rPr>
          <w:i/>
        </w:rPr>
        <w:t>ru</w:t>
      </w:r>
      <w:proofErr w:type="spellEnd"/>
      <w:r>
        <w:t xml:space="preserve"> + </w:t>
      </w:r>
      <w:r w:rsidRPr="00460485">
        <w:rPr>
          <w:i/>
        </w:rPr>
        <w:t>no</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proofErr w:type="spellStart"/>
      <w:r w:rsidRPr="00460485">
        <w:rPr>
          <w:i/>
        </w:rPr>
        <w:t>ru</w:t>
      </w:r>
      <w:proofErr w:type="spellEnd"/>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p>
    <w:p w:rsidR="00296873" w:rsidRDefault="00296873" w:rsidP="00296873">
      <w:pPr>
        <w:pStyle w:val="mexline3"/>
        <w:tabs>
          <w:tab w:val="clear" w:pos="426"/>
          <w:tab w:val="center" w:pos="1276"/>
          <w:tab w:val="center" w:pos="2268"/>
          <w:tab w:val="center" w:pos="3261"/>
          <w:tab w:val="center" w:pos="4253"/>
          <w:tab w:val="center" w:pos="5245"/>
          <w:tab w:val="center" w:pos="6379"/>
          <w:tab w:val="center" w:pos="7513"/>
        </w:tabs>
      </w:pPr>
      <w:r>
        <w:tab/>
        <w:t>standard form</w:t>
      </w:r>
      <w:r>
        <w:tab/>
      </w:r>
      <w:r>
        <w:tab/>
      </w:r>
      <w:r w:rsidRPr="00296873">
        <w:rPr>
          <w:i/>
        </w:rPr>
        <w:t>no</w:t>
      </w:r>
      <w:r>
        <w:t xml:space="preserve"> reduces to</w:t>
      </w:r>
      <w:r w:rsidRPr="00296873">
        <w:rPr>
          <w:i/>
        </w:rPr>
        <w:t xml:space="preserve"> n</w:t>
      </w:r>
      <w:r>
        <w:tab/>
      </w:r>
      <w:r>
        <w:tab/>
        <w:t>nasal substitution</w:t>
      </w:r>
      <w:r>
        <w:tab/>
      </w:r>
      <w:r>
        <w:tab/>
        <w:t xml:space="preserve">reduce </w:t>
      </w:r>
      <w:proofErr w:type="spellStart"/>
      <w:r w:rsidRPr="00296873">
        <w:rPr>
          <w:i/>
        </w:rPr>
        <w:t>n</w:t>
      </w:r>
      <w:r>
        <w:t>+</w:t>
      </w:r>
      <w:r w:rsidRPr="00296873">
        <w:rPr>
          <w:i/>
        </w:rPr>
        <w:t>n</w:t>
      </w:r>
      <w:proofErr w:type="spellEnd"/>
      <w:r>
        <w:t xml:space="preserve"> sequence</w:t>
      </w:r>
    </w:p>
    <w:p w:rsidR="00BF022C" w:rsidRDefault="00460485" w:rsidP="00460485">
      <w:pPr>
        <w:pStyle w:val="mexline1"/>
        <w:tabs>
          <w:tab w:val="left" w:pos="1134"/>
          <w:tab w:val="left" w:pos="6663"/>
        </w:tabs>
      </w:pPr>
      <w:r>
        <w:t>(</w:t>
      </w:r>
      <w:bookmarkStart w:id="5" w:name="example_6"/>
      <w:r>
        <w:fldChar w:fldCharType="begin"/>
      </w:r>
      <w:r>
        <w:instrText xml:space="preserve"> AUTONUM  </w:instrText>
      </w:r>
      <w:r>
        <w:fldChar w:fldCharType="end"/>
      </w:r>
      <w:bookmarkEnd w:id="5"/>
      <w:r>
        <w:t>)</w:t>
      </w:r>
      <w:r>
        <w:tab/>
      </w:r>
      <w:r w:rsidR="00F749EB" w:rsidRPr="00460485">
        <w:rPr>
          <w:rFonts w:hint="eastAsia"/>
          <w:i/>
        </w:rPr>
        <w:t>d</w:t>
      </w:r>
      <w:r w:rsidR="00F749EB" w:rsidRPr="00460485">
        <w:rPr>
          <w:i/>
        </w:rPr>
        <w:t>oo</w:t>
      </w:r>
      <w:r w:rsidR="00F749EB" w:rsidRPr="00460485">
        <w:rPr>
          <w:i/>
        </w:rPr>
        <w:tab/>
        <w:t>su</w:t>
      </w:r>
      <w:r w:rsidR="00F749EB" w:rsidRPr="00554E26">
        <w:rPr>
          <w:i/>
          <w:u w:val="single"/>
        </w:rPr>
        <w:t>n</w:t>
      </w:r>
      <w:r w:rsidR="00F749EB">
        <w:tab/>
        <w:t>(KSJ/049/f/</w:t>
      </w:r>
      <w:r w:rsidR="00E74C97">
        <w:t>6)</w:t>
      </w:r>
    </w:p>
    <w:p w:rsidR="00BF022C" w:rsidRDefault="00460485" w:rsidP="00460485">
      <w:pPr>
        <w:pStyle w:val="mexline2"/>
        <w:tabs>
          <w:tab w:val="left" w:pos="1134"/>
          <w:tab w:val="left" w:pos="6663"/>
        </w:tabs>
      </w:pPr>
      <w:r>
        <w:tab/>
      </w:r>
      <w:r w:rsidR="00DD2241">
        <w:t>how</w:t>
      </w:r>
      <w:r w:rsidR="00E74C97">
        <w:tab/>
      </w:r>
      <w:proofErr w:type="spellStart"/>
      <w:r w:rsidR="00E74C97">
        <w:t>do.</w:t>
      </w:r>
      <w:r w:rsidR="00E74C97" w:rsidRPr="00460485">
        <w:rPr>
          <w:smallCaps/>
        </w:rPr>
        <w:t>qm</w:t>
      </w:r>
      <w:proofErr w:type="spellEnd"/>
    </w:p>
    <w:p w:rsidR="00BF022C" w:rsidRDefault="00460485" w:rsidP="00460485">
      <w:pPr>
        <w:pStyle w:val="mexline3"/>
        <w:tabs>
          <w:tab w:val="left" w:pos="1134"/>
          <w:tab w:val="left" w:pos="6663"/>
        </w:tabs>
      </w:pPr>
      <w:r>
        <w:tab/>
      </w:r>
      <w:r w:rsidR="00E74C97">
        <w:t>‘What will you do?’</w:t>
      </w:r>
    </w:p>
    <w:p w:rsidR="00DD2241" w:rsidRDefault="00DD2241" w:rsidP="00DD2241">
      <w:pPr>
        <w:pStyle w:val="mexline1"/>
        <w:tabs>
          <w:tab w:val="left" w:pos="1985"/>
          <w:tab w:val="left" w:pos="2694"/>
          <w:tab w:val="left" w:pos="3261"/>
          <w:tab w:val="left" w:pos="6663"/>
        </w:tabs>
      </w:pPr>
      <w:r>
        <w:tab/>
      </w:r>
      <w:proofErr w:type="spellStart"/>
      <w:r w:rsidRPr="00DD2241">
        <w:rPr>
          <w:rFonts w:hint="eastAsia"/>
          <w:i/>
        </w:rPr>
        <w:t>tanbo-te</w:t>
      </w:r>
      <w:proofErr w:type="spellEnd"/>
      <w:r w:rsidRPr="00DD2241">
        <w:rPr>
          <w:i/>
        </w:rPr>
        <w:tab/>
        <w:t>nan</w:t>
      </w:r>
      <w:r w:rsidRPr="00DD2241">
        <w:rPr>
          <w:i/>
        </w:rPr>
        <w:tab/>
        <w:t>su</w:t>
      </w:r>
      <w:r w:rsidRPr="00554E26">
        <w:rPr>
          <w:i/>
          <w:u w:val="single"/>
        </w:rPr>
        <w:t>n</w:t>
      </w:r>
      <w:r w:rsidRPr="00DD2241">
        <w:rPr>
          <w:i/>
        </w:rPr>
        <w:tab/>
      </w:r>
      <w:proofErr w:type="spellStart"/>
      <w:r w:rsidRPr="00DD2241">
        <w:rPr>
          <w:i/>
        </w:rPr>
        <w:t>yaro</w:t>
      </w:r>
      <w:proofErr w:type="spellEnd"/>
      <w:r>
        <w:tab/>
        <w:t>(KSJ/164/f/8)</w:t>
      </w:r>
    </w:p>
    <w:p w:rsidR="00DD2241" w:rsidRDefault="00DD2241" w:rsidP="00DD2241">
      <w:pPr>
        <w:pStyle w:val="mexline2"/>
        <w:tabs>
          <w:tab w:val="left" w:pos="1985"/>
          <w:tab w:val="left" w:pos="2694"/>
          <w:tab w:val="left" w:pos="3261"/>
          <w:tab w:val="left" w:pos="6663"/>
        </w:tabs>
      </w:pPr>
      <w:r>
        <w:tab/>
      </w:r>
      <w:proofErr w:type="spellStart"/>
      <w:r>
        <w:t>rice.field</w:t>
      </w:r>
      <w:proofErr w:type="spellEnd"/>
      <w:r>
        <w:t>-</w:t>
      </w:r>
      <w:r w:rsidRPr="00DD2241">
        <w:rPr>
          <w:smallCaps/>
        </w:rPr>
        <w:t>top</w:t>
      </w:r>
      <w:r>
        <w:tab/>
        <w:t>what</w:t>
      </w:r>
      <w:r>
        <w:tab/>
        <w:t>do</w:t>
      </w:r>
      <w:r>
        <w:tab/>
      </w:r>
      <w:r w:rsidRPr="00DD2241">
        <w:rPr>
          <w:smallCaps/>
        </w:rPr>
        <w:t>dm</w:t>
      </w:r>
    </w:p>
    <w:p w:rsidR="00DD2241" w:rsidRDefault="00DD2241" w:rsidP="00DD2241">
      <w:pPr>
        <w:pStyle w:val="mexline3"/>
      </w:pPr>
      <w:r>
        <w:tab/>
        <w:t>‘What was that we do with the rice fields?’</w:t>
      </w:r>
    </w:p>
    <w:p w:rsidR="00604720" w:rsidRDefault="008B5B25" w:rsidP="00554E26">
      <w:pPr>
        <w:pStyle w:val="mexline1"/>
        <w:tabs>
          <w:tab w:val="left" w:pos="1701"/>
          <w:tab w:val="left" w:pos="3828"/>
          <w:tab w:val="left" w:pos="6663"/>
        </w:tabs>
      </w:pPr>
      <w:r>
        <w:tab/>
      </w:r>
      <w:proofErr w:type="spellStart"/>
      <w:r w:rsidRPr="008B5B25">
        <w:rPr>
          <w:i/>
        </w:rPr>
        <w:t>onna-ni</w:t>
      </w:r>
      <w:proofErr w:type="spellEnd"/>
      <w:r w:rsidRPr="008B5B25">
        <w:rPr>
          <w:i/>
        </w:rPr>
        <w:tab/>
      </w:r>
      <w:proofErr w:type="spellStart"/>
      <w:r w:rsidRPr="008B5B25">
        <w:rPr>
          <w:i/>
        </w:rPr>
        <w:t>tuko</w:t>
      </w:r>
      <w:proofErr w:type="spellEnd"/>
      <w:r w:rsidRPr="008B5B25">
        <w:rPr>
          <w:i/>
        </w:rPr>
        <w:t>-te</w:t>
      </w:r>
      <w:r w:rsidRPr="00554E26">
        <w:rPr>
          <w:i/>
          <w:u w:val="single"/>
        </w:rPr>
        <w:t>n</w:t>
      </w:r>
      <w:r w:rsidRPr="008B5B25">
        <w:rPr>
          <w:i/>
        </w:rPr>
        <w:t>-</w:t>
      </w:r>
      <w:proofErr w:type="spellStart"/>
      <w:r w:rsidRPr="008B5B25">
        <w:rPr>
          <w:i/>
        </w:rPr>
        <w:t>wa</w:t>
      </w:r>
      <w:proofErr w:type="spellEnd"/>
      <w:r w:rsidRPr="008B5B25">
        <w:rPr>
          <w:i/>
        </w:rPr>
        <w:tab/>
      </w:r>
      <w:proofErr w:type="spellStart"/>
      <w:r w:rsidRPr="008B5B25">
        <w:rPr>
          <w:i/>
        </w:rPr>
        <w:t>omae</w:t>
      </w:r>
      <w:proofErr w:type="spellEnd"/>
      <w:r>
        <w:tab/>
        <w:t>(</w:t>
      </w:r>
      <w:r w:rsidR="00604720">
        <w:rPr>
          <w:rFonts w:hint="eastAsia"/>
        </w:rPr>
        <w:t>K</w:t>
      </w:r>
      <w:r w:rsidR="00604720">
        <w:t>SJ</w:t>
      </w:r>
      <w:r>
        <w:t>/</w:t>
      </w:r>
      <w:r w:rsidR="00604720">
        <w:t>066</w:t>
      </w:r>
      <w:r>
        <w:t>/m/3)</w:t>
      </w:r>
    </w:p>
    <w:p w:rsidR="008B5B25" w:rsidRDefault="008B5B25" w:rsidP="00554E26">
      <w:pPr>
        <w:pStyle w:val="mexline2"/>
        <w:tabs>
          <w:tab w:val="left" w:pos="1701"/>
          <w:tab w:val="left" w:pos="3828"/>
          <w:tab w:val="left" w:pos="6663"/>
        </w:tabs>
      </w:pPr>
      <w:r>
        <w:tab/>
        <w:t>women-</w:t>
      </w:r>
      <w:proofErr w:type="spellStart"/>
      <w:r w:rsidRPr="00554E26">
        <w:rPr>
          <w:smallCaps/>
        </w:rPr>
        <w:t>dat</w:t>
      </w:r>
      <w:proofErr w:type="spellEnd"/>
      <w:r>
        <w:tab/>
        <w:t>use-</w:t>
      </w:r>
      <w:proofErr w:type="spellStart"/>
      <w:r w:rsidRPr="008B5B25">
        <w:rPr>
          <w:smallCaps/>
        </w:rPr>
        <w:t>hab</w:t>
      </w:r>
      <w:r w:rsidR="00554E26">
        <w:rPr>
          <w:smallCaps/>
        </w:rPr>
        <w:t>.</w:t>
      </w:r>
      <w:r w:rsidRPr="00554E26">
        <w:rPr>
          <w:smallCaps/>
        </w:rPr>
        <w:t>n</w:t>
      </w:r>
      <w:r w:rsidR="00554E26" w:rsidRPr="00554E26">
        <w:rPr>
          <w:smallCaps/>
        </w:rPr>
        <w:t>mlz</w:t>
      </w:r>
      <w:proofErr w:type="spellEnd"/>
      <w:r w:rsidR="00554E26" w:rsidRPr="00554E26">
        <w:rPr>
          <w:smallCaps/>
        </w:rPr>
        <w:t>-top</w:t>
      </w:r>
      <w:r w:rsidR="00554E26">
        <w:tab/>
        <w:t>you</w:t>
      </w:r>
    </w:p>
    <w:p w:rsidR="00554E26" w:rsidRDefault="00554E26" w:rsidP="008B5B25">
      <w:pPr>
        <w:pStyle w:val="mexline2"/>
      </w:pPr>
      <w:r>
        <w:tab/>
        <w:t xml:space="preserve">‘The one that is </w:t>
      </w:r>
      <w:r w:rsidR="00766EA8">
        <w:t>spending</w:t>
      </w:r>
      <w:r>
        <w:t xml:space="preserve"> (money) on women is you.’</w:t>
      </w:r>
    </w:p>
    <w:p w:rsidR="00413490" w:rsidRDefault="00B8289F" w:rsidP="00185728">
      <w:pPr>
        <w:pStyle w:val="mexline1"/>
        <w:tabs>
          <w:tab w:val="left" w:pos="1134"/>
          <w:tab w:val="left" w:pos="1843"/>
          <w:tab w:val="left" w:pos="6663"/>
        </w:tabs>
      </w:pPr>
      <w:r>
        <w:t>(</w:t>
      </w:r>
      <w:bookmarkStart w:id="6" w:name="example_7"/>
      <w:r>
        <w:fldChar w:fldCharType="begin"/>
      </w:r>
      <w:r>
        <w:instrText xml:space="preserve"> AUTONUM  </w:instrText>
      </w:r>
      <w:r>
        <w:fldChar w:fldCharType="end"/>
      </w:r>
      <w:bookmarkEnd w:id="6"/>
      <w:r>
        <w:t>)</w:t>
      </w:r>
      <w:r>
        <w:tab/>
      </w:r>
      <w:r w:rsidR="00413490" w:rsidRPr="00DD2241">
        <w:rPr>
          <w:i/>
        </w:rPr>
        <w:t>doo</w:t>
      </w:r>
      <w:r w:rsidRPr="00DD2241">
        <w:rPr>
          <w:i/>
        </w:rPr>
        <w:tab/>
      </w:r>
      <w:proofErr w:type="spellStart"/>
      <w:r w:rsidR="00413490" w:rsidRPr="00DD2241">
        <w:rPr>
          <w:i/>
        </w:rPr>
        <w:t>su</w:t>
      </w:r>
      <w:r w:rsidR="00413490" w:rsidRPr="00554E26">
        <w:rPr>
          <w:i/>
          <w:u w:val="single"/>
        </w:rPr>
        <w:t>ru</w:t>
      </w:r>
      <w:proofErr w:type="spellEnd"/>
      <w:r w:rsidRPr="00DD2241">
        <w:rPr>
          <w:i/>
        </w:rPr>
        <w:tab/>
      </w:r>
      <w:r w:rsidR="00185728">
        <w:rPr>
          <w:rFonts w:hint="eastAsia"/>
          <w:i/>
        </w:rPr>
        <w:t>n</w:t>
      </w:r>
      <w:r>
        <w:tab/>
      </w:r>
      <w:r w:rsidR="00413490">
        <w:t>(KSJ/</w:t>
      </w:r>
      <w:r w:rsidR="00185728">
        <w:t>010</w:t>
      </w:r>
      <w:r w:rsidR="00413490">
        <w:t>/</w:t>
      </w:r>
      <w:r w:rsidR="00185728">
        <w:t>f</w:t>
      </w:r>
      <w:r w:rsidR="00413490">
        <w:t>/</w:t>
      </w:r>
      <w:r w:rsidR="00185728">
        <w:t>3</w:t>
      </w:r>
      <w:r w:rsidR="00413490">
        <w:t>)</w:t>
      </w:r>
    </w:p>
    <w:p w:rsidR="00DD2241" w:rsidRDefault="00DD2241" w:rsidP="00185728">
      <w:pPr>
        <w:pStyle w:val="mexline2"/>
        <w:tabs>
          <w:tab w:val="left" w:pos="1134"/>
          <w:tab w:val="left" w:pos="1843"/>
          <w:tab w:val="left" w:pos="6663"/>
        </w:tabs>
      </w:pPr>
      <w:r>
        <w:tab/>
        <w:t>how</w:t>
      </w:r>
      <w:r>
        <w:tab/>
        <w:t>do</w:t>
      </w:r>
      <w:r>
        <w:tab/>
      </w:r>
      <w:proofErr w:type="spellStart"/>
      <w:r w:rsidRPr="00DD2241">
        <w:rPr>
          <w:smallCaps/>
        </w:rPr>
        <w:t>qm</w:t>
      </w:r>
      <w:proofErr w:type="spellEnd"/>
    </w:p>
    <w:p w:rsidR="00DD2241" w:rsidRDefault="00DD2241" w:rsidP="00185728">
      <w:pPr>
        <w:pStyle w:val="mexline2"/>
        <w:tabs>
          <w:tab w:val="left" w:pos="1134"/>
          <w:tab w:val="left" w:pos="1843"/>
          <w:tab w:val="left" w:pos="6663"/>
        </w:tabs>
      </w:pPr>
      <w:r>
        <w:tab/>
        <w:t>‘What will you do’</w:t>
      </w:r>
    </w:p>
    <w:p w:rsidR="00413490" w:rsidRDefault="00DD2241" w:rsidP="00554E26">
      <w:pPr>
        <w:pStyle w:val="mexline1"/>
        <w:tabs>
          <w:tab w:val="left" w:pos="1843"/>
          <w:tab w:val="left" w:pos="3686"/>
          <w:tab w:val="left" w:pos="4536"/>
          <w:tab w:val="left" w:pos="6663"/>
        </w:tabs>
      </w:pPr>
      <w:r>
        <w:tab/>
      </w:r>
      <w:proofErr w:type="spellStart"/>
      <w:r w:rsidRPr="00554E26">
        <w:rPr>
          <w:i/>
        </w:rPr>
        <w:t>benkyoo-ga</w:t>
      </w:r>
      <w:proofErr w:type="spellEnd"/>
      <w:r w:rsidRPr="00554E26">
        <w:rPr>
          <w:i/>
        </w:rPr>
        <w:tab/>
      </w:r>
      <w:proofErr w:type="spellStart"/>
      <w:r w:rsidRPr="00554E26">
        <w:rPr>
          <w:i/>
        </w:rPr>
        <w:t>deki-na-ku</w:t>
      </w:r>
      <w:proofErr w:type="spellEnd"/>
      <w:r w:rsidRPr="00554E26">
        <w:rPr>
          <w:i/>
        </w:rPr>
        <w:tab/>
      </w:r>
      <w:proofErr w:type="spellStart"/>
      <w:r w:rsidRPr="00554E26">
        <w:rPr>
          <w:i/>
        </w:rPr>
        <w:t>na</w:t>
      </w:r>
      <w:r w:rsidRPr="00554E26">
        <w:rPr>
          <w:i/>
          <w:u w:val="single"/>
        </w:rPr>
        <w:t>ru</w:t>
      </w:r>
      <w:proofErr w:type="spellEnd"/>
      <w:r w:rsidRPr="00554E26">
        <w:rPr>
          <w:i/>
        </w:rPr>
        <w:tab/>
      </w:r>
      <w:proofErr w:type="spellStart"/>
      <w:r w:rsidRPr="00554E26">
        <w:rPr>
          <w:i/>
        </w:rPr>
        <w:t>n</w:t>
      </w:r>
      <w:r w:rsidR="00604720" w:rsidRPr="00554E26">
        <w:rPr>
          <w:i/>
        </w:rPr>
        <w:t>.</w:t>
      </w:r>
      <w:r w:rsidRPr="00554E26">
        <w:rPr>
          <w:i/>
        </w:rPr>
        <w:t>yaro</w:t>
      </w:r>
      <w:proofErr w:type="spellEnd"/>
      <w:r>
        <w:tab/>
        <w:t>(KSJ/020/f/5)</w:t>
      </w:r>
    </w:p>
    <w:p w:rsidR="0088523C" w:rsidRDefault="00DD2241" w:rsidP="00554E26">
      <w:pPr>
        <w:pStyle w:val="mexline2"/>
        <w:tabs>
          <w:tab w:val="left" w:pos="1843"/>
          <w:tab w:val="left" w:pos="3686"/>
          <w:tab w:val="left" w:pos="4536"/>
          <w:tab w:val="left" w:pos="6663"/>
        </w:tabs>
      </w:pPr>
      <w:r>
        <w:tab/>
        <w:t>study-</w:t>
      </w:r>
      <w:r w:rsidRPr="00604720">
        <w:rPr>
          <w:smallCaps/>
        </w:rPr>
        <w:t>nom</w:t>
      </w:r>
      <w:r>
        <w:tab/>
        <w:t>can.do-</w:t>
      </w:r>
      <w:r w:rsidR="00604720">
        <w:t>neg-</w:t>
      </w:r>
      <w:r w:rsidR="00604720" w:rsidRPr="00604720">
        <w:rPr>
          <w:smallCaps/>
        </w:rPr>
        <w:t>adv</w:t>
      </w:r>
      <w:r w:rsidR="00604720">
        <w:tab/>
        <w:t>become</w:t>
      </w:r>
      <w:r w:rsidR="00604720">
        <w:tab/>
      </w:r>
      <w:r w:rsidR="00604720" w:rsidRPr="00604720">
        <w:rPr>
          <w:smallCaps/>
        </w:rPr>
        <w:t>dm</w:t>
      </w:r>
    </w:p>
    <w:p w:rsidR="00604720" w:rsidRDefault="00604720" w:rsidP="00604720">
      <w:pPr>
        <w:pStyle w:val="mexline3"/>
      </w:pPr>
      <w:r>
        <w:tab/>
        <w:t>‘I</w:t>
      </w:r>
      <w:r w:rsidR="00554E26">
        <w:t>t’</w:t>
      </w:r>
      <w:r>
        <w:t>ll become so that you cannot study</w:t>
      </w:r>
      <w:r w:rsidR="00554E26">
        <w:t>, won’t it?</w:t>
      </w:r>
      <w:r>
        <w:t>’</w:t>
      </w:r>
    </w:p>
    <w:p w:rsidR="0088523C" w:rsidRPr="0088523C" w:rsidRDefault="00604720" w:rsidP="00313FDE">
      <w:pPr>
        <w:pStyle w:val="mexline1"/>
        <w:tabs>
          <w:tab w:val="left" w:pos="1560"/>
          <w:tab w:val="left" w:pos="3402"/>
          <w:tab w:val="left" w:pos="4536"/>
          <w:tab w:val="left" w:pos="5387"/>
          <w:tab w:val="left" w:pos="6663"/>
        </w:tabs>
      </w:pPr>
      <w:r>
        <w:tab/>
      </w:r>
      <w:proofErr w:type="spellStart"/>
      <w:r w:rsidRPr="00313FDE">
        <w:rPr>
          <w:i/>
        </w:rPr>
        <w:t>maitoshi</w:t>
      </w:r>
      <w:proofErr w:type="spellEnd"/>
      <w:r w:rsidRPr="00313FDE">
        <w:rPr>
          <w:i/>
        </w:rPr>
        <w:tab/>
        <w:t>het-</w:t>
      </w:r>
      <w:proofErr w:type="spellStart"/>
      <w:r w:rsidRPr="00313FDE">
        <w:rPr>
          <w:i/>
        </w:rPr>
        <w:t>te</w:t>
      </w:r>
      <w:r w:rsidRPr="00554E26">
        <w:rPr>
          <w:i/>
          <w:u w:val="single"/>
        </w:rPr>
        <w:t>ru</w:t>
      </w:r>
      <w:proofErr w:type="spellEnd"/>
      <w:r w:rsidRPr="00313FDE">
        <w:rPr>
          <w:i/>
        </w:rPr>
        <w:tab/>
        <w:t>no-</w:t>
      </w:r>
      <w:proofErr w:type="spellStart"/>
      <w:r w:rsidRPr="00313FDE">
        <w:rPr>
          <w:i/>
        </w:rPr>
        <w:t>wa</w:t>
      </w:r>
      <w:proofErr w:type="spellEnd"/>
      <w:r w:rsidRPr="00313FDE">
        <w:rPr>
          <w:i/>
        </w:rPr>
        <w:tab/>
      </w:r>
      <w:proofErr w:type="spellStart"/>
      <w:r w:rsidRPr="00313FDE">
        <w:rPr>
          <w:i/>
        </w:rPr>
        <w:t>tasika</w:t>
      </w:r>
      <w:proofErr w:type="spellEnd"/>
      <w:r w:rsidRPr="00313FDE">
        <w:rPr>
          <w:i/>
        </w:rPr>
        <w:tab/>
      </w:r>
      <w:proofErr w:type="spellStart"/>
      <w:r w:rsidRPr="00313FDE">
        <w:rPr>
          <w:i/>
        </w:rPr>
        <w:t>ya-kara</w:t>
      </w:r>
      <w:proofErr w:type="spellEnd"/>
      <w:r>
        <w:tab/>
      </w:r>
      <w:r w:rsidR="00313FDE">
        <w:t>(</w:t>
      </w:r>
      <w:r w:rsidR="00983E79">
        <w:t>KSJ</w:t>
      </w:r>
      <w:r>
        <w:t>/</w:t>
      </w:r>
      <w:r w:rsidR="00983E79">
        <w:t>016</w:t>
      </w:r>
      <w:r>
        <w:t>/m/6</w:t>
      </w:r>
      <w:r w:rsidR="00313FDE">
        <w:t>)</w:t>
      </w:r>
    </w:p>
    <w:p w:rsidR="00413490" w:rsidRDefault="00313FDE" w:rsidP="00313FDE">
      <w:pPr>
        <w:pStyle w:val="mexline2"/>
        <w:tabs>
          <w:tab w:val="left" w:pos="1560"/>
          <w:tab w:val="left" w:pos="3402"/>
          <w:tab w:val="left" w:pos="4536"/>
          <w:tab w:val="left" w:pos="5387"/>
          <w:tab w:val="left" w:pos="6663"/>
        </w:tabs>
      </w:pPr>
      <w:r>
        <w:lastRenderedPageBreak/>
        <w:tab/>
      </w:r>
      <w:proofErr w:type="spellStart"/>
      <w:r w:rsidR="00604720">
        <w:rPr>
          <w:rFonts w:hint="eastAsia"/>
        </w:rPr>
        <w:t>e</w:t>
      </w:r>
      <w:r w:rsidR="00604720">
        <w:t>very.year</w:t>
      </w:r>
      <w:proofErr w:type="spellEnd"/>
      <w:r w:rsidR="00604720">
        <w:tab/>
        <w:t>reduce</w:t>
      </w:r>
      <w:r>
        <w:t>-</w:t>
      </w:r>
      <w:proofErr w:type="spellStart"/>
      <w:r w:rsidRPr="00313FDE">
        <w:rPr>
          <w:smallCaps/>
        </w:rPr>
        <w:t>prs.perf</w:t>
      </w:r>
      <w:proofErr w:type="spellEnd"/>
      <w:r w:rsidR="00604720">
        <w:tab/>
      </w:r>
      <w:proofErr w:type="spellStart"/>
      <w:r w:rsidR="00604720" w:rsidRPr="00313FDE">
        <w:rPr>
          <w:smallCaps/>
        </w:rPr>
        <w:t>nmlz</w:t>
      </w:r>
      <w:proofErr w:type="spellEnd"/>
      <w:r w:rsidRPr="00313FDE">
        <w:rPr>
          <w:smallCaps/>
        </w:rPr>
        <w:t>-top</w:t>
      </w:r>
      <w:r w:rsidRPr="00313FDE">
        <w:tab/>
        <w:t>certain</w:t>
      </w:r>
      <w:r>
        <w:tab/>
      </w:r>
      <w:r w:rsidRPr="00313FDE">
        <w:rPr>
          <w:smallCaps/>
        </w:rPr>
        <w:t>cop-</w:t>
      </w:r>
      <w:r w:rsidR="00D362B3">
        <w:rPr>
          <w:smallCaps/>
        </w:rPr>
        <w:t>dm</w:t>
      </w:r>
    </w:p>
    <w:p w:rsidR="00413490" w:rsidRDefault="00313FDE" w:rsidP="00313FDE">
      <w:pPr>
        <w:pStyle w:val="mexline3"/>
      </w:pPr>
      <w:r>
        <w:tab/>
        <w:t xml:space="preserve">‘That it is becoming less every year </w:t>
      </w:r>
      <w:r w:rsidR="004668D6">
        <w:t>is</w:t>
      </w:r>
      <w:r>
        <w:t xml:space="preserve"> for sure.’</w:t>
      </w:r>
    </w:p>
    <w:p w:rsidR="0058350F" w:rsidRDefault="00554E26" w:rsidP="00E82B17">
      <w:pPr>
        <w:pStyle w:val="mparaindent"/>
      </w:pPr>
      <w:r>
        <w:t>Interestingly</w:t>
      </w:r>
      <w:r w:rsidR="0058350F">
        <w:rPr>
          <w:rFonts w:hint="eastAsia"/>
        </w:rPr>
        <w:t xml:space="preserve">, nasal </w:t>
      </w:r>
      <w:r w:rsidR="003D2ACE">
        <w:t xml:space="preserve">substitution </w:t>
      </w:r>
      <w:r w:rsidR="0058350F">
        <w:rPr>
          <w:rFonts w:hint="eastAsia"/>
        </w:rPr>
        <w:t xml:space="preserve">also occurs in </w:t>
      </w:r>
      <w:r w:rsidR="00E827A8">
        <w:t xml:space="preserve">a limited number of </w:t>
      </w:r>
      <w:r w:rsidR="0058350F">
        <w:rPr>
          <w:rFonts w:hint="eastAsia"/>
        </w:rPr>
        <w:t xml:space="preserve">non-traditional </w:t>
      </w:r>
      <w:r w:rsidR="0058350F">
        <w:t>environments</w:t>
      </w:r>
      <w:r w:rsidR="003D2ACE">
        <w:t>, as illustrated by the examples given in (</w:t>
      </w:r>
      <w:r w:rsidR="00E827A8">
        <w:fldChar w:fldCharType="begin"/>
      </w:r>
      <w:r w:rsidR="00E827A8">
        <w:instrText xml:space="preserve"> REF example_8 \h </w:instrText>
      </w:r>
      <w:r w:rsidR="00E827A8">
        <w:fldChar w:fldCharType="separate"/>
      </w:r>
      <w:r w:rsidR="00E827A8">
        <w:t>8</w:t>
      </w:r>
      <w:r w:rsidR="00E827A8">
        <w:fldChar w:fldCharType="end"/>
      </w:r>
      <w:r w:rsidR="003D2ACE">
        <w:t>)</w:t>
      </w:r>
      <w:r w:rsidR="00202C01">
        <w:t>, with similar standard form examples given in (</w:t>
      </w:r>
      <w:r w:rsidR="00202C01">
        <w:fldChar w:fldCharType="begin"/>
      </w:r>
      <w:r w:rsidR="00202C01">
        <w:instrText xml:space="preserve"> REF example_9 \h </w:instrText>
      </w:r>
      <w:r w:rsidR="00202C01">
        <w:fldChar w:fldCharType="separate"/>
      </w:r>
      <w:r w:rsidR="00202C01">
        <w:t>9</w:t>
      </w:r>
      <w:r w:rsidR="00202C01">
        <w:fldChar w:fldCharType="end"/>
      </w:r>
      <w:r w:rsidR="00202C01">
        <w:t>)</w:t>
      </w:r>
      <w:r w:rsidR="003D2ACE">
        <w:t xml:space="preserve">. </w:t>
      </w:r>
      <w:r w:rsidR="00202C01">
        <w:t>In these examples</w:t>
      </w:r>
      <w:r w:rsidR="00185728">
        <w:t xml:space="preserve"> we see nasal substitution occurring before non-nasal sounds. </w:t>
      </w:r>
      <w:r w:rsidR="00E827A8">
        <w:t>In these examples, t</w:t>
      </w:r>
      <w:r w:rsidR="00E85C41">
        <w:t xml:space="preserve">he nasal substitution site </w:t>
      </w:r>
      <w:r w:rsidR="00E827A8">
        <w:t xml:space="preserve">could </w:t>
      </w:r>
      <w:r w:rsidR="00E85C41">
        <w:t xml:space="preserve">hypothetically conceal a following </w:t>
      </w:r>
      <w:r w:rsidR="00E85C41" w:rsidRPr="00E85C41">
        <w:rPr>
          <w:i/>
        </w:rPr>
        <w:t>no</w:t>
      </w:r>
      <w:r w:rsidR="00E85C41">
        <w:t xml:space="preserve"> particle that has merged with the preceding moraic nasal, as per (</w:t>
      </w:r>
      <w:r w:rsidR="00E85C41">
        <w:fldChar w:fldCharType="begin"/>
      </w:r>
      <w:r w:rsidR="00E85C41">
        <w:instrText xml:space="preserve"> REF example_5 \h </w:instrText>
      </w:r>
      <w:r w:rsidR="00E85C41">
        <w:fldChar w:fldCharType="separate"/>
      </w:r>
      <w:r w:rsidR="00E85C41">
        <w:t>5</w:t>
      </w:r>
      <w:r w:rsidR="00E85C41">
        <w:fldChar w:fldCharType="end"/>
      </w:r>
      <w:r w:rsidR="00E85C41">
        <w:t xml:space="preserve">). However, the sequences </w:t>
      </w:r>
      <w:r w:rsidR="00874F97" w:rsidRPr="00E85C41">
        <w:rPr>
          <w:i/>
        </w:rPr>
        <w:t>no-de</w:t>
      </w:r>
      <w:r w:rsidR="00874F97">
        <w:t xml:space="preserve"> and</w:t>
      </w:r>
      <w:r w:rsidR="00874F97" w:rsidRPr="00E85C41">
        <w:rPr>
          <w:i/>
        </w:rPr>
        <w:t xml:space="preserve"> no-</w:t>
      </w:r>
      <w:proofErr w:type="spellStart"/>
      <w:r w:rsidR="00874F97" w:rsidRPr="00E85C41">
        <w:rPr>
          <w:i/>
        </w:rPr>
        <w:t>kedo</w:t>
      </w:r>
      <w:proofErr w:type="spellEnd"/>
      <w:r w:rsidR="00874F97">
        <w:t xml:space="preserve"> </w:t>
      </w:r>
      <w:r w:rsidR="00E85C41">
        <w:t>do not occur in the corpus</w:t>
      </w:r>
      <w:r w:rsidR="00E827A8">
        <w:t>, ruling out this possibility</w:t>
      </w:r>
      <w:r w:rsidR="00E85C41">
        <w:t>.</w:t>
      </w:r>
      <w:r w:rsidR="00202C01">
        <w:t xml:space="preserve"> </w:t>
      </w:r>
      <w:r w:rsidR="00202C01" w:rsidRPr="00202C01">
        <w:rPr>
          <w:highlight w:val="yellow"/>
        </w:rPr>
        <w:t>Add a footnote listing all sequences</w:t>
      </w:r>
      <w:r w:rsidR="00202C01">
        <w:t>. Thus, the usage of the nasal substitution form in the examples given in (</w:t>
      </w:r>
      <w:r w:rsidR="00202C01">
        <w:fldChar w:fldCharType="begin"/>
      </w:r>
      <w:r w:rsidR="00202C01">
        <w:instrText xml:space="preserve"> REF example_8 \h </w:instrText>
      </w:r>
      <w:r w:rsidR="00202C01">
        <w:fldChar w:fldCharType="separate"/>
      </w:r>
      <w:r w:rsidR="00202C01">
        <w:t>8</w:t>
      </w:r>
      <w:r w:rsidR="00202C01">
        <w:fldChar w:fldCharType="end"/>
      </w:r>
      <w:r w:rsidR="00202C01">
        <w:t>) appears to be an anomaly</w:t>
      </w:r>
      <w:r w:rsidR="004668D6">
        <w:t xml:space="preserve"> and its usage is a mystery</w:t>
      </w:r>
      <w:r w:rsidR="00202C01">
        <w:t>.</w:t>
      </w:r>
      <w:r w:rsidR="00694F5A">
        <w:t xml:space="preserve"> The second objective </w:t>
      </w:r>
      <w:r w:rsidR="00766EA8">
        <w:t xml:space="preserve">of our study is attempt to shed some light on the usage of the nasal substitution variants in non-traditional environments. </w:t>
      </w:r>
    </w:p>
    <w:p w:rsidR="007F1E5C" w:rsidRDefault="00C91D14" w:rsidP="00194E68">
      <w:pPr>
        <w:pStyle w:val="mexline1"/>
        <w:tabs>
          <w:tab w:val="left" w:pos="1701"/>
          <w:tab w:val="left" w:pos="2552"/>
          <w:tab w:val="left" w:pos="4253"/>
          <w:tab w:val="left" w:pos="4962"/>
          <w:tab w:val="left" w:pos="6663"/>
        </w:tabs>
      </w:pPr>
      <w:r>
        <w:t>(</w:t>
      </w:r>
      <w:bookmarkStart w:id="7" w:name="example_8"/>
      <w:r w:rsidR="00E827A8">
        <w:fldChar w:fldCharType="begin"/>
      </w:r>
      <w:r w:rsidR="00E827A8">
        <w:instrText xml:space="preserve"> AUTONUM  </w:instrText>
      </w:r>
      <w:r w:rsidR="00E827A8">
        <w:fldChar w:fldCharType="end"/>
      </w:r>
      <w:bookmarkEnd w:id="7"/>
      <w:r>
        <w:t>)</w:t>
      </w:r>
      <w:r w:rsidRPr="00C91D14">
        <w:rPr>
          <w:i/>
        </w:rPr>
        <w:tab/>
      </w:r>
      <w:r w:rsidR="007F1E5C" w:rsidRPr="007F1E5C">
        <w:rPr>
          <w:i/>
        </w:rPr>
        <w:t>kore</w:t>
      </w:r>
      <w:r w:rsidR="007F1E5C" w:rsidRPr="007F1E5C">
        <w:rPr>
          <w:i/>
        </w:rPr>
        <w:tab/>
        <w:t>425</w:t>
      </w:r>
      <w:r w:rsidR="007F1E5C" w:rsidRPr="007F1E5C">
        <w:rPr>
          <w:i/>
        </w:rPr>
        <w:tab/>
      </w:r>
      <w:proofErr w:type="spellStart"/>
      <w:r w:rsidR="007F1E5C" w:rsidRPr="007F1E5C">
        <w:rPr>
          <w:i/>
        </w:rPr>
        <w:t>kirokarorii</w:t>
      </w:r>
      <w:proofErr w:type="spellEnd"/>
      <w:r w:rsidR="007F1E5C" w:rsidRPr="007F1E5C">
        <w:rPr>
          <w:i/>
        </w:rPr>
        <w:tab/>
        <w:t>a</w:t>
      </w:r>
      <w:r w:rsidR="007F1E5C" w:rsidRPr="007F1E5C">
        <w:rPr>
          <w:i/>
          <w:u w:val="single"/>
        </w:rPr>
        <w:t>n</w:t>
      </w:r>
      <w:r w:rsidR="007F1E5C" w:rsidRPr="007F1E5C">
        <w:rPr>
          <w:i/>
        </w:rPr>
        <w:tab/>
        <w:t>de</w:t>
      </w:r>
      <w:r w:rsidR="007F1E5C">
        <w:tab/>
        <w:t>(KYT/014/f/4)</w:t>
      </w:r>
    </w:p>
    <w:p w:rsidR="007F1E5C" w:rsidRDefault="007F1E5C" w:rsidP="007F1E5C">
      <w:pPr>
        <w:pStyle w:val="mexline2"/>
        <w:tabs>
          <w:tab w:val="left" w:pos="993"/>
          <w:tab w:val="left" w:pos="1701"/>
          <w:tab w:val="left" w:pos="3119"/>
          <w:tab w:val="left" w:pos="3828"/>
          <w:tab w:val="left" w:pos="6663"/>
        </w:tabs>
      </w:pPr>
      <w:r>
        <w:tab/>
        <w:t>this</w:t>
      </w:r>
      <w:r>
        <w:tab/>
        <w:t>425</w:t>
      </w:r>
      <w:r>
        <w:tab/>
        <w:t>kilocalorie</w:t>
      </w:r>
      <w:r>
        <w:tab/>
        <w:t>exist</w:t>
      </w:r>
      <w:r>
        <w:tab/>
      </w:r>
      <w:proofErr w:type="spellStart"/>
      <w:r w:rsidRPr="007F1E5C">
        <w:rPr>
          <w:smallCaps/>
        </w:rPr>
        <w:t>sfp</w:t>
      </w:r>
      <w:proofErr w:type="spellEnd"/>
    </w:p>
    <w:p w:rsidR="007F1E5C" w:rsidRPr="007F1E5C" w:rsidRDefault="007F1E5C" w:rsidP="007F1E5C">
      <w:pPr>
        <w:pStyle w:val="mexline3"/>
      </w:pPr>
      <w:r>
        <w:tab/>
        <w:t>‘This has 425 kilocalories!’</w:t>
      </w:r>
    </w:p>
    <w:p w:rsidR="00194E68" w:rsidRDefault="00194E68" w:rsidP="00194E68">
      <w:pPr>
        <w:pStyle w:val="mexline1"/>
        <w:tabs>
          <w:tab w:val="left" w:pos="1843"/>
          <w:tab w:val="left" w:pos="2410"/>
          <w:tab w:val="left" w:pos="6663"/>
        </w:tabs>
      </w:pPr>
      <w:r>
        <w:rPr>
          <w:i/>
        </w:rPr>
        <w:tab/>
      </w:r>
      <w:proofErr w:type="spellStart"/>
      <w:r>
        <w:rPr>
          <w:i/>
        </w:rPr>
        <w:t>bikkuri</w:t>
      </w:r>
      <w:proofErr w:type="spellEnd"/>
      <w:r w:rsidRPr="00C91D14">
        <w:rPr>
          <w:i/>
        </w:rPr>
        <w:tab/>
      </w:r>
      <w:r>
        <w:rPr>
          <w:i/>
        </w:rPr>
        <w:t>s</w:t>
      </w:r>
      <w:r w:rsidRPr="00C91D14">
        <w:rPr>
          <w:i/>
        </w:rPr>
        <w:t>u</w:t>
      </w:r>
      <w:r w:rsidRPr="00C91D14">
        <w:rPr>
          <w:i/>
          <w:u w:val="single"/>
        </w:rPr>
        <w:t>n</w:t>
      </w:r>
      <w:r w:rsidRPr="00C91D14">
        <w:rPr>
          <w:i/>
        </w:rPr>
        <w:tab/>
        <w:t>de</w:t>
      </w:r>
      <w:r>
        <w:tab/>
        <w:t>(KSJ/051/f/4)</w:t>
      </w:r>
    </w:p>
    <w:p w:rsidR="00194E68" w:rsidRDefault="00194E68" w:rsidP="00194E68">
      <w:pPr>
        <w:pStyle w:val="mexline2"/>
        <w:tabs>
          <w:tab w:val="left" w:pos="1843"/>
          <w:tab w:val="left" w:pos="2410"/>
          <w:tab w:val="left" w:pos="6663"/>
        </w:tabs>
      </w:pPr>
      <w:r>
        <w:tab/>
      </w:r>
      <w:proofErr w:type="spellStart"/>
      <w:r>
        <w:t>be.surprised</w:t>
      </w:r>
      <w:proofErr w:type="spellEnd"/>
      <w:r>
        <w:tab/>
        <w:t>do</w:t>
      </w:r>
      <w:r>
        <w:tab/>
      </w:r>
      <w:proofErr w:type="spellStart"/>
      <w:r w:rsidRPr="00C91D14">
        <w:rPr>
          <w:smallCaps/>
        </w:rPr>
        <w:t>sfp</w:t>
      </w:r>
      <w:proofErr w:type="spellEnd"/>
    </w:p>
    <w:p w:rsidR="00194E68" w:rsidRDefault="00194E68" w:rsidP="00194E68">
      <w:pPr>
        <w:pStyle w:val="mexline2"/>
        <w:tabs>
          <w:tab w:val="left" w:pos="1701"/>
          <w:tab w:val="left" w:pos="2552"/>
          <w:tab w:val="left" w:pos="4253"/>
          <w:tab w:val="left" w:pos="4962"/>
          <w:tab w:val="left" w:pos="6663"/>
        </w:tabs>
      </w:pPr>
      <w:r>
        <w:tab/>
        <w:t xml:space="preserve">‘You’ll be </w:t>
      </w:r>
      <w:proofErr w:type="spellStart"/>
      <w:r>
        <w:t>suprised</w:t>
      </w:r>
      <w:proofErr w:type="spellEnd"/>
      <w:r>
        <w:t>.’</w:t>
      </w:r>
    </w:p>
    <w:p w:rsidR="006B571C" w:rsidRDefault="006B571C" w:rsidP="006B571C">
      <w:pPr>
        <w:pStyle w:val="mexline1"/>
        <w:tabs>
          <w:tab w:val="left" w:pos="851"/>
          <w:tab w:val="left" w:pos="2410"/>
          <w:tab w:val="left" w:pos="3402"/>
          <w:tab w:val="left" w:pos="6663"/>
        </w:tabs>
      </w:pPr>
      <w:r>
        <w:tab/>
      </w:r>
      <w:r w:rsidRPr="006B571C">
        <w:rPr>
          <w:rFonts w:hint="eastAsia"/>
          <w:i/>
        </w:rPr>
        <w:t>o</w:t>
      </w:r>
      <w:r w:rsidRPr="006B571C">
        <w:rPr>
          <w:i/>
        </w:rPr>
        <w:t>re</w:t>
      </w:r>
      <w:r w:rsidRPr="006B571C">
        <w:rPr>
          <w:i/>
        </w:rPr>
        <w:tab/>
      </w:r>
      <w:proofErr w:type="spellStart"/>
      <w:r w:rsidRPr="006B571C">
        <w:rPr>
          <w:i/>
        </w:rPr>
        <w:t>Ooji.kooen-ni</w:t>
      </w:r>
      <w:proofErr w:type="spellEnd"/>
      <w:r w:rsidRPr="006B571C">
        <w:rPr>
          <w:i/>
        </w:rPr>
        <w:tab/>
        <w:t>sun-de</w:t>
      </w:r>
      <w:r w:rsidRPr="00C91D14">
        <w:rPr>
          <w:i/>
          <w:u w:val="single"/>
        </w:rPr>
        <w:t>n</w:t>
      </w:r>
      <w:r w:rsidRPr="006B571C">
        <w:rPr>
          <w:i/>
        </w:rPr>
        <w:tab/>
      </w:r>
      <w:proofErr w:type="spellStart"/>
      <w:r w:rsidRPr="006B571C">
        <w:rPr>
          <w:i/>
        </w:rPr>
        <w:t>kedo</w:t>
      </w:r>
      <w:proofErr w:type="spellEnd"/>
      <w:r>
        <w:tab/>
        <w:t>(KSJ/004/m/3)</w:t>
      </w:r>
    </w:p>
    <w:p w:rsidR="006B571C" w:rsidRDefault="006B571C" w:rsidP="006B571C">
      <w:pPr>
        <w:pStyle w:val="mexline2"/>
        <w:tabs>
          <w:tab w:val="left" w:pos="851"/>
          <w:tab w:val="left" w:pos="2410"/>
          <w:tab w:val="left" w:pos="3402"/>
          <w:tab w:val="left" w:pos="6663"/>
        </w:tabs>
      </w:pPr>
      <w:r>
        <w:tab/>
        <w:t>I</w:t>
      </w:r>
      <w:r>
        <w:tab/>
        <w:t>Oji Park-</w:t>
      </w:r>
      <w:r w:rsidRPr="006B571C">
        <w:rPr>
          <w:smallCaps/>
        </w:rPr>
        <w:t>loc</w:t>
      </w:r>
      <w:r>
        <w:tab/>
        <w:t>live-</w:t>
      </w:r>
      <w:proofErr w:type="spellStart"/>
      <w:r w:rsidRPr="006B571C">
        <w:rPr>
          <w:smallCaps/>
        </w:rPr>
        <w:t>hab</w:t>
      </w:r>
      <w:proofErr w:type="spellEnd"/>
      <w:r w:rsidRPr="006B571C">
        <w:rPr>
          <w:smallCaps/>
        </w:rPr>
        <w:tab/>
        <w:t>dm</w:t>
      </w:r>
    </w:p>
    <w:p w:rsidR="006B571C" w:rsidRDefault="006B571C" w:rsidP="006B571C">
      <w:pPr>
        <w:pStyle w:val="mexline3"/>
      </w:pPr>
      <w:r>
        <w:tab/>
        <w:t>‘I live in Oji Park.’</w:t>
      </w:r>
    </w:p>
    <w:p w:rsidR="007F1E5C" w:rsidRDefault="007F1E5C" w:rsidP="007F1E5C">
      <w:pPr>
        <w:pStyle w:val="mexline1"/>
        <w:tabs>
          <w:tab w:val="left" w:pos="1560"/>
          <w:tab w:val="left" w:pos="2552"/>
          <w:tab w:val="left" w:pos="3402"/>
          <w:tab w:val="left" w:pos="4820"/>
          <w:tab w:val="left" w:pos="6663"/>
        </w:tabs>
      </w:pPr>
      <w:r>
        <w:tab/>
      </w:r>
      <w:proofErr w:type="spellStart"/>
      <w:r w:rsidRPr="007F1E5C">
        <w:rPr>
          <w:rFonts w:hint="eastAsia"/>
          <w:i/>
        </w:rPr>
        <w:t>setumee</w:t>
      </w:r>
      <w:proofErr w:type="spellEnd"/>
      <w:r w:rsidRPr="007F1E5C">
        <w:rPr>
          <w:rFonts w:hint="eastAsia"/>
          <w:i/>
        </w:rPr>
        <w:tab/>
      </w:r>
      <w:proofErr w:type="spellStart"/>
      <w:r w:rsidRPr="007F1E5C">
        <w:rPr>
          <w:i/>
        </w:rPr>
        <w:t>si-yoo</w:t>
      </w:r>
      <w:proofErr w:type="spellEnd"/>
      <w:r w:rsidRPr="007F1E5C">
        <w:rPr>
          <w:i/>
        </w:rPr>
        <w:tab/>
        <w:t>to</w:t>
      </w:r>
      <w:r w:rsidRPr="007F1E5C">
        <w:rPr>
          <w:i/>
        </w:rPr>
        <w:tab/>
        <w:t>omo-</w:t>
      </w:r>
      <w:proofErr w:type="spellStart"/>
      <w:r w:rsidRPr="007F1E5C">
        <w:rPr>
          <w:i/>
        </w:rPr>
        <w:t>tte.n</w:t>
      </w:r>
      <w:proofErr w:type="spellEnd"/>
      <w:r w:rsidRPr="007F1E5C">
        <w:rPr>
          <w:i/>
        </w:rPr>
        <w:tab/>
      </w:r>
      <w:proofErr w:type="spellStart"/>
      <w:r w:rsidRPr="007F1E5C">
        <w:rPr>
          <w:i/>
        </w:rPr>
        <w:t>kedo</w:t>
      </w:r>
      <w:proofErr w:type="spellEnd"/>
      <w:r>
        <w:tab/>
        <w:t>(KSJ/002/f/3)</w:t>
      </w:r>
    </w:p>
    <w:p w:rsidR="007F1E5C" w:rsidRDefault="007F1E5C" w:rsidP="007F1E5C">
      <w:pPr>
        <w:pStyle w:val="mexline2"/>
        <w:tabs>
          <w:tab w:val="left" w:pos="1560"/>
          <w:tab w:val="left" w:pos="2552"/>
          <w:tab w:val="left" w:pos="3402"/>
          <w:tab w:val="left" w:pos="4820"/>
          <w:tab w:val="left" w:pos="6663"/>
        </w:tabs>
      </w:pPr>
      <w:r>
        <w:tab/>
        <w:t>explain</w:t>
      </w:r>
      <w:r>
        <w:tab/>
        <w:t>do-</w:t>
      </w:r>
      <w:r w:rsidRPr="007F1E5C">
        <w:rPr>
          <w:smallCaps/>
        </w:rPr>
        <w:t>vol</w:t>
      </w:r>
      <w:r>
        <w:tab/>
      </w:r>
      <w:proofErr w:type="spellStart"/>
      <w:r w:rsidRPr="007F1E5C">
        <w:rPr>
          <w:smallCaps/>
        </w:rPr>
        <w:t>quot</w:t>
      </w:r>
      <w:proofErr w:type="spellEnd"/>
      <w:r>
        <w:tab/>
        <w:t>think-</w:t>
      </w:r>
      <w:proofErr w:type="spellStart"/>
      <w:r w:rsidRPr="007F1E5C">
        <w:rPr>
          <w:smallCaps/>
        </w:rPr>
        <w:t>cont</w:t>
      </w:r>
      <w:proofErr w:type="spellEnd"/>
      <w:r>
        <w:tab/>
      </w:r>
      <w:proofErr w:type="spellStart"/>
      <w:r w:rsidRPr="007F1E5C">
        <w:rPr>
          <w:smallCaps/>
        </w:rPr>
        <w:t>sfp</w:t>
      </w:r>
      <w:proofErr w:type="spellEnd"/>
    </w:p>
    <w:p w:rsidR="007F1E5C" w:rsidRDefault="007F1E5C" w:rsidP="007F1E5C">
      <w:pPr>
        <w:pStyle w:val="mexline3"/>
      </w:pPr>
      <w:r>
        <w:tab/>
        <w:t>‘I’m thinking that I’ll explain.’</w:t>
      </w:r>
    </w:p>
    <w:p w:rsidR="006B571C" w:rsidRDefault="00874F97" w:rsidP="00874F97">
      <w:pPr>
        <w:pStyle w:val="mexline1"/>
        <w:tabs>
          <w:tab w:val="left" w:pos="1418"/>
          <w:tab w:val="left" w:pos="2268"/>
          <w:tab w:val="left" w:pos="6663"/>
        </w:tabs>
      </w:pPr>
      <w:r>
        <w:t>(</w:t>
      </w:r>
      <w:bookmarkStart w:id="8" w:name="example_9"/>
      <w:r w:rsidR="00202C01">
        <w:fldChar w:fldCharType="begin"/>
      </w:r>
      <w:r w:rsidR="00202C01">
        <w:instrText xml:space="preserve"> AUTONUM  </w:instrText>
      </w:r>
      <w:r w:rsidR="00202C01">
        <w:fldChar w:fldCharType="end"/>
      </w:r>
      <w:bookmarkEnd w:id="8"/>
      <w:r>
        <w:t>)</w:t>
      </w:r>
      <w:r>
        <w:tab/>
      </w:r>
      <w:proofErr w:type="spellStart"/>
      <w:r w:rsidRPr="00874F97">
        <w:rPr>
          <w:i/>
        </w:rPr>
        <w:t>iroiro</w:t>
      </w:r>
      <w:proofErr w:type="spellEnd"/>
      <w:r w:rsidRPr="00874F97">
        <w:rPr>
          <w:i/>
        </w:rPr>
        <w:tab/>
      </w:r>
      <w:proofErr w:type="spellStart"/>
      <w:r w:rsidRPr="00874F97">
        <w:rPr>
          <w:i/>
        </w:rPr>
        <w:t>a</w:t>
      </w:r>
      <w:r w:rsidRPr="007F1E5C">
        <w:rPr>
          <w:i/>
          <w:u w:val="single"/>
        </w:rPr>
        <w:t>ru</w:t>
      </w:r>
      <w:proofErr w:type="spellEnd"/>
      <w:r w:rsidRPr="00874F97">
        <w:rPr>
          <w:i/>
        </w:rPr>
        <w:tab/>
        <w:t>de</w:t>
      </w:r>
      <w:r>
        <w:tab/>
        <w:t>(KSJ/040/f/5)</w:t>
      </w:r>
    </w:p>
    <w:p w:rsidR="00874F97" w:rsidRDefault="00874F97" w:rsidP="00874F97">
      <w:pPr>
        <w:pStyle w:val="mexline2"/>
        <w:tabs>
          <w:tab w:val="left" w:pos="1418"/>
          <w:tab w:val="left" w:pos="2268"/>
          <w:tab w:val="left" w:pos="6663"/>
        </w:tabs>
        <w:rPr>
          <w:smallCaps/>
        </w:rPr>
      </w:pPr>
      <w:r>
        <w:tab/>
        <w:t>various</w:t>
      </w:r>
      <w:r>
        <w:tab/>
        <w:t>exist</w:t>
      </w:r>
      <w:r>
        <w:tab/>
      </w:r>
      <w:proofErr w:type="spellStart"/>
      <w:r w:rsidRPr="00874F97">
        <w:rPr>
          <w:smallCaps/>
        </w:rPr>
        <w:t>sfp</w:t>
      </w:r>
      <w:proofErr w:type="spellEnd"/>
    </w:p>
    <w:p w:rsidR="00874F97" w:rsidRPr="00874F97" w:rsidRDefault="00874F97" w:rsidP="00874F97">
      <w:pPr>
        <w:pStyle w:val="mexline2"/>
      </w:pPr>
      <w:r>
        <w:tab/>
        <w:t>‘There’s a variety.’</w:t>
      </w:r>
    </w:p>
    <w:p w:rsidR="00194E68" w:rsidRDefault="00694F5A" w:rsidP="00694F5A">
      <w:pPr>
        <w:pStyle w:val="mexline1"/>
        <w:tabs>
          <w:tab w:val="left" w:pos="1843"/>
          <w:tab w:val="left" w:pos="3261"/>
          <w:tab w:val="left" w:pos="3969"/>
          <w:tab w:val="left" w:pos="4536"/>
          <w:tab w:val="left" w:pos="6663"/>
        </w:tabs>
      </w:pPr>
      <w:r>
        <w:tab/>
      </w:r>
      <w:proofErr w:type="spellStart"/>
      <w:r w:rsidR="00194E68" w:rsidRPr="00694F5A">
        <w:rPr>
          <w:rFonts w:hint="eastAsia"/>
          <w:i/>
        </w:rPr>
        <w:t>b</w:t>
      </w:r>
      <w:r w:rsidR="00194E68" w:rsidRPr="00694F5A">
        <w:rPr>
          <w:i/>
        </w:rPr>
        <w:t>aabon-tte</w:t>
      </w:r>
      <w:proofErr w:type="spellEnd"/>
      <w:r w:rsidR="00194E68" w:rsidRPr="00694F5A">
        <w:rPr>
          <w:i/>
        </w:rPr>
        <w:tab/>
        <w:t>dokut</w:t>
      </w:r>
      <w:r w:rsidRPr="00694F5A">
        <w:rPr>
          <w:i/>
        </w:rPr>
        <w:t>y</w:t>
      </w:r>
      <w:r w:rsidR="00194E68" w:rsidRPr="00694F5A">
        <w:rPr>
          <w:i/>
        </w:rPr>
        <w:t>oo</w:t>
      </w:r>
      <w:r w:rsidRPr="00694F5A">
        <w:rPr>
          <w:i/>
        </w:rPr>
        <w:t>.na</w:t>
      </w:r>
      <w:r w:rsidRPr="00694F5A">
        <w:rPr>
          <w:i/>
        </w:rPr>
        <w:tab/>
      </w:r>
      <w:proofErr w:type="spellStart"/>
      <w:r w:rsidRPr="00694F5A">
        <w:rPr>
          <w:i/>
        </w:rPr>
        <w:t>aji</w:t>
      </w:r>
      <w:proofErr w:type="spellEnd"/>
      <w:r w:rsidRPr="00694F5A">
        <w:rPr>
          <w:i/>
        </w:rPr>
        <w:tab/>
      </w:r>
      <w:proofErr w:type="spellStart"/>
      <w:r w:rsidRPr="00694F5A">
        <w:rPr>
          <w:i/>
        </w:rPr>
        <w:t>su</w:t>
      </w:r>
      <w:r w:rsidRPr="00694F5A">
        <w:rPr>
          <w:i/>
          <w:u w:val="single"/>
        </w:rPr>
        <w:t>ru</w:t>
      </w:r>
      <w:proofErr w:type="spellEnd"/>
      <w:r w:rsidRPr="00694F5A">
        <w:rPr>
          <w:i/>
        </w:rPr>
        <w:tab/>
        <w:t>de</w:t>
      </w:r>
      <w:r>
        <w:tab/>
      </w:r>
      <w:r w:rsidR="00194E68">
        <w:rPr>
          <w:rFonts w:hint="eastAsia"/>
        </w:rPr>
        <w:t>(K</w:t>
      </w:r>
      <w:r w:rsidR="00194E68">
        <w:t>SJ/073/m/7)</w:t>
      </w:r>
    </w:p>
    <w:p w:rsidR="00694F5A" w:rsidRDefault="00694F5A" w:rsidP="00694F5A">
      <w:pPr>
        <w:pStyle w:val="mexline2"/>
        <w:tabs>
          <w:tab w:val="left" w:pos="1843"/>
          <w:tab w:val="left" w:pos="3261"/>
          <w:tab w:val="left" w:pos="3969"/>
          <w:tab w:val="left" w:pos="4536"/>
          <w:tab w:val="left" w:pos="6663"/>
        </w:tabs>
      </w:pPr>
      <w:r>
        <w:tab/>
      </w:r>
      <w:proofErr w:type="spellStart"/>
      <w:r>
        <w:t>burbon</w:t>
      </w:r>
      <w:proofErr w:type="spellEnd"/>
      <w:r>
        <w:t>-</w:t>
      </w:r>
      <w:r w:rsidRPr="00694F5A">
        <w:rPr>
          <w:smallCaps/>
        </w:rPr>
        <w:t>top</w:t>
      </w:r>
      <w:r>
        <w:tab/>
        <w:t>peculiar</w:t>
      </w:r>
      <w:r>
        <w:tab/>
        <w:t>taste</w:t>
      </w:r>
      <w:r>
        <w:tab/>
        <w:t>do</w:t>
      </w:r>
      <w:r>
        <w:tab/>
      </w:r>
      <w:proofErr w:type="spellStart"/>
      <w:r w:rsidRPr="00694F5A">
        <w:rPr>
          <w:smallCaps/>
        </w:rPr>
        <w:t>sfp</w:t>
      </w:r>
      <w:proofErr w:type="spellEnd"/>
    </w:p>
    <w:p w:rsidR="00694F5A" w:rsidRDefault="00694F5A" w:rsidP="00694F5A">
      <w:pPr>
        <w:pStyle w:val="mexline2"/>
      </w:pPr>
      <w:r>
        <w:tab/>
        <w:t>‘</w:t>
      </w:r>
      <w:proofErr w:type="spellStart"/>
      <w:r>
        <w:t>Burbon</w:t>
      </w:r>
      <w:proofErr w:type="spellEnd"/>
      <w:r>
        <w:t xml:space="preserve"> has a peculiar taste.’</w:t>
      </w:r>
    </w:p>
    <w:p w:rsidR="003D2ACE" w:rsidRDefault="00D362B3" w:rsidP="00D362B3">
      <w:pPr>
        <w:pStyle w:val="mexline1"/>
        <w:tabs>
          <w:tab w:val="left" w:pos="1701"/>
          <w:tab w:val="left" w:pos="2835"/>
          <w:tab w:val="left" w:pos="3969"/>
          <w:tab w:val="left" w:pos="4536"/>
          <w:tab w:val="left" w:pos="6663"/>
        </w:tabs>
      </w:pPr>
      <w:r>
        <w:tab/>
      </w:r>
      <w:r w:rsidR="00F96E24" w:rsidRPr="00D362B3">
        <w:rPr>
          <w:rFonts w:hint="eastAsia"/>
          <w:i/>
        </w:rPr>
        <w:t>h</w:t>
      </w:r>
      <w:r w:rsidR="00F96E24" w:rsidRPr="00D362B3">
        <w:rPr>
          <w:i/>
        </w:rPr>
        <w:t>on-</w:t>
      </w:r>
      <w:proofErr w:type="spellStart"/>
      <w:r w:rsidR="00F96E24" w:rsidRPr="00D362B3">
        <w:rPr>
          <w:i/>
        </w:rPr>
        <w:t>mo</w:t>
      </w:r>
      <w:proofErr w:type="spellEnd"/>
      <w:r w:rsidR="00F96E24" w:rsidRPr="00D362B3">
        <w:rPr>
          <w:i/>
        </w:rPr>
        <w:tab/>
        <w:t>iPod-de</w:t>
      </w:r>
      <w:r w:rsidR="00F96E24" w:rsidRPr="00D362B3">
        <w:rPr>
          <w:i/>
        </w:rPr>
        <w:tab/>
        <w:t>yon-</w:t>
      </w:r>
      <w:proofErr w:type="spellStart"/>
      <w:r w:rsidR="00F96E24" w:rsidRPr="00D362B3">
        <w:rPr>
          <w:i/>
        </w:rPr>
        <w:t>de</w:t>
      </w:r>
      <w:r w:rsidR="00F96E24" w:rsidRPr="006B571C">
        <w:rPr>
          <w:i/>
          <w:u w:val="single"/>
        </w:rPr>
        <w:t>ru</w:t>
      </w:r>
      <w:proofErr w:type="spellEnd"/>
      <w:r w:rsidR="00F96E24" w:rsidRPr="00D362B3">
        <w:rPr>
          <w:i/>
        </w:rPr>
        <w:tab/>
      </w:r>
      <w:proofErr w:type="spellStart"/>
      <w:r w:rsidR="00F96E24" w:rsidRPr="00D362B3">
        <w:rPr>
          <w:i/>
        </w:rPr>
        <w:t>kedo</w:t>
      </w:r>
      <w:proofErr w:type="spellEnd"/>
      <w:r w:rsidR="00F96E24" w:rsidRPr="00D362B3">
        <w:rPr>
          <w:i/>
        </w:rPr>
        <w:tab/>
      </w:r>
      <w:proofErr w:type="spellStart"/>
      <w:r w:rsidR="00F96E24" w:rsidRPr="00D362B3">
        <w:rPr>
          <w:i/>
        </w:rPr>
        <w:t>na</w:t>
      </w:r>
      <w:proofErr w:type="spellEnd"/>
      <w:r>
        <w:tab/>
        <w:t>(KSJ/021/m/6)</w:t>
      </w:r>
    </w:p>
    <w:p w:rsidR="00F96E24" w:rsidRDefault="00D362B3" w:rsidP="00D362B3">
      <w:pPr>
        <w:pStyle w:val="mexline2"/>
        <w:tabs>
          <w:tab w:val="left" w:pos="1701"/>
          <w:tab w:val="left" w:pos="2835"/>
          <w:tab w:val="left" w:pos="3969"/>
          <w:tab w:val="left" w:pos="4536"/>
          <w:tab w:val="left" w:pos="6663"/>
        </w:tabs>
      </w:pPr>
      <w:r>
        <w:lastRenderedPageBreak/>
        <w:tab/>
      </w:r>
      <w:r w:rsidR="00F96E24">
        <w:rPr>
          <w:rFonts w:hint="eastAsia"/>
        </w:rPr>
        <w:t>b</w:t>
      </w:r>
      <w:r w:rsidR="00F96E24">
        <w:t>ook-</w:t>
      </w:r>
      <w:r w:rsidRPr="00D362B3">
        <w:rPr>
          <w:smallCaps/>
        </w:rPr>
        <w:t>add</w:t>
      </w:r>
      <w:r>
        <w:tab/>
        <w:t>iPod-</w:t>
      </w:r>
      <w:r w:rsidRPr="00D362B3">
        <w:rPr>
          <w:smallCaps/>
        </w:rPr>
        <w:t>ins</w:t>
      </w:r>
      <w:r>
        <w:tab/>
        <w:t>read-</w:t>
      </w:r>
      <w:proofErr w:type="spellStart"/>
      <w:r w:rsidRPr="00D362B3">
        <w:rPr>
          <w:smallCaps/>
        </w:rPr>
        <w:t>hab</w:t>
      </w:r>
      <w:proofErr w:type="spellEnd"/>
      <w:r w:rsidRPr="00D362B3">
        <w:rPr>
          <w:smallCaps/>
        </w:rPr>
        <w:tab/>
        <w:t>dm</w:t>
      </w:r>
      <w:r w:rsidRPr="00D362B3">
        <w:rPr>
          <w:smallCaps/>
        </w:rPr>
        <w:tab/>
      </w:r>
      <w:proofErr w:type="spellStart"/>
      <w:r w:rsidRPr="00D362B3">
        <w:rPr>
          <w:smallCaps/>
        </w:rPr>
        <w:t>sfp</w:t>
      </w:r>
      <w:proofErr w:type="spellEnd"/>
    </w:p>
    <w:p w:rsidR="00D362B3" w:rsidRDefault="00D362B3" w:rsidP="00D362B3">
      <w:pPr>
        <w:pStyle w:val="mexline3"/>
        <w:tabs>
          <w:tab w:val="left" w:pos="1701"/>
          <w:tab w:val="left" w:pos="2835"/>
          <w:tab w:val="left" w:pos="3969"/>
          <w:tab w:val="left" w:pos="4536"/>
          <w:tab w:val="left" w:pos="6663"/>
        </w:tabs>
      </w:pPr>
      <w:r>
        <w:tab/>
        <w:t>‘I also read books on the iPod.’</w:t>
      </w:r>
    </w:p>
    <w:p w:rsidR="007F1E5C" w:rsidRDefault="00194E68" w:rsidP="00194E68">
      <w:pPr>
        <w:pStyle w:val="mexline1"/>
        <w:tabs>
          <w:tab w:val="left" w:pos="993"/>
          <w:tab w:val="left" w:pos="1701"/>
          <w:tab w:val="left" w:pos="2552"/>
          <w:tab w:val="left" w:pos="3969"/>
          <w:tab w:val="left" w:pos="6663"/>
        </w:tabs>
      </w:pPr>
      <w:r>
        <w:tab/>
      </w:r>
      <w:r w:rsidR="007F1E5C" w:rsidRPr="00194E68">
        <w:rPr>
          <w:rFonts w:hint="eastAsia"/>
          <w:i/>
        </w:rPr>
        <w:t>ii</w:t>
      </w:r>
      <w:r w:rsidR="007F1E5C" w:rsidRPr="00194E68">
        <w:rPr>
          <w:rFonts w:hint="eastAsia"/>
          <w:i/>
        </w:rPr>
        <w:tab/>
        <w:t>ka</w:t>
      </w:r>
      <w:r w:rsidRPr="00194E68">
        <w:rPr>
          <w:i/>
        </w:rPr>
        <w:t>.</w:t>
      </w:r>
      <w:r w:rsidR="007F1E5C" w:rsidRPr="00194E68">
        <w:rPr>
          <w:rFonts w:hint="eastAsia"/>
          <w:i/>
        </w:rPr>
        <w:t>na</w:t>
      </w:r>
      <w:r w:rsidR="007F1E5C" w:rsidRPr="00194E68">
        <w:rPr>
          <w:rFonts w:hint="eastAsia"/>
          <w:i/>
        </w:rPr>
        <w:tab/>
        <w:t>to</w:t>
      </w:r>
      <w:r w:rsidR="007F1E5C" w:rsidRPr="00194E68">
        <w:rPr>
          <w:rFonts w:hint="eastAsia"/>
          <w:i/>
        </w:rPr>
        <w:tab/>
        <w:t>omo-tte.</w:t>
      </w:r>
      <w:r w:rsidR="007F1E5C" w:rsidRPr="00694F5A">
        <w:rPr>
          <w:rFonts w:hint="eastAsia"/>
          <w:i/>
          <w:u w:val="single"/>
        </w:rPr>
        <w:t>ru</w:t>
      </w:r>
      <w:r w:rsidR="007F1E5C" w:rsidRPr="00194E68">
        <w:rPr>
          <w:rFonts w:hint="eastAsia"/>
          <w:i/>
        </w:rPr>
        <w:tab/>
      </w:r>
      <w:proofErr w:type="spellStart"/>
      <w:r w:rsidR="007F1E5C" w:rsidRPr="00194E68">
        <w:rPr>
          <w:i/>
        </w:rPr>
        <w:t>kedo</w:t>
      </w:r>
      <w:proofErr w:type="spellEnd"/>
      <w:r w:rsidR="007F1E5C">
        <w:tab/>
        <w:t>(KYT/018/m/3)</w:t>
      </w:r>
    </w:p>
    <w:p w:rsidR="007F1E5C" w:rsidRDefault="00194E68" w:rsidP="00194E68">
      <w:pPr>
        <w:pStyle w:val="mexline2"/>
        <w:tabs>
          <w:tab w:val="left" w:pos="993"/>
          <w:tab w:val="left" w:pos="1701"/>
          <w:tab w:val="left" w:pos="2552"/>
          <w:tab w:val="left" w:pos="3969"/>
          <w:tab w:val="left" w:pos="6663"/>
        </w:tabs>
      </w:pPr>
      <w:r>
        <w:tab/>
      </w:r>
      <w:r w:rsidR="007F1E5C">
        <w:t>good</w:t>
      </w:r>
      <w:r w:rsidR="007F1E5C">
        <w:tab/>
      </w:r>
      <w:proofErr w:type="spellStart"/>
      <w:r w:rsidR="007F1E5C" w:rsidRPr="00194E68">
        <w:rPr>
          <w:smallCaps/>
        </w:rPr>
        <w:t>sfp</w:t>
      </w:r>
      <w:proofErr w:type="spellEnd"/>
      <w:r w:rsidR="007F1E5C">
        <w:tab/>
      </w:r>
      <w:proofErr w:type="spellStart"/>
      <w:r w:rsidR="007F1E5C" w:rsidRPr="00194E68">
        <w:rPr>
          <w:smallCaps/>
        </w:rPr>
        <w:t>quot</w:t>
      </w:r>
      <w:proofErr w:type="spellEnd"/>
      <w:r w:rsidR="007F1E5C">
        <w:tab/>
        <w:t>think-</w:t>
      </w:r>
      <w:proofErr w:type="spellStart"/>
      <w:r w:rsidR="007F1E5C" w:rsidRPr="00194E68">
        <w:rPr>
          <w:smallCaps/>
        </w:rPr>
        <w:t>cont</w:t>
      </w:r>
      <w:proofErr w:type="spellEnd"/>
      <w:r w:rsidR="007F1E5C">
        <w:tab/>
      </w:r>
      <w:r w:rsidRPr="00194E68">
        <w:rPr>
          <w:smallCaps/>
        </w:rPr>
        <w:t>dm</w:t>
      </w:r>
    </w:p>
    <w:p w:rsidR="007F1E5C" w:rsidRDefault="00194E68" w:rsidP="00194E68">
      <w:pPr>
        <w:pStyle w:val="mexline3"/>
      </w:pPr>
      <w:r>
        <w:tab/>
      </w:r>
      <w:r w:rsidR="007F1E5C">
        <w:t>‘I’m thinking that is good.’</w:t>
      </w:r>
    </w:p>
    <w:p w:rsidR="003D2ACE" w:rsidRDefault="00766EA8" w:rsidP="00766EA8">
      <w:pPr>
        <w:pStyle w:val="mSection"/>
      </w:pPr>
      <w:r>
        <w:rPr>
          <w:rFonts w:hint="eastAsia"/>
        </w:rPr>
        <w:t>2</w:t>
      </w:r>
      <w:r>
        <w:tab/>
        <w:t>Section Two</w:t>
      </w:r>
    </w:p>
    <w:p w:rsidR="00766EA8" w:rsidRDefault="00766EA8" w:rsidP="00766EA8">
      <w:pPr>
        <w:pStyle w:val="mSection"/>
      </w:pPr>
      <w:r>
        <w:rPr>
          <w:rFonts w:hint="eastAsia"/>
        </w:rPr>
        <w:t>3</w:t>
      </w:r>
      <w:r>
        <w:tab/>
        <w:t>Methodology</w:t>
      </w:r>
    </w:p>
    <w:p w:rsidR="00766EA8" w:rsidRPr="00766EA8" w:rsidRDefault="00766EA8" w:rsidP="00766EA8">
      <w:pPr>
        <w:pStyle w:val="msubsection"/>
      </w:pPr>
      <w:r>
        <w:rPr>
          <w:rFonts w:hint="eastAsia"/>
        </w:rPr>
        <w:t>3</w:t>
      </w:r>
      <w:r>
        <w:t>.1</w:t>
      </w:r>
      <w:r>
        <w:tab/>
        <w:t>The data</w:t>
      </w:r>
    </w:p>
    <w:p w:rsidR="00554E26" w:rsidRDefault="00B470C7" w:rsidP="005E21C2">
      <w:pPr>
        <w:pStyle w:val="mparanoindent"/>
      </w:pPr>
      <w:r>
        <w:t xml:space="preserve">The source of our data is the native speaker portion of the </w:t>
      </w:r>
      <w:r w:rsidRPr="00B470C7">
        <w:rPr>
          <w:i/>
        </w:rPr>
        <w:t>Corpus of Vernacular Japanese</w:t>
      </w:r>
      <w:r>
        <w:t xml:space="preserve">. The data consists of </w:t>
      </w:r>
      <w:r w:rsidRPr="00A94310">
        <w:rPr>
          <w:highlight w:val="yellow"/>
        </w:rPr>
        <w:t>194</w:t>
      </w:r>
      <w:r>
        <w:t xml:space="preserve"> sociolinguistic interviews conducted by university students attending a private university in Japan</w:t>
      </w:r>
      <w:r w:rsidR="00A94310">
        <w:t xml:space="preserve">, following the methodology described in </w:t>
      </w:r>
      <w:proofErr w:type="spellStart"/>
      <w:r w:rsidR="00A94310">
        <w:t>Tagliamonte</w:t>
      </w:r>
      <w:proofErr w:type="spellEnd"/>
      <w:r w:rsidR="00A94310">
        <w:t xml:space="preserve"> (</w:t>
      </w:r>
      <w:proofErr w:type="spellStart"/>
      <w:r w:rsidR="00A94310" w:rsidRPr="00A94310">
        <w:rPr>
          <w:highlight w:val="yellow"/>
        </w:rPr>
        <w:t>xxxx</w:t>
      </w:r>
      <w:proofErr w:type="spellEnd"/>
      <w:r w:rsidR="00A94310">
        <w:t>)</w:t>
      </w:r>
      <w:r>
        <w:t xml:space="preserve">. The interviewees are either family members or close acquaintances of the interviewers. Both the interviewers and the self-reported that they were native speakers of the Kansai dialect. The interviewers were instructed to speak in a casual manner using the local vernacular variety of Japanese. The topics discussed were chosen by the interviewers, and included topics such as school life, dating, work, family life, and tragic events. The interviews lasted approximately one hour. Each interview was </w:t>
      </w:r>
      <w:r w:rsidR="005E21C2">
        <w:t xml:space="preserve">transcribed, checked for accuracy, parsed at the morpheme level, and tagged with part of speech information using the </w:t>
      </w:r>
      <w:proofErr w:type="spellStart"/>
      <w:r w:rsidR="005E21C2">
        <w:t>MeCab</w:t>
      </w:r>
      <w:proofErr w:type="spellEnd"/>
      <w:r w:rsidR="005E21C2">
        <w:t xml:space="preserve"> parser (</w:t>
      </w:r>
      <w:proofErr w:type="spellStart"/>
      <w:r w:rsidR="005E21C2" w:rsidRPr="005E21C2">
        <w:rPr>
          <w:highlight w:val="yellow"/>
        </w:rPr>
        <w:t>kyoto</w:t>
      </w:r>
      <w:proofErr w:type="spellEnd"/>
      <w:r w:rsidR="005E21C2">
        <w:t xml:space="preserve">). The tagged data was </w:t>
      </w:r>
      <w:r w:rsidR="00A94310">
        <w:rPr>
          <w:rFonts w:hint="eastAsia"/>
        </w:rPr>
        <w:t>c</w:t>
      </w:r>
      <w:r w:rsidR="00A94310">
        <w:t xml:space="preserve">hecked line by line by hand and mistakes corrected. This methodology yielded approximately </w:t>
      </w:r>
      <w:r w:rsidR="00147615">
        <w:t xml:space="preserve">2.2 million </w:t>
      </w:r>
      <w:r w:rsidR="00A94310">
        <w:t xml:space="preserve">lines of data, of which </w:t>
      </w:r>
      <w:r w:rsidR="00147615">
        <w:t xml:space="preserve">1.5 million </w:t>
      </w:r>
      <w:r w:rsidR="00A94310">
        <w:t xml:space="preserve">lines were produced by the </w:t>
      </w:r>
      <w:r w:rsidR="00147615">
        <w:t xml:space="preserve">interviewees. </w:t>
      </w:r>
      <w:r w:rsidR="00FB27B1">
        <w:t>In this study, we only examine the speech of the interviewees (hereafter speakers).</w:t>
      </w:r>
    </w:p>
    <w:p w:rsidR="004668D6" w:rsidRDefault="004668D6" w:rsidP="00FB27B1">
      <w:pPr>
        <w:pStyle w:val="msubsection"/>
      </w:pPr>
      <w:r>
        <w:rPr>
          <w:rFonts w:hint="eastAsia"/>
        </w:rPr>
        <w:t>3</w:t>
      </w:r>
      <w:r>
        <w:t>.2</w:t>
      </w:r>
      <w:r>
        <w:tab/>
        <w:t>Determining the envelope of variation</w:t>
      </w:r>
    </w:p>
    <w:p w:rsidR="007414D3" w:rsidRDefault="004668D6" w:rsidP="004668D6">
      <w:pPr>
        <w:pStyle w:val="mparanoindent"/>
      </w:pPr>
      <w:r>
        <w:rPr>
          <w:rFonts w:hint="eastAsia"/>
        </w:rPr>
        <w:t>T</w:t>
      </w:r>
      <w:r>
        <w:t xml:space="preserve">he nasal substitution variant form </w:t>
      </w:r>
      <w:proofErr w:type="spellStart"/>
      <w:r w:rsidRPr="001372D5">
        <w:rPr>
          <w:smallCaps/>
        </w:rPr>
        <w:t>verb</w:t>
      </w:r>
      <w:r>
        <w:t>+</w:t>
      </w:r>
      <w:r w:rsidRPr="004668D6">
        <w:rPr>
          <w:i/>
        </w:rPr>
        <w:t>ten</w:t>
      </w:r>
      <w:proofErr w:type="spellEnd"/>
      <w:r>
        <w:t xml:space="preserve"> (standard form </w:t>
      </w:r>
      <w:proofErr w:type="spellStart"/>
      <w:r w:rsidRPr="001372D5">
        <w:rPr>
          <w:smallCaps/>
        </w:rPr>
        <w:t>verb</w:t>
      </w:r>
      <w:r>
        <w:t>+</w:t>
      </w:r>
      <w:r w:rsidRPr="004668D6">
        <w:rPr>
          <w:i/>
        </w:rPr>
        <w:t>teru</w:t>
      </w:r>
      <w:proofErr w:type="spellEnd"/>
      <w:r>
        <w:t xml:space="preserve">) overlaps with </w:t>
      </w:r>
      <w:r w:rsidR="001372D5">
        <w:t>vernacular past-tense suffix variant -</w:t>
      </w:r>
      <w:r w:rsidR="001372D5" w:rsidRPr="001372D5">
        <w:rPr>
          <w:i/>
        </w:rPr>
        <w:t>ten</w:t>
      </w:r>
      <w:r w:rsidR="001372D5">
        <w:t xml:space="preserve"> (standard form -</w:t>
      </w:r>
      <w:r w:rsidR="001372D5" w:rsidRPr="001372D5">
        <w:rPr>
          <w:i/>
        </w:rPr>
        <w:t>ta</w:t>
      </w:r>
      <w:r w:rsidR="001372D5">
        <w:t xml:space="preserve">). </w:t>
      </w:r>
      <w:r w:rsidR="007414D3">
        <w:t>Importantly, the etymology of the two forms differs. The former form is derived via nasal substitution; the latter form is derived from the past tense verb suffix -</w:t>
      </w:r>
      <w:r w:rsidR="007414D3" w:rsidRPr="007414D3">
        <w:rPr>
          <w:i/>
        </w:rPr>
        <w:t>ta</w:t>
      </w:r>
      <w:r w:rsidR="007414D3">
        <w:t xml:space="preserve"> plus the sentence-final particle </w:t>
      </w:r>
      <w:r w:rsidR="007414D3" w:rsidRPr="007414D3">
        <w:rPr>
          <w:i/>
        </w:rPr>
        <w:t>no</w:t>
      </w:r>
      <w:r w:rsidR="007414D3">
        <w:t>. Thus, only the former form is relevant to this study.</w:t>
      </w:r>
    </w:p>
    <w:p w:rsidR="001A6274" w:rsidRDefault="001372D5" w:rsidP="007414D3">
      <w:pPr>
        <w:pStyle w:val="mparaindent"/>
      </w:pPr>
      <w:r>
        <w:t xml:space="preserve">The </w:t>
      </w:r>
      <w:proofErr w:type="spellStart"/>
      <w:r>
        <w:t>MeCab</w:t>
      </w:r>
      <w:proofErr w:type="spellEnd"/>
      <w:r>
        <w:t xml:space="preserve"> parser is not capable of accurately differentiating these two forms and therefore it encodes both forms with the same part of speech information. </w:t>
      </w:r>
      <w:r w:rsidR="001A6274">
        <w:t xml:space="preserve">The </w:t>
      </w:r>
      <w:r w:rsidR="001A6274">
        <w:t xml:space="preserve">form </w:t>
      </w:r>
      <w:proofErr w:type="spellStart"/>
      <w:r w:rsidR="001A6274" w:rsidRPr="001372D5">
        <w:rPr>
          <w:smallCaps/>
        </w:rPr>
        <w:t>verb</w:t>
      </w:r>
      <w:r w:rsidR="001A6274">
        <w:t>+</w:t>
      </w:r>
      <w:r w:rsidR="001A6274" w:rsidRPr="004668D6">
        <w:rPr>
          <w:i/>
        </w:rPr>
        <w:t>ten</w:t>
      </w:r>
      <w:proofErr w:type="spellEnd"/>
      <w:r w:rsidR="001A6274">
        <w:t xml:space="preserve"> occurs a total of </w:t>
      </w:r>
      <w:r w:rsidR="001A6274">
        <w:rPr>
          <w:rFonts w:hint="eastAsia"/>
        </w:rPr>
        <w:t>4</w:t>
      </w:r>
      <w:r w:rsidR="001A6274">
        <w:t>,</w:t>
      </w:r>
      <w:r w:rsidR="001A6274">
        <w:rPr>
          <w:rFonts w:hint="eastAsia"/>
        </w:rPr>
        <w:t>560</w:t>
      </w:r>
      <w:r w:rsidR="001A6274">
        <w:t xml:space="preserve"> times in the data. Each of these tokens was coded according to its corresponding standard form, either -</w:t>
      </w:r>
      <w:proofErr w:type="spellStart"/>
      <w:r w:rsidR="001A6274" w:rsidRPr="001A6274">
        <w:rPr>
          <w:i/>
        </w:rPr>
        <w:t>teiru</w:t>
      </w:r>
      <w:proofErr w:type="spellEnd"/>
      <w:r w:rsidR="001A6274">
        <w:t xml:space="preserve"> or -</w:t>
      </w:r>
      <w:r w:rsidR="001A6274" w:rsidRPr="001A6274">
        <w:rPr>
          <w:i/>
        </w:rPr>
        <w:t>ta</w:t>
      </w:r>
      <w:r w:rsidR="001A6274">
        <w:t xml:space="preserve">, based on the context. For the most part, determining the standard equivalent form was straightforward. However, some tokens were ambiguous, and we were unable to </w:t>
      </w:r>
      <w:r w:rsidR="001A6274">
        <w:lastRenderedPageBreak/>
        <w:t xml:space="preserve">clearly determine the verb’s tense. </w:t>
      </w:r>
      <w:r w:rsidR="00FF0E36">
        <w:t>An example of an ambiguous case is given in (</w:t>
      </w:r>
      <w:r w:rsidR="00997323">
        <w:fldChar w:fldCharType="begin"/>
      </w:r>
      <w:r w:rsidR="00997323">
        <w:instrText xml:space="preserve"> REF example_10 \h </w:instrText>
      </w:r>
      <w:r w:rsidR="00997323">
        <w:fldChar w:fldCharType="separate"/>
      </w:r>
      <w:r w:rsidR="00997323">
        <w:t>10</w:t>
      </w:r>
      <w:r w:rsidR="00997323">
        <w:fldChar w:fldCharType="end"/>
      </w:r>
      <w:r w:rsidR="00FF0E36">
        <w:t xml:space="preserve">). </w:t>
      </w:r>
      <w:r w:rsidR="00B76CC7">
        <w:t>For the purposes of this project, ambiguous cases were coded as -</w:t>
      </w:r>
      <w:r w:rsidR="00B76CC7" w:rsidRPr="00B76CC7">
        <w:rPr>
          <w:i/>
        </w:rPr>
        <w:t>ta</w:t>
      </w:r>
      <w:r w:rsidR="00B76CC7">
        <w:t xml:space="preserve"> and were excluded from analysis. This coding process </w:t>
      </w:r>
      <w:r w:rsidR="00A27CF5">
        <w:t>resulted in 1,304 (</w:t>
      </w:r>
      <w:r w:rsidR="00997323">
        <w:t>28.6%</w:t>
      </w:r>
      <w:r w:rsidR="00A27CF5">
        <w:t xml:space="preserve">) of the tokens being coded as </w:t>
      </w:r>
      <w:r w:rsidR="00997323">
        <w:t>equivalent to -</w:t>
      </w:r>
      <w:proofErr w:type="spellStart"/>
      <w:r w:rsidR="00997323" w:rsidRPr="00997323">
        <w:rPr>
          <w:i/>
        </w:rPr>
        <w:t>teru</w:t>
      </w:r>
      <w:proofErr w:type="spellEnd"/>
      <w:r w:rsidR="00997323">
        <w:t>.</w:t>
      </w:r>
    </w:p>
    <w:p w:rsidR="00FF0E36" w:rsidRDefault="00FF0E36" w:rsidP="00997323">
      <w:pPr>
        <w:pStyle w:val="mexline1"/>
        <w:tabs>
          <w:tab w:val="left" w:pos="1276"/>
          <w:tab w:val="left" w:pos="2268"/>
          <w:tab w:val="left" w:pos="2835"/>
          <w:tab w:val="left" w:pos="3686"/>
          <w:tab w:val="left" w:pos="6663"/>
        </w:tabs>
        <w:rPr>
          <w:rFonts w:hint="eastAsia"/>
        </w:rPr>
      </w:pPr>
      <w:r>
        <w:t>(</w:t>
      </w:r>
      <w:bookmarkStart w:id="9" w:name="example_10"/>
      <w:r>
        <w:fldChar w:fldCharType="begin"/>
      </w:r>
      <w:r>
        <w:instrText xml:space="preserve"> AUTONUM  </w:instrText>
      </w:r>
      <w:r>
        <w:fldChar w:fldCharType="end"/>
      </w:r>
      <w:bookmarkEnd w:id="9"/>
      <w:r>
        <w:t>)</w:t>
      </w:r>
      <w:r>
        <w:tab/>
      </w:r>
      <w:proofErr w:type="spellStart"/>
      <w:r w:rsidRPr="00FF0E36">
        <w:rPr>
          <w:rFonts w:hint="eastAsia"/>
          <w:i/>
        </w:rPr>
        <w:t>s</w:t>
      </w:r>
      <w:r w:rsidRPr="00FF0E36">
        <w:rPr>
          <w:i/>
        </w:rPr>
        <w:t>i-te</w:t>
      </w:r>
      <w:proofErr w:type="spellEnd"/>
      <w:r w:rsidRPr="00FF0E36">
        <w:rPr>
          <w:i/>
        </w:rPr>
        <w:tab/>
        <w:t>mi-tai</w:t>
      </w:r>
      <w:r w:rsidRPr="00FF0E36">
        <w:rPr>
          <w:i/>
        </w:rPr>
        <w:tab/>
      </w:r>
      <w:proofErr w:type="spellStart"/>
      <w:r w:rsidRPr="00FF0E36">
        <w:rPr>
          <w:i/>
        </w:rPr>
        <w:t>na</w:t>
      </w:r>
      <w:proofErr w:type="spellEnd"/>
      <w:r w:rsidRPr="00FF0E36">
        <w:rPr>
          <w:i/>
        </w:rPr>
        <w:tab/>
        <w:t>to</w:t>
      </w:r>
      <w:r w:rsidRPr="00FF0E36">
        <w:rPr>
          <w:i/>
        </w:rPr>
        <w:tab/>
      </w:r>
      <w:proofErr w:type="spellStart"/>
      <w:r w:rsidRPr="00FF0E36">
        <w:rPr>
          <w:i/>
        </w:rPr>
        <w:t>omot</w:t>
      </w:r>
      <w:proofErr w:type="spellEnd"/>
      <w:r w:rsidRPr="00FF0E36">
        <w:rPr>
          <w:i/>
        </w:rPr>
        <w:t>-ten</w:t>
      </w:r>
      <w:r>
        <w:tab/>
      </w:r>
      <w:r w:rsidR="00997323">
        <w:t>(</w:t>
      </w:r>
      <w:r>
        <w:rPr>
          <w:rFonts w:hint="eastAsia"/>
        </w:rPr>
        <w:t>T</w:t>
      </w:r>
      <w:r>
        <w:t>KC</w:t>
      </w:r>
      <w:r w:rsidR="00997323">
        <w:t>/</w:t>
      </w:r>
      <w:r>
        <w:t>005</w:t>
      </w:r>
      <w:r w:rsidR="00997323">
        <w:t>/f/</w:t>
      </w:r>
      <w:r>
        <w:t>3</w:t>
      </w:r>
      <w:r w:rsidR="00997323">
        <w:t>)</w:t>
      </w:r>
    </w:p>
    <w:p w:rsidR="001A6274" w:rsidRPr="00FF0E36" w:rsidRDefault="00FF0E36" w:rsidP="00997323">
      <w:pPr>
        <w:pStyle w:val="mexline2"/>
        <w:tabs>
          <w:tab w:val="left" w:pos="1276"/>
          <w:tab w:val="left" w:pos="2268"/>
          <w:tab w:val="left" w:pos="2835"/>
          <w:tab w:val="left" w:pos="3686"/>
          <w:tab w:val="left" w:pos="6663"/>
        </w:tabs>
        <w:rPr>
          <w:rFonts w:hint="eastAsia"/>
        </w:rPr>
      </w:pPr>
      <w:r>
        <w:tab/>
        <w:t>do-</w:t>
      </w:r>
      <w:r w:rsidRPr="00FF0E36">
        <w:rPr>
          <w:smallCaps/>
        </w:rPr>
        <w:t>inf</w:t>
      </w:r>
      <w:r>
        <w:tab/>
        <w:t>see-</w:t>
      </w:r>
      <w:r w:rsidRPr="00FF0E36">
        <w:rPr>
          <w:smallCaps/>
        </w:rPr>
        <w:t>des</w:t>
      </w:r>
      <w:r>
        <w:tab/>
      </w:r>
      <w:proofErr w:type="spellStart"/>
      <w:r w:rsidRPr="00FF0E36">
        <w:rPr>
          <w:smallCaps/>
        </w:rPr>
        <w:t>sfp</w:t>
      </w:r>
      <w:proofErr w:type="spellEnd"/>
      <w:r>
        <w:tab/>
      </w:r>
      <w:proofErr w:type="spellStart"/>
      <w:r w:rsidRPr="00FF0E36">
        <w:rPr>
          <w:smallCaps/>
        </w:rPr>
        <w:t>quot</w:t>
      </w:r>
      <w:proofErr w:type="spellEnd"/>
      <w:r>
        <w:tab/>
        <w:t>think-</w:t>
      </w:r>
      <w:r w:rsidRPr="00997323">
        <w:rPr>
          <w:smallCaps/>
        </w:rPr>
        <w:t>prog</w:t>
      </w:r>
      <w:r w:rsidR="00997323">
        <w:t>/</w:t>
      </w:r>
      <w:proofErr w:type="spellStart"/>
      <w:r w:rsidRPr="00997323">
        <w:rPr>
          <w:smallCaps/>
        </w:rPr>
        <w:t>pst</w:t>
      </w:r>
      <w:proofErr w:type="spellEnd"/>
    </w:p>
    <w:p w:rsidR="00B76CC7" w:rsidRDefault="00997323" w:rsidP="00FF0E36">
      <w:pPr>
        <w:pStyle w:val="mexline3"/>
      </w:pPr>
      <w:r>
        <w:tab/>
        <w:t>‘I thought/am thinking that I want to try that.’</w:t>
      </w:r>
    </w:p>
    <w:p w:rsidR="00997323" w:rsidRDefault="0050072F" w:rsidP="00997323">
      <w:pPr>
        <w:pStyle w:val="mparaindent"/>
      </w:pPr>
      <w:r w:rsidRPr="0050072F">
        <w:rPr>
          <w:highlight w:val="yellow"/>
        </w:rPr>
        <w:t>What environment do we limit the study to?</w:t>
      </w:r>
      <w:bookmarkStart w:id="10" w:name="_GoBack"/>
      <w:bookmarkEnd w:id="10"/>
    </w:p>
    <w:p w:rsidR="00997323" w:rsidRPr="00997323" w:rsidRDefault="00997323" w:rsidP="00997323">
      <w:pPr>
        <w:pStyle w:val="mparaindent"/>
        <w:rPr>
          <w:rFonts w:hint="eastAsia"/>
        </w:rPr>
      </w:pPr>
    </w:p>
    <w:p w:rsidR="00FB27B1" w:rsidRDefault="00FB27B1" w:rsidP="00FF0E36">
      <w:pPr>
        <w:pStyle w:val="msubsection"/>
      </w:pPr>
      <w:r>
        <w:rPr>
          <w:rFonts w:hint="eastAsia"/>
        </w:rPr>
        <w:t>3</w:t>
      </w:r>
      <w:r>
        <w:t>.</w:t>
      </w:r>
      <w:r w:rsidR="004668D6">
        <w:t>3</w:t>
      </w:r>
      <w:r>
        <w:tab/>
        <w:t>Social characteristics of the speakers</w:t>
      </w:r>
    </w:p>
    <w:p w:rsidR="00FB27B1" w:rsidRDefault="00FB27B1" w:rsidP="00FB27B1">
      <w:pPr>
        <w:pStyle w:val="mparanoindent"/>
      </w:pPr>
      <w:r>
        <w:rPr>
          <w:rFonts w:hint="eastAsia"/>
        </w:rPr>
        <w:t>W</w:t>
      </w:r>
      <w:r>
        <w:t>e included three social characteristics in the analysis: age cohort, gender, and speech style. As a preliminary investigation of age suggested that it would not be a signi</w:t>
      </w:r>
      <w:r w:rsidR="00B0469C">
        <w:t>fi</w:t>
      </w:r>
      <w:r>
        <w:t xml:space="preserve">cant factor in the final analysis, we did not concern ourselves with </w:t>
      </w:r>
      <w:r w:rsidR="00B0469C">
        <w:t xml:space="preserve">equal representation of all age cohorts. Consequently, the age cohorts are not balanced. Specifically, number of speakers in a cohort range from 10 to 33, with an average of 21.5. </w:t>
      </w:r>
      <w:r>
        <w:t xml:space="preserve">Gender is balanced with 100 female speakers and 94 male speakers. </w:t>
      </w:r>
      <w:r w:rsidR="00B0469C">
        <w:t>Speech style index is a value that theoretically ranges from zero to one, and indicates the extent to which a speaker used standard Japanese during the interview (see H and H 2017 for details). For this study, we calculated speech style index by averaging the following six measures:</w:t>
      </w:r>
    </w:p>
    <w:p w:rsidR="00B0469C" w:rsidRDefault="00B0469C" w:rsidP="00FB27B1">
      <w:pPr>
        <w:pStyle w:val="mparanoindent"/>
      </w:pPr>
      <w:r w:rsidRPr="00B0469C">
        <w:rPr>
          <w:rFonts w:hint="eastAsia"/>
          <w:highlight w:val="yellow"/>
        </w:rPr>
        <w:t>c</w:t>
      </w:r>
      <w:r w:rsidRPr="00B0469C">
        <w:rPr>
          <w:highlight w:val="yellow"/>
        </w:rPr>
        <w:t>opy paste from page 13.</w:t>
      </w:r>
    </w:p>
    <w:p w:rsidR="00F85039" w:rsidRDefault="00F85039" w:rsidP="0016705D">
      <w:pPr>
        <w:jc w:val="left"/>
      </w:pPr>
    </w:p>
    <w:p w:rsidR="00F85039" w:rsidRPr="00194E68" w:rsidRDefault="00F85039" w:rsidP="0016705D">
      <w:pPr>
        <w:jc w:val="left"/>
      </w:pPr>
    </w:p>
    <w:p w:rsidR="00F85039" w:rsidRPr="00F85039" w:rsidRDefault="00F85039" w:rsidP="0016705D">
      <w:pPr>
        <w:jc w:val="left"/>
      </w:pPr>
    </w:p>
    <w:p w:rsidR="00BC224D" w:rsidRDefault="00554E26" w:rsidP="0016705D">
      <w:pPr>
        <w:jc w:val="left"/>
      </w:pPr>
      <w:r>
        <w:t>We</w:t>
      </w:r>
      <w:r w:rsidR="0016705D">
        <w:t xml:space="preserve"> follow the Romanization rules of the journal of the Linguistics Society of Japan, as described in </w:t>
      </w:r>
      <w:r w:rsidR="00BC224D" w:rsidRPr="00BC224D">
        <w:t>http://www.ls-japan.org/modules/documents/LSJpapers/j-gkstyle2017.pdf</w:t>
      </w:r>
    </w:p>
    <w:p w:rsidR="00BC224D" w:rsidRDefault="00BC224D" w:rsidP="00CA57C9"/>
    <w:p w:rsidR="00BC224D" w:rsidRDefault="00BC224D" w:rsidP="00CA57C9"/>
    <w:p w:rsidR="00F32B1C" w:rsidRDefault="00F32B1C" w:rsidP="00CA57C9">
      <w:r>
        <w:t>Age</w:t>
      </w:r>
    </w:p>
    <w:p w:rsidR="00F32B1C" w:rsidRDefault="00F32B1C" w:rsidP="00CA57C9">
      <w:r>
        <w:t>Gender</w:t>
      </w:r>
    </w:p>
    <w:p w:rsidR="00F32B1C" w:rsidRDefault="00C17E8B" w:rsidP="00CA57C9">
      <w:r>
        <w:t>Speech Style</w:t>
      </w:r>
    </w:p>
    <w:p w:rsidR="00C17E8B" w:rsidRDefault="00C17E8B">
      <w:pPr>
        <w:widowControl/>
        <w:jc w:val="left"/>
      </w:pPr>
    </w:p>
    <w:p w:rsidR="00C17E8B" w:rsidRDefault="00C17E8B">
      <w:pPr>
        <w:widowControl/>
        <w:jc w:val="left"/>
      </w:pPr>
      <w:r>
        <w:rPr>
          <w:rFonts w:hint="eastAsia"/>
        </w:rPr>
        <w:t>V</w:t>
      </w:r>
      <w:r>
        <w:t>erb Type</w:t>
      </w:r>
    </w:p>
    <w:p w:rsidR="00C17E8B" w:rsidRDefault="00C17E8B">
      <w:pPr>
        <w:widowControl/>
        <w:jc w:val="left"/>
      </w:pPr>
      <w:r>
        <w:rPr>
          <w:rFonts w:hint="eastAsia"/>
        </w:rPr>
        <w:t>T</w:t>
      </w:r>
      <w:r>
        <w:t>rigger Word POS</w:t>
      </w:r>
    </w:p>
    <w:p w:rsidR="00C17E8B" w:rsidRDefault="00C17E8B">
      <w:pPr>
        <w:widowControl/>
        <w:jc w:val="left"/>
      </w:pPr>
      <w:r>
        <w:rPr>
          <w:rFonts w:hint="eastAsia"/>
        </w:rPr>
        <w:t>T</w:t>
      </w:r>
      <w:r>
        <w:t>rigger Sound Nasality</w:t>
      </w:r>
    </w:p>
    <w:p w:rsidR="00C17E8B" w:rsidRDefault="00C17E8B">
      <w:pPr>
        <w:widowControl/>
        <w:jc w:val="left"/>
      </w:pPr>
      <w:r>
        <w:rPr>
          <w:rFonts w:hint="eastAsia"/>
        </w:rPr>
        <w:lastRenderedPageBreak/>
        <w:t>T</w:t>
      </w:r>
      <w:r>
        <w:t>rigger Sound Voicing</w:t>
      </w:r>
    </w:p>
    <w:p w:rsidR="00147490" w:rsidRDefault="00147490" w:rsidP="00147490">
      <w:pPr>
        <w:widowControl/>
        <w:jc w:val="left"/>
      </w:pPr>
    </w:p>
    <w:p w:rsidR="00147490" w:rsidRDefault="00147490" w:rsidP="00147490">
      <w:pPr>
        <w:widowControl/>
        <w:jc w:val="left"/>
      </w:pPr>
      <w:r>
        <w:t xml:space="preserve">Target </w:t>
      </w:r>
      <w:r>
        <w:rPr>
          <w:rFonts w:hint="eastAsia"/>
        </w:rPr>
        <w:t>W</w:t>
      </w:r>
      <w:r>
        <w:t>ord Frequency</w:t>
      </w:r>
    </w:p>
    <w:p w:rsidR="00147490" w:rsidRDefault="00147490" w:rsidP="00147490">
      <w:pPr>
        <w:widowControl/>
        <w:jc w:val="left"/>
      </w:pPr>
      <w:r>
        <w:rPr>
          <w:rFonts w:hint="eastAsia"/>
        </w:rPr>
        <w:t>P</w:t>
      </w:r>
      <w:r>
        <w:t>hrase Frequency</w:t>
      </w:r>
    </w:p>
    <w:p w:rsidR="00C17E8B" w:rsidRDefault="00C17E8B">
      <w:pPr>
        <w:widowControl/>
        <w:jc w:val="left"/>
      </w:pPr>
    </w:p>
    <w:p w:rsidR="00147490" w:rsidRDefault="00147490">
      <w:pPr>
        <w:widowControl/>
        <w:jc w:val="left"/>
      </w:pPr>
    </w:p>
    <w:p w:rsidR="00147490" w:rsidRDefault="00147490">
      <w:pPr>
        <w:widowControl/>
        <w:jc w:val="left"/>
      </w:pPr>
      <w:r>
        <w:rPr>
          <w:rFonts w:hint="eastAsia"/>
        </w:rPr>
        <w:t>T</w:t>
      </w:r>
      <w:r>
        <w:t>urnbull et al. 2018</w:t>
      </w:r>
    </w:p>
    <w:p w:rsidR="00147490" w:rsidRDefault="00147490">
      <w:pPr>
        <w:widowControl/>
        <w:jc w:val="left"/>
      </w:pPr>
      <w:r>
        <w:rPr>
          <w:rFonts w:hint="eastAsia"/>
        </w:rPr>
        <w:t>p</w:t>
      </w:r>
      <w:r>
        <w:t>.10</w:t>
      </w:r>
    </w:p>
    <w:p w:rsidR="00C17E8B" w:rsidRDefault="00C17E8B">
      <w:pPr>
        <w:widowControl/>
        <w:jc w:val="left"/>
      </w:pPr>
      <w:r>
        <w:rPr>
          <w:rFonts w:hint="eastAsia"/>
        </w:rPr>
        <w:t>T</w:t>
      </w:r>
      <w:r>
        <w:t>arget Word Predictability</w:t>
      </w:r>
      <w:r w:rsidR="00147490">
        <w:t>: bigram probability of target word given trigger word</w:t>
      </w:r>
    </w:p>
    <w:p w:rsidR="00C17E8B" w:rsidRDefault="00C17E8B" w:rsidP="00C17E8B">
      <w:pPr>
        <w:widowControl/>
        <w:jc w:val="left"/>
      </w:pPr>
      <w:r>
        <w:rPr>
          <w:rFonts w:hint="eastAsia"/>
        </w:rPr>
        <w:t>T</w:t>
      </w:r>
      <w:r>
        <w:t>arget Sound Predictability</w:t>
      </w:r>
      <w:r w:rsidR="00147490">
        <w:t>: the probability of the target segment (phoneme) conditioned on the preceding segments within the word</w:t>
      </w:r>
    </w:p>
    <w:p w:rsidR="00C17E8B" w:rsidRDefault="00C17E8B" w:rsidP="00C17E8B">
      <w:pPr>
        <w:widowControl/>
        <w:jc w:val="left"/>
      </w:pPr>
      <w:r>
        <w:t>Trigger Word Predictability</w:t>
      </w:r>
      <w:r w:rsidR="00147490">
        <w:t>: bigram probability of trigger word given target word</w:t>
      </w:r>
    </w:p>
    <w:p w:rsidR="00C17E8B" w:rsidRDefault="00C17E8B" w:rsidP="00C17E8B">
      <w:pPr>
        <w:widowControl/>
        <w:jc w:val="left"/>
      </w:pPr>
      <w:r>
        <w:t>Trigger Sound Predictability</w:t>
      </w:r>
      <w:r w:rsidR="00147490">
        <w:t>:</w:t>
      </w:r>
      <w:r w:rsidR="004224D3">
        <w:t xml:space="preserve"> the probability of the trigger segment (phoneme) conditioned on a preceding word boundary (i.e., the segment is word initial)</w:t>
      </w:r>
    </w:p>
    <w:p w:rsidR="00C17E8B" w:rsidRDefault="00C17E8B">
      <w:pPr>
        <w:widowControl/>
        <w:jc w:val="left"/>
      </w:pPr>
    </w:p>
    <w:p w:rsidR="00147490" w:rsidRDefault="00147490">
      <w:pPr>
        <w:widowControl/>
        <w:jc w:val="left"/>
      </w:pPr>
      <w:r>
        <w:rPr>
          <w:rFonts w:hint="eastAsia"/>
        </w:rPr>
        <w:t>T</w:t>
      </w:r>
      <w:r>
        <w:t>urnbull 2018</w:t>
      </w:r>
    </w:p>
    <w:p w:rsidR="00C17E8B" w:rsidRDefault="00C17E8B">
      <w:pPr>
        <w:widowControl/>
        <w:jc w:val="left"/>
      </w:pPr>
      <w:r>
        <w:rPr>
          <w:rFonts w:hint="eastAsia"/>
        </w:rPr>
        <w:t>N</w:t>
      </w:r>
      <w:r>
        <w:t>umber of phonemes in target word</w:t>
      </w:r>
    </w:p>
    <w:p w:rsidR="00C17E8B" w:rsidRDefault="00C17E8B">
      <w:pPr>
        <w:widowControl/>
        <w:jc w:val="left"/>
      </w:pPr>
      <w:r>
        <w:t xml:space="preserve">Biphone </w:t>
      </w:r>
      <w:r w:rsidR="00147490">
        <w:t>probability (the probability of the phoneme given the previous phoneme)</w:t>
      </w:r>
    </w:p>
    <w:p w:rsidR="00147490" w:rsidRPr="00147490" w:rsidRDefault="00147490">
      <w:pPr>
        <w:widowControl/>
        <w:jc w:val="left"/>
      </w:pPr>
    </w:p>
    <w:p w:rsidR="00147490" w:rsidRDefault="00147490">
      <w:pPr>
        <w:widowControl/>
        <w:jc w:val="left"/>
      </w:pPr>
      <w:r>
        <w:rPr>
          <w:rFonts w:hint="eastAsia"/>
        </w:rPr>
        <w:t>P</w:t>
      </w:r>
      <w:r>
        <w:t>avlik 2017</w:t>
      </w:r>
    </w:p>
    <w:p w:rsidR="00147490" w:rsidRDefault="00147490">
      <w:pPr>
        <w:widowControl/>
        <w:jc w:val="left"/>
      </w:pPr>
      <w:r>
        <w:t>Target word conditional probability given the next word</w:t>
      </w:r>
    </w:p>
    <w:p w:rsidR="00147490" w:rsidRPr="00C17E8B" w:rsidRDefault="00147490">
      <w:pPr>
        <w:widowControl/>
        <w:jc w:val="left"/>
      </w:pPr>
    </w:p>
    <w:p w:rsidR="003C026B" w:rsidRDefault="003C026B">
      <w:pPr>
        <w:widowControl/>
        <w:jc w:val="left"/>
      </w:pPr>
      <w:r>
        <w:br w:type="page"/>
      </w:r>
    </w:p>
    <w:p w:rsidR="003C026B" w:rsidRDefault="003C026B" w:rsidP="003C026B">
      <w:r w:rsidRPr="002B1A79">
        <w:rPr>
          <w:rFonts w:hint="eastAsia"/>
          <w:highlight w:val="yellow"/>
        </w:rPr>
        <w:lastRenderedPageBreak/>
        <w:t>Turnbull (2018)</w:t>
      </w:r>
      <w:r w:rsidRPr="002432DF">
        <w:t xml:space="preserve"> </w:t>
      </w:r>
      <w:r>
        <w:t>investigated</w:t>
      </w:r>
      <w:r w:rsidRPr="002432DF">
        <w:t xml:space="preserve"> the reduction of </w:t>
      </w:r>
      <w:r>
        <w:t xml:space="preserve">phonemes both at the word level and the phoneme level in the </w:t>
      </w:r>
      <w:r w:rsidRPr="002432DF">
        <w:rPr>
          <w:i/>
        </w:rPr>
        <w:t>Corpus of Spontaneous Japanese</w:t>
      </w:r>
      <w:r>
        <w:rPr>
          <w:i/>
        </w:rPr>
        <w:t xml:space="preserve">. </w:t>
      </w:r>
      <w:r>
        <w:t>At the word level, he found that longer words and more frequent words tended to contain reduced phonemes. At the phoneme level, he found t</w:t>
      </w:r>
      <w:r w:rsidRPr="00FE6FE5">
        <w:t>hat the biphone probability (the probability of a phoneme given the previous phoneme) correlated with rate of reduction. He also investigated the probability of reduction of each phoneme, and found that /u/ tended to reduce but /r/ did not.</w:t>
      </w:r>
    </w:p>
    <w:p w:rsidR="003C026B" w:rsidRDefault="003C026B" w:rsidP="003C026B"/>
    <w:p w:rsidR="003C026B" w:rsidRPr="004C70E4" w:rsidRDefault="003C026B" w:rsidP="003C026B">
      <w:pPr>
        <w:rPr>
          <w:shd w:val="clear" w:color="auto" w:fill="FFFF00"/>
        </w:rPr>
      </w:pPr>
      <w:r w:rsidRPr="004C70E4">
        <w:rPr>
          <w:rFonts w:hint="eastAsia"/>
          <w:shd w:val="clear" w:color="auto" w:fill="FFFF00"/>
        </w:rPr>
        <w:t>T</w:t>
      </w:r>
      <w:r w:rsidRPr="004C70E4">
        <w:rPr>
          <w:shd w:val="clear" w:color="auto" w:fill="FFFF00"/>
        </w:rPr>
        <w:t>urnbull et al. (2018)</w:t>
      </w:r>
    </w:p>
    <w:p w:rsidR="003C026B" w:rsidRDefault="003C026B" w:rsidP="003C026B">
      <w:r>
        <w:t xml:space="preserve">Examined nasal place assimilation in a corpus of spoken English. They point out that nasal place assimilation </w:t>
      </w:r>
    </w:p>
    <w:p w:rsidR="00CF497E" w:rsidRDefault="00CF497E" w:rsidP="003C026B"/>
    <w:p w:rsidR="00CF497E" w:rsidRDefault="00CF497E" w:rsidP="00CF497E">
      <w:pPr>
        <w:ind w:firstLineChars="202" w:firstLine="424"/>
      </w:pPr>
      <w:r>
        <w:t xml:space="preserve">phonology, starting with the moraic nasal. The moraic nasal, along with the moraic obstruent, are the only consonants that occur in coda position, contribute to the moraic weight of the syllable, and assimilates place of articulation to the following consonant </w:t>
      </w:r>
      <w:r w:rsidRPr="00CB718A">
        <w:t>(</w:t>
      </w:r>
      <w:r w:rsidRPr="00CB718A">
        <w:fldChar w:fldCharType="begin"/>
      </w:r>
      <w:r w:rsidRP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Pr="00CB718A">
        <w:fldChar w:fldCharType="separate"/>
      </w:r>
      <w:r w:rsidRPr="00CB718A">
        <w:rPr>
          <w:noProof/>
        </w:rPr>
        <w:t>Kubozono, 2015</w:t>
      </w:r>
      <w:r w:rsidRPr="00CB718A">
        <w:fldChar w:fldCharType="end"/>
      </w:r>
      <w:r w:rsidRPr="00CB718A">
        <w:t>: 9-10).</w:t>
      </w:r>
      <w:r>
        <w:t xml:space="preserve"> </w:t>
      </w:r>
    </w:p>
    <w:p w:rsidR="00CF497E" w:rsidRPr="00CF497E" w:rsidRDefault="00CF497E" w:rsidP="003C026B"/>
    <w:p w:rsidR="00476272" w:rsidRDefault="00476272">
      <w:pPr>
        <w:widowControl/>
        <w:jc w:val="left"/>
      </w:pPr>
    </w:p>
    <w:p w:rsidR="00476272" w:rsidRDefault="00476272">
      <w:pPr>
        <w:widowControl/>
        <w:jc w:val="left"/>
      </w:pPr>
    </w:p>
    <w:p w:rsidR="00476272" w:rsidRDefault="00476272">
      <w:pPr>
        <w:widowControl/>
        <w:jc w:val="left"/>
      </w:pPr>
    </w:p>
    <w:p w:rsidR="00476272" w:rsidRDefault="00476272" w:rsidP="00476272">
      <w:pPr>
        <w:widowControl/>
        <w:jc w:val="left"/>
      </w:pPr>
      <w:r>
        <w:rPr>
          <w:rFonts w:hint="eastAsia"/>
        </w:rPr>
        <w:t>三</w:t>
      </w:r>
      <w:r>
        <w:rPr>
          <w:rFonts w:hint="eastAsia"/>
        </w:rPr>
        <w:tab/>
      </w:r>
      <w:r>
        <w:rPr>
          <w:rFonts w:hint="eastAsia"/>
        </w:rPr>
        <w:t>名詞</w:t>
      </w:r>
      <w:r>
        <w:rPr>
          <w:rFonts w:hint="eastAsia"/>
        </w:rPr>
        <w:t>,</w:t>
      </w:r>
      <w:r>
        <w:rPr>
          <w:rFonts w:hint="eastAsia"/>
        </w:rPr>
        <w:t>数</w:t>
      </w:r>
      <w:r>
        <w:rPr>
          <w:rFonts w:hint="eastAsia"/>
        </w:rPr>
        <w:t>,*,*,*,*,</w:t>
      </w:r>
      <w:r>
        <w:rPr>
          <w:rFonts w:hint="eastAsia"/>
        </w:rPr>
        <w:t>三</w:t>
      </w:r>
      <w:r>
        <w:rPr>
          <w:rFonts w:hint="eastAsia"/>
        </w:rPr>
        <w:t>,</w:t>
      </w:r>
      <w:r>
        <w:rPr>
          <w:rFonts w:hint="eastAsia"/>
        </w:rPr>
        <w:t>サン</w:t>
      </w:r>
      <w:r>
        <w:rPr>
          <w:rFonts w:hint="eastAsia"/>
        </w:rPr>
        <w:t>,</w:t>
      </w:r>
      <w:r>
        <w:rPr>
          <w:rFonts w:hint="eastAsia"/>
        </w:rPr>
        <w:t>サン</w:t>
      </w:r>
      <w:r>
        <w:rPr>
          <w:rFonts w:hint="eastAsia"/>
        </w:rPr>
        <w:t>,s</w:t>
      </w:r>
    </w:p>
    <w:p w:rsidR="00476272" w:rsidRDefault="00476272" w:rsidP="00476272">
      <w:pPr>
        <w:widowControl/>
        <w:jc w:val="left"/>
      </w:pPr>
      <w:r>
        <w:rPr>
          <w:rFonts w:hint="eastAsia"/>
        </w:rPr>
        <w:t>年</w:t>
      </w:r>
      <w:r>
        <w:rPr>
          <w:rFonts w:hint="eastAsia"/>
        </w:rPr>
        <w:tab/>
      </w:r>
      <w:r>
        <w:rPr>
          <w:rFonts w:hint="eastAsia"/>
        </w:rPr>
        <w:t>名詞</w:t>
      </w:r>
      <w:r>
        <w:rPr>
          <w:rFonts w:hint="eastAsia"/>
        </w:rPr>
        <w:t>,</w:t>
      </w:r>
      <w:r>
        <w:rPr>
          <w:rFonts w:hint="eastAsia"/>
        </w:rPr>
        <w:t>接尾</w:t>
      </w:r>
      <w:r>
        <w:rPr>
          <w:rFonts w:hint="eastAsia"/>
        </w:rPr>
        <w:t>,</w:t>
      </w:r>
      <w:r>
        <w:rPr>
          <w:rFonts w:hint="eastAsia"/>
        </w:rPr>
        <w:t>助数詞</w:t>
      </w:r>
      <w:r>
        <w:rPr>
          <w:rFonts w:hint="eastAsia"/>
        </w:rPr>
        <w:t>,*,*,*,</w:t>
      </w:r>
      <w:r>
        <w:rPr>
          <w:rFonts w:hint="eastAsia"/>
        </w:rPr>
        <w:t>年</w:t>
      </w:r>
      <w:r>
        <w:rPr>
          <w:rFonts w:hint="eastAsia"/>
        </w:rPr>
        <w:t>,</w:t>
      </w:r>
      <w:r>
        <w:rPr>
          <w:rFonts w:hint="eastAsia"/>
        </w:rPr>
        <w:t>ネン</w:t>
      </w:r>
      <w:r>
        <w:rPr>
          <w:rFonts w:hint="eastAsia"/>
        </w:rPr>
        <w:t>,</w:t>
      </w:r>
      <w:r>
        <w:rPr>
          <w:rFonts w:hint="eastAsia"/>
        </w:rPr>
        <w:t>ネン</w:t>
      </w:r>
      <w:r>
        <w:rPr>
          <w:rFonts w:hint="eastAsia"/>
        </w:rPr>
        <w:t>,s</w:t>
      </w:r>
    </w:p>
    <w:p w:rsidR="00476272" w:rsidRDefault="00476272" w:rsidP="00476272">
      <w:pPr>
        <w:widowControl/>
        <w:jc w:val="left"/>
      </w:pPr>
      <w:r>
        <w:rPr>
          <w:rFonts w:hint="eastAsia"/>
        </w:rPr>
        <w:t>かかっ</w:t>
      </w:r>
      <w:r>
        <w:rPr>
          <w:rFonts w:hint="eastAsia"/>
        </w:rPr>
        <w:tab/>
      </w:r>
      <w:r>
        <w:rPr>
          <w:rFonts w:hint="eastAsia"/>
        </w:rPr>
        <w:t>動詞</w:t>
      </w:r>
      <w:r>
        <w:rPr>
          <w:rFonts w:hint="eastAsia"/>
        </w:rPr>
        <w:t>,</w:t>
      </w:r>
      <w:r>
        <w:rPr>
          <w:rFonts w:hint="eastAsia"/>
        </w:rPr>
        <w:t>自立</w:t>
      </w:r>
      <w:r>
        <w:rPr>
          <w:rFonts w:hint="eastAsia"/>
        </w:rPr>
        <w:t>,*,*,</w:t>
      </w:r>
      <w:r>
        <w:rPr>
          <w:rFonts w:hint="eastAsia"/>
        </w:rPr>
        <w:t>五段・ラ行</w:t>
      </w:r>
      <w:r>
        <w:rPr>
          <w:rFonts w:hint="eastAsia"/>
        </w:rPr>
        <w:t>,</w:t>
      </w:r>
      <w:r>
        <w:rPr>
          <w:rFonts w:hint="eastAsia"/>
        </w:rPr>
        <w:t>連用タ接続</w:t>
      </w:r>
      <w:r>
        <w:rPr>
          <w:rFonts w:hint="eastAsia"/>
        </w:rPr>
        <w:t>,</w:t>
      </w:r>
      <w:r>
        <w:rPr>
          <w:rFonts w:hint="eastAsia"/>
        </w:rPr>
        <w:t>かかる</w:t>
      </w:r>
      <w:r>
        <w:rPr>
          <w:rFonts w:hint="eastAsia"/>
        </w:rPr>
        <w:t>,</w:t>
      </w:r>
      <w:r>
        <w:rPr>
          <w:rFonts w:hint="eastAsia"/>
        </w:rPr>
        <w:t>カカッ</w:t>
      </w:r>
      <w:r>
        <w:rPr>
          <w:rFonts w:hint="eastAsia"/>
        </w:rPr>
        <w:t>,</w:t>
      </w:r>
      <w:r>
        <w:rPr>
          <w:rFonts w:hint="eastAsia"/>
        </w:rPr>
        <w:t>カカッ</w:t>
      </w:r>
      <w:r>
        <w:rPr>
          <w:rFonts w:hint="eastAsia"/>
        </w:rPr>
        <w:t>,s</w:t>
      </w:r>
    </w:p>
    <w:p w:rsidR="00476272" w:rsidRDefault="00476272" w:rsidP="00476272">
      <w:pPr>
        <w:widowControl/>
        <w:jc w:val="left"/>
      </w:pPr>
      <w:r>
        <w:rPr>
          <w:rFonts w:hint="eastAsia"/>
        </w:rPr>
        <w:t>て</w:t>
      </w:r>
      <w:r>
        <w:rPr>
          <w:rFonts w:hint="eastAsia"/>
        </w:rPr>
        <w:tab/>
      </w:r>
      <w:r>
        <w:rPr>
          <w:rFonts w:hint="eastAsia"/>
        </w:rPr>
        <w:t>助詞</w:t>
      </w:r>
      <w:r>
        <w:rPr>
          <w:rFonts w:hint="eastAsia"/>
        </w:rPr>
        <w:t>,</w:t>
      </w:r>
      <w:r>
        <w:rPr>
          <w:rFonts w:hint="eastAsia"/>
        </w:rPr>
        <w:t>接続助詞</w:t>
      </w:r>
      <w:r>
        <w:rPr>
          <w:rFonts w:hint="eastAsia"/>
        </w:rPr>
        <w:t>,*,*,*,*,</w:t>
      </w:r>
      <w:r>
        <w:rPr>
          <w:rFonts w:hint="eastAsia"/>
        </w:rPr>
        <w:t>て</w:t>
      </w:r>
      <w:r>
        <w:rPr>
          <w:rFonts w:hint="eastAsia"/>
        </w:rPr>
        <w:t>,</w:t>
      </w:r>
      <w:r>
        <w:rPr>
          <w:rFonts w:hint="eastAsia"/>
        </w:rPr>
        <w:t>テ</w:t>
      </w:r>
      <w:r>
        <w:rPr>
          <w:rFonts w:hint="eastAsia"/>
        </w:rPr>
        <w:t>,</w:t>
      </w:r>
      <w:r>
        <w:rPr>
          <w:rFonts w:hint="eastAsia"/>
        </w:rPr>
        <w:t>テ</w:t>
      </w:r>
      <w:r>
        <w:rPr>
          <w:rFonts w:hint="eastAsia"/>
        </w:rPr>
        <w:t>,s</w:t>
      </w:r>
    </w:p>
    <w:p w:rsidR="00476272" w:rsidRDefault="00476272" w:rsidP="00476272">
      <w:pPr>
        <w:widowControl/>
        <w:jc w:val="left"/>
      </w:pPr>
      <w:r>
        <w:rPr>
          <w:rFonts w:hint="eastAsia"/>
        </w:rPr>
        <w:t>卒業</w:t>
      </w:r>
      <w:r>
        <w:rPr>
          <w:rFonts w:hint="eastAsia"/>
        </w:rPr>
        <w:tab/>
      </w:r>
      <w:r>
        <w:rPr>
          <w:rFonts w:hint="eastAsia"/>
        </w:rPr>
        <w:t>名詞</w:t>
      </w:r>
      <w:r>
        <w:rPr>
          <w:rFonts w:hint="eastAsia"/>
        </w:rPr>
        <w:t>,</w:t>
      </w:r>
      <w:r>
        <w:rPr>
          <w:rFonts w:hint="eastAsia"/>
        </w:rPr>
        <w:t>サ変接続</w:t>
      </w:r>
      <w:r>
        <w:rPr>
          <w:rFonts w:hint="eastAsia"/>
        </w:rPr>
        <w:t>,*,*,*,*,</w:t>
      </w:r>
      <w:r>
        <w:rPr>
          <w:rFonts w:hint="eastAsia"/>
        </w:rPr>
        <w:t>卒業</w:t>
      </w:r>
      <w:r>
        <w:rPr>
          <w:rFonts w:hint="eastAsia"/>
        </w:rPr>
        <w:t>,</w:t>
      </w:r>
      <w:r>
        <w:rPr>
          <w:rFonts w:hint="eastAsia"/>
        </w:rPr>
        <w:t>ソツギョウ</w:t>
      </w:r>
      <w:r>
        <w:rPr>
          <w:rFonts w:hint="eastAsia"/>
        </w:rPr>
        <w:t>,</w:t>
      </w:r>
      <w:r>
        <w:rPr>
          <w:rFonts w:hint="eastAsia"/>
        </w:rPr>
        <w:t>ソツギョー</w:t>
      </w:r>
      <w:r>
        <w:rPr>
          <w:rFonts w:hint="eastAsia"/>
        </w:rPr>
        <w:t>,s</w:t>
      </w:r>
    </w:p>
    <w:p w:rsidR="00476272" w:rsidRDefault="00476272" w:rsidP="00476272">
      <w:pPr>
        <w:widowControl/>
        <w:jc w:val="left"/>
      </w:pPr>
      <w:r>
        <w:rPr>
          <w:rFonts w:hint="eastAsia"/>
        </w:rPr>
        <w:t>し</w:t>
      </w:r>
      <w:r>
        <w:rPr>
          <w:rFonts w:hint="eastAsia"/>
        </w:rPr>
        <w:tab/>
      </w:r>
      <w:r>
        <w:rPr>
          <w:rFonts w:hint="eastAsia"/>
        </w:rPr>
        <w:t>動詞</w:t>
      </w:r>
      <w:r>
        <w:rPr>
          <w:rFonts w:hint="eastAsia"/>
        </w:rPr>
        <w:t>,</w:t>
      </w:r>
      <w:r>
        <w:rPr>
          <w:rFonts w:hint="eastAsia"/>
        </w:rPr>
        <w:t>自立</w:t>
      </w:r>
      <w:r>
        <w:rPr>
          <w:rFonts w:hint="eastAsia"/>
        </w:rPr>
        <w:t>,*,*,</w:t>
      </w:r>
      <w:r>
        <w:rPr>
          <w:rFonts w:hint="eastAsia"/>
        </w:rPr>
        <w:t>サ変・スル</w:t>
      </w:r>
      <w:r>
        <w:rPr>
          <w:rFonts w:hint="eastAsia"/>
        </w:rPr>
        <w:t>,</w:t>
      </w:r>
      <w:r>
        <w:rPr>
          <w:rFonts w:hint="eastAsia"/>
        </w:rPr>
        <w:t>連用形</w:t>
      </w:r>
      <w:r>
        <w:rPr>
          <w:rFonts w:hint="eastAsia"/>
        </w:rPr>
        <w:t>,</w:t>
      </w:r>
      <w:r>
        <w:rPr>
          <w:rFonts w:hint="eastAsia"/>
        </w:rPr>
        <w:t>する</w:t>
      </w:r>
      <w:r>
        <w:rPr>
          <w:rFonts w:hint="eastAsia"/>
        </w:rPr>
        <w:t>,</w:t>
      </w:r>
      <w:r>
        <w:rPr>
          <w:rFonts w:hint="eastAsia"/>
        </w:rPr>
        <w:t>シ</w:t>
      </w:r>
      <w:r>
        <w:rPr>
          <w:rFonts w:hint="eastAsia"/>
        </w:rPr>
        <w:t>,</w:t>
      </w:r>
      <w:r>
        <w:rPr>
          <w:rFonts w:hint="eastAsia"/>
        </w:rPr>
        <w:t>シ</w:t>
      </w:r>
      <w:r>
        <w:rPr>
          <w:rFonts w:hint="eastAsia"/>
        </w:rPr>
        <w:t>,s</w:t>
      </w:r>
    </w:p>
    <w:p w:rsidR="00476272" w:rsidRDefault="00476272" w:rsidP="00476272">
      <w:pPr>
        <w:widowControl/>
        <w:jc w:val="left"/>
      </w:pPr>
      <w:r>
        <w:rPr>
          <w:rFonts w:hint="eastAsia"/>
        </w:rPr>
        <w:t>てん</w:t>
      </w:r>
      <w:r>
        <w:rPr>
          <w:rFonts w:hint="eastAsia"/>
        </w:rPr>
        <w:tab/>
      </w:r>
      <w:r>
        <w:rPr>
          <w:rFonts w:hint="eastAsia"/>
        </w:rPr>
        <w:t>助動詞</w:t>
      </w:r>
      <w:r>
        <w:rPr>
          <w:rFonts w:hint="eastAsia"/>
        </w:rPr>
        <w:t>,*,*,*,</w:t>
      </w:r>
      <w:r>
        <w:rPr>
          <w:rFonts w:hint="eastAsia"/>
        </w:rPr>
        <w:t>特殊・タ</w:t>
      </w:r>
      <w:r>
        <w:rPr>
          <w:rFonts w:hint="eastAsia"/>
        </w:rPr>
        <w:t>,</w:t>
      </w:r>
      <w:r>
        <w:rPr>
          <w:rFonts w:hint="eastAsia"/>
        </w:rPr>
        <w:t>基本形</w:t>
      </w:r>
      <w:r>
        <w:rPr>
          <w:rFonts w:hint="eastAsia"/>
        </w:rPr>
        <w:t>,</w:t>
      </w:r>
      <w:r>
        <w:rPr>
          <w:rFonts w:hint="eastAsia"/>
        </w:rPr>
        <w:t>た</w:t>
      </w:r>
      <w:r>
        <w:rPr>
          <w:rFonts w:hint="eastAsia"/>
        </w:rPr>
        <w:t>,</w:t>
      </w:r>
      <w:r>
        <w:rPr>
          <w:rFonts w:hint="eastAsia"/>
        </w:rPr>
        <w:t>テン</w:t>
      </w:r>
      <w:r>
        <w:rPr>
          <w:rFonts w:hint="eastAsia"/>
        </w:rPr>
        <w:t>,</w:t>
      </w:r>
      <w:r>
        <w:rPr>
          <w:rFonts w:hint="eastAsia"/>
        </w:rPr>
        <w:t>テン</w:t>
      </w:r>
      <w:r>
        <w:rPr>
          <w:rFonts w:hint="eastAsia"/>
        </w:rPr>
        <w:t>,s</w:t>
      </w:r>
    </w:p>
    <w:p w:rsidR="00476272" w:rsidRDefault="00476272" w:rsidP="00476272">
      <w:pPr>
        <w:widowControl/>
        <w:jc w:val="left"/>
      </w:pPr>
      <w:r>
        <w:rPr>
          <w:rFonts w:hint="eastAsia"/>
        </w:rPr>
        <w:t>ねん</w:t>
      </w:r>
      <w:r>
        <w:rPr>
          <w:rFonts w:hint="eastAsia"/>
        </w:rPr>
        <w:tab/>
      </w:r>
      <w:r>
        <w:rPr>
          <w:rFonts w:hint="eastAsia"/>
        </w:rPr>
        <w:t>助詞</w:t>
      </w:r>
      <w:r>
        <w:rPr>
          <w:rFonts w:hint="eastAsia"/>
        </w:rPr>
        <w:t>,</w:t>
      </w:r>
      <w:r>
        <w:rPr>
          <w:rFonts w:hint="eastAsia"/>
        </w:rPr>
        <w:t>終助詞</w:t>
      </w:r>
      <w:r>
        <w:rPr>
          <w:rFonts w:hint="eastAsia"/>
        </w:rPr>
        <w:t>,*,*,*,*,</w:t>
      </w:r>
      <w:r>
        <w:rPr>
          <w:rFonts w:hint="eastAsia"/>
        </w:rPr>
        <w:t>ねん</w:t>
      </w:r>
      <w:r>
        <w:rPr>
          <w:rFonts w:hint="eastAsia"/>
        </w:rPr>
        <w:t>,</w:t>
      </w:r>
      <w:r>
        <w:rPr>
          <w:rFonts w:hint="eastAsia"/>
        </w:rPr>
        <w:t>ネン</w:t>
      </w:r>
      <w:r>
        <w:rPr>
          <w:rFonts w:hint="eastAsia"/>
        </w:rPr>
        <w:t>,</w:t>
      </w:r>
      <w:r>
        <w:rPr>
          <w:rFonts w:hint="eastAsia"/>
        </w:rPr>
        <w:t>ネン</w:t>
      </w:r>
      <w:r>
        <w:rPr>
          <w:rFonts w:hint="eastAsia"/>
        </w:rPr>
        <w:t>,s</w:t>
      </w:r>
    </w:p>
    <w:p w:rsidR="00476272" w:rsidRDefault="00476272" w:rsidP="00476272">
      <w:pPr>
        <w:widowControl/>
        <w:jc w:val="left"/>
      </w:pPr>
      <w:r>
        <w:rPr>
          <w:rFonts w:hint="eastAsia"/>
        </w:rPr>
        <w:t>けど</w:t>
      </w:r>
      <w:r>
        <w:rPr>
          <w:rFonts w:hint="eastAsia"/>
        </w:rPr>
        <w:tab/>
      </w:r>
      <w:r>
        <w:rPr>
          <w:rFonts w:hint="eastAsia"/>
        </w:rPr>
        <w:t>助詞</w:t>
      </w:r>
      <w:r>
        <w:rPr>
          <w:rFonts w:hint="eastAsia"/>
        </w:rPr>
        <w:t>,</w:t>
      </w:r>
      <w:r>
        <w:rPr>
          <w:rFonts w:hint="eastAsia"/>
        </w:rPr>
        <w:t>接続助詞</w:t>
      </w:r>
      <w:r>
        <w:rPr>
          <w:rFonts w:hint="eastAsia"/>
        </w:rPr>
        <w:t>,*,*,*,*,</w:t>
      </w:r>
      <w:r>
        <w:rPr>
          <w:rFonts w:hint="eastAsia"/>
        </w:rPr>
        <w:t>けど</w:t>
      </w:r>
      <w:r>
        <w:rPr>
          <w:rFonts w:hint="eastAsia"/>
        </w:rPr>
        <w:t>,</w:t>
      </w:r>
      <w:r>
        <w:rPr>
          <w:rFonts w:hint="eastAsia"/>
        </w:rPr>
        <w:t>ケド</w:t>
      </w:r>
      <w:r>
        <w:rPr>
          <w:rFonts w:hint="eastAsia"/>
        </w:rPr>
        <w:t>,</w:t>
      </w:r>
      <w:r>
        <w:rPr>
          <w:rFonts w:hint="eastAsia"/>
        </w:rPr>
        <w:t>ケド</w:t>
      </w:r>
      <w:r>
        <w:rPr>
          <w:rFonts w:hint="eastAsia"/>
        </w:rPr>
        <w:t>,s</w:t>
      </w:r>
    </w:p>
    <w:p w:rsidR="00476272" w:rsidRDefault="00476272" w:rsidP="00476272">
      <w:pPr>
        <w:widowControl/>
        <w:jc w:val="left"/>
      </w:pPr>
      <w:r>
        <w:rPr>
          <w:rFonts w:hint="eastAsia"/>
        </w:rPr>
        <w:t>。</w:t>
      </w:r>
      <w:r>
        <w:rPr>
          <w:rFonts w:hint="eastAsia"/>
        </w:rPr>
        <w:tab/>
      </w:r>
      <w:r>
        <w:rPr>
          <w:rFonts w:hint="eastAsia"/>
        </w:rPr>
        <w:t>記号</w:t>
      </w:r>
      <w:r>
        <w:rPr>
          <w:rFonts w:hint="eastAsia"/>
        </w:rPr>
        <w:t>,</w:t>
      </w:r>
      <w:r>
        <w:rPr>
          <w:rFonts w:hint="eastAsia"/>
        </w:rPr>
        <w:t>句点</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,s</w:t>
      </w:r>
    </w:p>
    <w:p w:rsidR="00476272" w:rsidRDefault="00476272" w:rsidP="00476272">
      <w:pPr>
        <w:widowControl/>
        <w:jc w:val="left"/>
      </w:pPr>
    </w:p>
    <w:p w:rsidR="003C026B" w:rsidRDefault="00476272" w:rsidP="00476272">
      <w:pPr>
        <w:widowControl/>
        <w:jc w:val="left"/>
      </w:pPr>
      <w:r>
        <w:rPr>
          <w:rFonts w:hint="eastAsia"/>
        </w:rPr>
        <w:t>TKC025M7</w:t>
      </w:r>
      <w:r w:rsidR="003C026B">
        <w:br w:type="page"/>
      </w:r>
    </w:p>
    <w:p w:rsidR="003C026B" w:rsidRDefault="003C026B" w:rsidP="00CA57C9"/>
    <w:p w:rsidR="00D879EA" w:rsidRDefault="00D879EA" w:rsidP="00D879EA"/>
    <w:p w:rsidR="00CB718A" w:rsidRDefault="00CB718A" w:rsidP="00D879EA">
      <w:r>
        <w:rPr>
          <w:rFonts w:hint="eastAsia"/>
        </w:rPr>
        <w:t>References</w:t>
      </w:r>
    </w:p>
    <w:p w:rsidR="00CB718A" w:rsidRDefault="00CB718A" w:rsidP="00D879EA"/>
    <w:p w:rsidR="00675DA6" w:rsidRPr="00675DA6" w:rsidRDefault="00CB718A" w:rsidP="00675DA6">
      <w:pPr>
        <w:pStyle w:val="EndNoteBibliography"/>
        <w:ind w:left="720" w:hanging="720"/>
      </w:pPr>
      <w:r>
        <w:fldChar w:fldCharType="begin"/>
      </w:r>
      <w:r>
        <w:instrText xml:space="preserve"> ADDIN EN.REFLIST </w:instrText>
      </w:r>
      <w:r>
        <w:fldChar w:fldCharType="separate"/>
      </w:r>
      <w:r w:rsidR="00675DA6" w:rsidRPr="00675DA6">
        <w:t xml:space="preserve">Fasold, R. W. (1972). </w:t>
      </w:r>
      <w:r w:rsidR="00675DA6" w:rsidRPr="00675DA6">
        <w:rPr>
          <w:i/>
        </w:rPr>
        <w:t>Tense marking in Black English: A linguistic and social analysis</w:t>
      </w:r>
      <w:r w:rsidR="00675DA6" w:rsidRPr="00675DA6">
        <w:t>. Arlington, VA: Center for Applied Linguistics.</w:t>
      </w:r>
    </w:p>
    <w:p w:rsidR="00675DA6" w:rsidRPr="00675DA6" w:rsidRDefault="00675DA6" w:rsidP="00675DA6">
      <w:pPr>
        <w:pStyle w:val="EndNoteBibliography"/>
        <w:ind w:left="720" w:hanging="720"/>
      </w:pPr>
      <w:r w:rsidRPr="00675DA6">
        <w:t xml:space="preserve">Fujii, N., &amp; Ono, T. (2000). The occurrence and non-occurrence of the Japanese direct object marker o in conversation. </w:t>
      </w:r>
      <w:r w:rsidRPr="00675DA6">
        <w:rPr>
          <w:i/>
        </w:rPr>
        <w:t>Studies in Language, 24</w:t>
      </w:r>
      <w:r w:rsidRPr="00675DA6">
        <w:t>(1), 1-39. doi:10.1075/sl.24.1.02fuj</w:t>
      </w:r>
    </w:p>
    <w:p w:rsidR="00675DA6" w:rsidRPr="00675DA6" w:rsidRDefault="00675DA6" w:rsidP="00675DA6">
      <w:pPr>
        <w:pStyle w:val="EndNoteBibliography"/>
        <w:ind w:left="720" w:hanging="720"/>
      </w:pPr>
      <w:r w:rsidRPr="00675DA6">
        <w:t xml:space="preserve">Heffernan, K., Imanishi, Y., &amp; Honda, M. (2018). Showcasing the interaction of generative and emergent linguistic knowledge with case marker omission in spoken Japanese. </w:t>
      </w:r>
      <w:r w:rsidRPr="00675DA6">
        <w:rPr>
          <w:i/>
        </w:rPr>
        <w:t>Glossa: A journal of general linguistics, 3</w:t>
      </w:r>
      <w:r w:rsidRPr="00675DA6">
        <w:t>(1), 72. 71-24. doi:10.5334/gjgl.500</w:t>
      </w:r>
    </w:p>
    <w:p w:rsidR="00675DA6" w:rsidRPr="00675DA6" w:rsidRDefault="00675DA6" w:rsidP="00675DA6">
      <w:pPr>
        <w:pStyle w:val="EndNoteBibliography"/>
        <w:ind w:left="720" w:hanging="720"/>
      </w:pPr>
      <w:r w:rsidRPr="00675DA6">
        <w:t xml:space="preserve">Kubozono, H. (2015). Introduction to Japanese phonetics and phonology. In H. Kubozono (Ed.), </w:t>
      </w:r>
      <w:r w:rsidRPr="00675DA6">
        <w:rPr>
          <w:i/>
        </w:rPr>
        <w:t>Handbook of Japanese Phonetics and Phonology</w:t>
      </w:r>
      <w:r w:rsidRPr="00675DA6">
        <w:t xml:space="preserve"> (pp. 1-41). Berlin/Boston/Munich: De Gruyter Mouton.</w:t>
      </w:r>
    </w:p>
    <w:p w:rsidR="00675DA6" w:rsidRPr="00675DA6" w:rsidRDefault="00675DA6" w:rsidP="00675DA6">
      <w:pPr>
        <w:pStyle w:val="EndNoteBibliography"/>
        <w:ind w:left="720" w:hanging="720"/>
      </w:pPr>
      <w:r w:rsidRPr="00675DA6">
        <w:t xml:space="preserve">Pavlík, R. (2017). Some new ways of modeling t/d deletion in English. </w:t>
      </w:r>
      <w:r w:rsidRPr="00675DA6">
        <w:rPr>
          <w:i/>
        </w:rPr>
        <w:t>Journal of English Linguistics, 45</w:t>
      </w:r>
      <w:r w:rsidRPr="00675DA6">
        <w:t>(3), 195-228. doi:10.1177/0075424217712358</w:t>
      </w:r>
    </w:p>
    <w:p w:rsidR="00675DA6" w:rsidRPr="00675DA6" w:rsidRDefault="00675DA6" w:rsidP="00675DA6">
      <w:pPr>
        <w:pStyle w:val="EndNoteBibliography"/>
        <w:ind w:left="720" w:hanging="720"/>
      </w:pPr>
      <w:r w:rsidRPr="00675DA6">
        <w:t xml:space="preserve">Yoshizumi, Y. (2016). </w:t>
      </w:r>
      <w:r w:rsidRPr="00675DA6">
        <w:rPr>
          <w:i/>
        </w:rPr>
        <w:t>A Canadian perspective on Japanese-English language contact.</w:t>
      </w:r>
      <w:r w:rsidRPr="00675DA6">
        <w:t xml:space="preserve"> (dissertation dissertation), University of Ottawa, Ottawa, Canada.   </w:t>
      </w:r>
    </w:p>
    <w:p w:rsidR="0058350F" w:rsidRDefault="00CB718A" w:rsidP="00D879EA">
      <w:r>
        <w:fldChar w:fldCharType="end"/>
      </w:r>
    </w:p>
    <w:sectPr w:rsidR="0058350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133" w:rsidRDefault="00BE6133" w:rsidP="0058350F">
      <w:r>
        <w:separator/>
      </w:r>
    </w:p>
  </w:endnote>
  <w:endnote w:type="continuationSeparator" w:id="0">
    <w:p w:rsidR="00BE6133" w:rsidRDefault="00BE6133" w:rsidP="0058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133" w:rsidRDefault="00BE6133" w:rsidP="0058350F">
      <w:r>
        <w:separator/>
      </w:r>
    </w:p>
  </w:footnote>
  <w:footnote w:type="continuationSeparator" w:id="0">
    <w:p w:rsidR="00BE6133" w:rsidRDefault="00BE6133" w:rsidP="0058350F">
      <w:r>
        <w:continuationSeparator/>
      </w:r>
    </w:p>
  </w:footnote>
  <w:footnote w:id="1">
    <w:p w:rsidR="00DE2A7F" w:rsidRPr="003A7C53" w:rsidRDefault="00DE2A7F" w:rsidP="003A7C53">
      <w:pPr>
        <w:pStyle w:val="mfootnote"/>
      </w:pPr>
      <w:r w:rsidRPr="003A7C53">
        <w:rPr>
          <w:rStyle w:val="aa"/>
        </w:rPr>
        <w:footnoteRef/>
      </w:r>
      <w:r w:rsidR="003A7C53">
        <w:tab/>
      </w:r>
      <w:r w:rsidRPr="003A7C53">
        <w:t xml:space="preserve">The following glosses are used: </w:t>
      </w:r>
      <w:r w:rsidR="00D362B3" w:rsidRPr="00D362B3">
        <w:rPr>
          <w:smallCaps/>
        </w:rPr>
        <w:t>add</w:t>
      </w:r>
      <w:r w:rsidR="00D362B3">
        <w:t xml:space="preserve"> = additive, </w:t>
      </w:r>
      <w:r w:rsidR="00604720" w:rsidRPr="00604720">
        <w:rPr>
          <w:smallCaps/>
        </w:rPr>
        <w:t>adv</w:t>
      </w:r>
      <w:r w:rsidR="00604720">
        <w:t xml:space="preserve"> = adverb</w:t>
      </w:r>
      <w:r w:rsidR="00C91D14">
        <w:t>(</w:t>
      </w:r>
      <w:r w:rsidR="00604720">
        <w:t>ializer</w:t>
      </w:r>
      <w:r w:rsidR="00C91D14">
        <w:t>)</w:t>
      </w:r>
      <w:r w:rsidR="00604720">
        <w:t xml:space="preserve">, </w:t>
      </w:r>
      <w:r w:rsidR="00313FDE" w:rsidRPr="00313FDE">
        <w:rPr>
          <w:smallCaps/>
        </w:rPr>
        <w:t>conj</w:t>
      </w:r>
      <w:r w:rsidR="00313FDE">
        <w:t xml:space="preserve"> = conjunctive, </w:t>
      </w:r>
      <w:r w:rsidR="00F1035A" w:rsidRPr="00F1035A">
        <w:rPr>
          <w:smallCaps/>
        </w:rPr>
        <w:t>cont</w:t>
      </w:r>
      <w:r w:rsidR="00F1035A">
        <w:t xml:space="preserve"> = continuative, </w:t>
      </w:r>
      <w:r w:rsidR="006801A4" w:rsidRPr="006801A4">
        <w:rPr>
          <w:smallCaps/>
        </w:rPr>
        <w:t>cop</w:t>
      </w:r>
      <w:r w:rsidR="006801A4">
        <w:t xml:space="preserve"> = copula, </w:t>
      </w:r>
      <w:proofErr w:type="spellStart"/>
      <w:r w:rsidR="000619C0" w:rsidRPr="000619C0">
        <w:rPr>
          <w:smallCaps/>
        </w:rPr>
        <w:t>dat</w:t>
      </w:r>
      <w:proofErr w:type="spellEnd"/>
      <w:r w:rsidR="000619C0">
        <w:t xml:space="preserve"> = dative, </w:t>
      </w:r>
      <w:r w:rsidR="00FF0E36" w:rsidRPr="00FF0E36">
        <w:rPr>
          <w:smallCaps/>
        </w:rPr>
        <w:t>des</w:t>
      </w:r>
      <w:r w:rsidR="00FF0E36">
        <w:t xml:space="preserve"> = desiderative, </w:t>
      </w:r>
      <w:r w:rsidR="003A7C53" w:rsidRPr="003A7C53">
        <w:rPr>
          <w:smallCaps/>
        </w:rPr>
        <w:t>dm</w:t>
      </w:r>
      <w:r w:rsidR="003A7C53" w:rsidRPr="003A7C53">
        <w:t xml:space="preserve"> = discourse marker, </w:t>
      </w:r>
      <w:proofErr w:type="spellStart"/>
      <w:r w:rsidR="008B5B25" w:rsidRPr="008B5B25">
        <w:rPr>
          <w:smallCaps/>
        </w:rPr>
        <w:t>hab</w:t>
      </w:r>
      <w:proofErr w:type="spellEnd"/>
      <w:r w:rsidR="008B5B25">
        <w:t xml:space="preserve"> = habitual, </w:t>
      </w:r>
      <w:r w:rsidR="00FF0E36" w:rsidRPr="00FF0E36">
        <w:rPr>
          <w:smallCaps/>
        </w:rPr>
        <w:t>inf</w:t>
      </w:r>
      <w:r w:rsidR="00FF0E36">
        <w:t xml:space="preserve"> = infinitive, </w:t>
      </w:r>
      <w:r w:rsidR="00D362B3" w:rsidRPr="00D362B3">
        <w:rPr>
          <w:smallCaps/>
        </w:rPr>
        <w:t>ins</w:t>
      </w:r>
      <w:r w:rsidR="00D362B3">
        <w:t xml:space="preserve"> = instrumental, </w:t>
      </w:r>
      <w:r w:rsidR="00DD2241" w:rsidRPr="00DD2241">
        <w:rPr>
          <w:smallCaps/>
        </w:rPr>
        <w:t>neg</w:t>
      </w:r>
      <w:r w:rsidR="00DD2241">
        <w:t xml:space="preserve"> = negative, </w:t>
      </w:r>
      <w:r w:rsidR="002A50A2" w:rsidRPr="002A50A2">
        <w:rPr>
          <w:smallCaps/>
        </w:rPr>
        <w:t>nmlz</w:t>
      </w:r>
      <w:r w:rsidR="002A50A2">
        <w:t xml:space="preserve"> = nominalizer, </w:t>
      </w:r>
      <w:r w:rsidR="006801A4" w:rsidRPr="006801A4">
        <w:rPr>
          <w:smallCaps/>
        </w:rPr>
        <w:t>nom</w:t>
      </w:r>
      <w:r w:rsidR="006801A4">
        <w:t xml:space="preserve"> = nominative, </w:t>
      </w:r>
      <w:r w:rsidR="00FF0E36" w:rsidRPr="00FF0E36">
        <w:rPr>
          <w:smallCaps/>
        </w:rPr>
        <w:t>prog</w:t>
      </w:r>
      <w:r w:rsidR="00FF0E36">
        <w:t xml:space="preserve"> = progressive, </w:t>
      </w:r>
      <w:proofErr w:type="spellStart"/>
      <w:r w:rsidR="00FF0E36" w:rsidRPr="00FF0E36">
        <w:rPr>
          <w:smallCaps/>
        </w:rPr>
        <w:t>pst</w:t>
      </w:r>
      <w:proofErr w:type="spellEnd"/>
      <w:r w:rsidR="00FF0E36">
        <w:t xml:space="preserve"> = past, </w:t>
      </w:r>
      <w:r w:rsidR="00313FDE" w:rsidRPr="00313FDE">
        <w:rPr>
          <w:smallCaps/>
        </w:rPr>
        <w:t>perf</w:t>
      </w:r>
      <w:r w:rsidR="00313FDE">
        <w:t xml:space="preserve"> = perfective, </w:t>
      </w:r>
      <w:r w:rsidR="00604720" w:rsidRPr="00313FDE">
        <w:rPr>
          <w:smallCaps/>
        </w:rPr>
        <w:t>prs</w:t>
      </w:r>
      <w:r w:rsidR="00313FDE">
        <w:t xml:space="preserve"> = present, </w:t>
      </w:r>
      <w:r w:rsidR="000619C0" w:rsidRPr="000619C0">
        <w:rPr>
          <w:smallCaps/>
        </w:rPr>
        <w:t>qm</w:t>
      </w:r>
      <w:r w:rsidR="000619C0">
        <w:t xml:space="preserve"> = question marker, </w:t>
      </w:r>
      <w:r w:rsidR="00F1035A" w:rsidRPr="00F1035A">
        <w:rPr>
          <w:smallCaps/>
        </w:rPr>
        <w:t>quot</w:t>
      </w:r>
      <w:r w:rsidR="00F1035A">
        <w:t xml:space="preserve"> = quotative, </w:t>
      </w:r>
      <w:r w:rsidRPr="003A7C53">
        <w:rPr>
          <w:smallCaps/>
        </w:rPr>
        <w:t>sfp</w:t>
      </w:r>
      <w:r w:rsidRPr="003A7C53">
        <w:t xml:space="preserve"> = sentence-final particle</w:t>
      </w:r>
      <w:r w:rsidR="002A50A2">
        <w:t xml:space="preserve">, </w:t>
      </w:r>
      <w:r w:rsidR="002A50A2" w:rsidRPr="002A50A2">
        <w:rPr>
          <w:smallCaps/>
        </w:rPr>
        <w:t>top</w:t>
      </w:r>
      <w:r w:rsidR="002A50A2">
        <w:t xml:space="preserve"> = topic</w:t>
      </w:r>
      <w:r w:rsidR="00F1035A">
        <w:t xml:space="preserve">, </w:t>
      </w:r>
      <w:r w:rsidR="00F1035A" w:rsidRPr="00F1035A">
        <w:rPr>
          <w:smallCaps/>
        </w:rPr>
        <w:t>vol</w:t>
      </w:r>
      <w:r w:rsidR="00F1035A">
        <w:t xml:space="preserve"> = volitional</w:t>
      </w:r>
      <w:r w:rsidRPr="003A7C53">
        <w:t>.</w:t>
      </w:r>
      <w:r w:rsidR="00997323">
        <w:t xml:space="preserve"> Two glosses separated by / indicates an ambiguous choice.</w:t>
      </w:r>
    </w:p>
  </w:footnote>
  <w:footnote w:id="2">
    <w:p w:rsidR="00CB1633" w:rsidRPr="00CB1633" w:rsidRDefault="00CB1633" w:rsidP="008B5B25">
      <w:pPr>
        <w:pStyle w:val="mfootnote"/>
      </w:pPr>
      <w:r>
        <w:rPr>
          <w:rStyle w:val="aa"/>
        </w:rPr>
        <w:footnoteRef/>
      </w:r>
      <w:r w:rsidR="008B5B25">
        <w:tab/>
      </w:r>
      <w:r>
        <w:t xml:space="preserve">CiNii is the search engine for academic literature written in Japanese. The </w:t>
      </w:r>
      <w:r w:rsidR="00104DDF">
        <w:t>URL</w:t>
      </w:r>
      <w:r>
        <w:t xml:space="preserve"> is https://ci.nii.ac.jp/ja.</w:t>
      </w:r>
    </w:p>
  </w:footnote>
  <w:footnote w:id="3">
    <w:p w:rsidR="00DE2A7F" w:rsidRDefault="00DE2A7F" w:rsidP="00E82B17">
      <w:pPr>
        <w:pStyle w:val="mfootnote"/>
      </w:pPr>
      <w:r>
        <w:rPr>
          <w:rStyle w:val="aa"/>
        </w:rPr>
        <w:footnoteRef/>
      </w:r>
      <w:r w:rsidR="003A7C53">
        <w:rPr>
          <w:rFonts w:hint="eastAsia"/>
        </w:rPr>
        <w:tab/>
      </w:r>
      <w:r>
        <w:rPr>
          <w:rFonts w:hint="eastAsia"/>
        </w:rPr>
        <w:t>E</w:t>
      </w:r>
      <w:r>
        <w:t xml:space="preserve">xamples taken from the </w:t>
      </w:r>
      <w:r w:rsidRPr="00DE2A7F">
        <w:rPr>
          <w:i/>
        </w:rPr>
        <w:t>Corpus of Vernacular Kansai Japanese</w:t>
      </w:r>
      <w:r>
        <w:t xml:space="preserve"> are followed by brackets containing the following speaker characteristics: corpus code, eitherKSJ, KYT, or TKC; </w:t>
      </w:r>
      <w:r w:rsidR="00C45D92">
        <w:t xml:space="preserve">identifier number; gender, either female (f) or male (m); and age cohort, </w:t>
      </w:r>
      <w:r w:rsidR="00C45D92" w:rsidRPr="00C45D92">
        <w:rPr>
          <w:highlight w:val="yellow"/>
        </w:rPr>
        <w:t>either</w:t>
      </w:r>
      <w:r w:rsidR="00C45D92">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F50"/>
    <w:multiLevelType w:val="hybridMultilevel"/>
    <w:tmpl w:val="E7A07762"/>
    <w:lvl w:ilvl="0" w:tplc="E32EF9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B238F5"/>
    <w:multiLevelType w:val="hybridMultilevel"/>
    <w:tmpl w:val="76B8F1F0"/>
    <w:lvl w:ilvl="0" w:tplc="3EAC967C">
      <w:start w:val="1"/>
      <w:numFmt w:val="lowerLetter"/>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entur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0z02r2w22dperwz7ppaf0vfws9rdptt0x&quot;&gt;References&lt;record-ids&gt;&lt;item&gt;346&lt;/item&gt;&lt;item&gt;347&lt;/item&gt;&lt;item&gt;506&lt;/item&gt;&lt;item&gt;635&lt;/item&gt;&lt;item&gt;637&lt;/item&gt;&lt;item&gt;638&lt;/item&gt;&lt;/record-ids&gt;&lt;/item&gt;&lt;/Libraries&gt;"/>
  </w:docVars>
  <w:rsids>
    <w:rsidRoot w:val="004A6F86"/>
    <w:rsid w:val="00015E71"/>
    <w:rsid w:val="00031125"/>
    <w:rsid w:val="000463EC"/>
    <w:rsid w:val="00055EF3"/>
    <w:rsid w:val="000619C0"/>
    <w:rsid w:val="00063AD1"/>
    <w:rsid w:val="000840D1"/>
    <w:rsid w:val="00096AD9"/>
    <w:rsid w:val="000A4083"/>
    <w:rsid w:val="000B069F"/>
    <w:rsid w:val="000C0E7D"/>
    <w:rsid w:val="00104DDF"/>
    <w:rsid w:val="001076F6"/>
    <w:rsid w:val="00116248"/>
    <w:rsid w:val="001317A5"/>
    <w:rsid w:val="001372D5"/>
    <w:rsid w:val="00137528"/>
    <w:rsid w:val="00141B90"/>
    <w:rsid w:val="00147490"/>
    <w:rsid w:val="00147615"/>
    <w:rsid w:val="00166BBC"/>
    <w:rsid w:val="0016705D"/>
    <w:rsid w:val="00185728"/>
    <w:rsid w:val="001908A7"/>
    <w:rsid w:val="00194E68"/>
    <w:rsid w:val="001A1A98"/>
    <w:rsid w:val="001A6274"/>
    <w:rsid w:val="001A68CD"/>
    <w:rsid w:val="001E1429"/>
    <w:rsid w:val="001F6DED"/>
    <w:rsid w:val="00202C01"/>
    <w:rsid w:val="00217AFF"/>
    <w:rsid w:val="002432DF"/>
    <w:rsid w:val="00280D4E"/>
    <w:rsid w:val="00296873"/>
    <w:rsid w:val="002A42D5"/>
    <w:rsid w:val="002A50A2"/>
    <w:rsid w:val="002B1A79"/>
    <w:rsid w:val="002D35C5"/>
    <w:rsid w:val="002D3FCC"/>
    <w:rsid w:val="00313FDE"/>
    <w:rsid w:val="00322603"/>
    <w:rsid w:val="00353580"/>
    <w:rsid w:val="00383837"/>
    <w:rsid w:val="003A7C53"/>
    <w:rsid w:val="003C026B"/>
    <w:rsid w:val="003D2ACE"/>
    <w:rsid w:val="003E1865"/>
    <w:rsid w:val="00413490"/>
    <w:rsid w:val="004224D3"/>
    <w:rsid w:val="00425040"/>
    <w:rsid w:val="00460485"/>
    <w:rsid w:val="004668D6"/>
    <w:rsid w:val="00476272"/>
    <w:rsid w:val="004A24FB"/>
    <w:rsid w:val="004A4BD1"/>
    <w:rsid w:val="004A6F86"/>
    <w:rsid w:val="004C70E4"/>
    <w:rsid w:val="004E1D88"/>
    <w:rsid w:val="0050072F"/>
    <w:rsid w:val="005406C3"/>
    <w:rsid w:val="00554E26"/>
    <w:rsid w:val="00567671"/>
    <w:rsid w:val="00577FD6"/>
    <w:rsid w:val="0058350F"/>
    <w:rsid w:val="005A25CB"/>
    <w:rsid w:val="005B4E8C"/>
    <w:rsid w:val="005E21C2"/>
    <w:rsid w:val="00604720"/>
    <w:rsid w:val="006530CF"/>
    <w:rsid w:val="006569B5"/>
    <w:rsid w:val="00674CF2"/>
    <w:rsid w:val="00675DA6"/>
    <w:rsid w:val="006801A4"/>
    <w:rsid w:val="00694F5A"/>
    <w:rsid w:val="006B571C"/>
    <w:rsid w:val="006C5E9A"/>
    <w:rsid w:val="007174EF"/>
    <w:rsid w:val="007414D3"/>
    <w:rsid w:val="00766EA8"/>
    <w:rsid w:val="007853CB"/>
    <w:rsid w:val="007C065A"/>
    <w:rsid w:val="007E1E2C"/>
    <w:rsid w:val="007F1E5C"/>
    <w:rsid w:val="007F4BD5"/>
    <w:rsid w:val="0083599A"/>
    <w:rsid w:val="008464D4"/>
    <w:rsid w:val="008663F3"/>
    <w:rsid w:val="00874F97"/>
    <w:rsid w:val="0088523C"/>
    <w:rsid w:val="008B5AE4"/>
    <w:rsid w:val="008B5B25"/>
    <w:rsid w:val="008C46E3"/>
    <w:rsid w:val="00915038"/>
    <w:rsid w:val="00941B37"/>
    <w:rsid w:val="009619F8"/>
    <w:rsid w:val="00983E79"/>
    <w:rsid w:val="00997323"/>
    <w:rsid w:val="009A73BB"/>
    <w:rsid w:val="009A7489"/>
    <w:rsid w:val="009F0C69"/>
    <w:rsid w:val="009F611C"/>
    <w:rsid w:val="00A27CF5"/>
    <w:rsid w:val="00A73645"/>
    <w:rsid w:val="00A871B1"/>
    <w:rsid w:val="00A912DF"/>
    <w:rsid w:val="00A94310"/>
    <w:rsid w:val="00B0469C"/>
    <w:rsid w:val="00B1662C"/>
    <w:rsid w:val="00B470C7"/>
    <w:rsid w:val="00B53D4E"/>
    <w:rsid w:val="00B76CC7"/>
    <w:rsid w:val="00B8289F"/>
    <w:rsid w:val="00B83045"/>
    <w:rsid w:val="00BB220F"/>
    <w:rsid w:val="00BB3B68"/>
    <w:rsid w:val="00BB4EF0"/>
    <w:rsid w:val="00BC224D"/>
    <w:rsid w:val="00BD795B"/>
    <w:rsid w:val="00BE6133"/>
    <w:rsid w:val="00BF022C"/>
    <w:rsid w:val="00C17E8B"/>
    <w:rsid w:val="00C40E9A"/>
    <w:rsid w:val="00C45D92"/>
    <w:rsid w:val="00C50F8F"/>
    <w:rsid w:val="00C91D14"/>
    <w:rsid w:val="00CA57C9"/>
    <w:rsid w:val="00CB1633"/>
    <w:rsid w:val="00CB718A"/>
    <w:rsid w:val="00CD7C96"/>
    <w:rsid w:val="00CF429C"/>
    <w:rsid w:val="00CF497E"/>
    <w:rsid w:val="00D2252C"/>
    <w:rsid w:val="00D30615"/>
    <w:rsid w:val="00D362B3"/>
    <w:rsid w:val="00D435E2"/>
    <w:rsid w:val="00D55326"/>
    <w:rsid w:val="00D641E8"/>
    <w:rsid w:val="00D74C69"/>
    <w:rsid w:val="00D879EA"/>
    <w:rsid w:val="00DD2241"/>
    <w:rsid w:val="00DE2A7F"/>
    <w:rsid w:val="00E01BBC"/>
    <w:rsid w:val="00E74C97"/>
    <w:rsid w:val="00E827A8"/>
    <w:rsid w:val="00E82B17"/>
    <w:rsid w:val="00E85C41"/>
    <w:rsid w:val="00E87B8B"/>
    <w:rsid w:val="00EC5FFD"/>
    <w:rsid w:val="00F1035A"/>
    <w:rsid w:val="00F14225"/>
    <w:rsid w:val="00F27EF8"/>
    <w:rsid w:val="00F32B1C"/>
    <w:rsid w:val="00F749EB"/>
    <w:rsid w:val="00F85039"/>
    <w:rsid w:val="00F96E24"/>
    <w:rsid w:val="00FA66CF"/>
    <w:rsid w:val="00FB27B1"/>
    <w:rsid w:val="00FE6FE5"/>
    <w:rsid w:val="00FF0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BF9555"/>
  <w15:chartTrackingRefBased/>
  <w15:docId w15:val="{B6AA518D-81BB-4FB6-9FE1-3C94644F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50F"/>
    <w:pPr>
      <w:tabs>
        <w:tab w:val="center" w:pos="4252"/>
        <w:tab w:val="right" w:pos="8504"/>
      </w:tabs>
      <w:snapToGrid w:val="0"/>
    </w:pPr>
  </w:style>
  <w:style w:type="character" w:customStyle="1" w:styleId="a4">
    <w:name w:val="ヘッダー (文字)"/>
    <w:basedOn w:val="a0"/>
    <w:link w:val="a3"/>
    <w:uiPriority w:val="99"/>
    <w:rsid w:val="0058350F"/>
  </w:style>
  <w:style w:type="paragraph" w:styleId="a5">
    <w:name w:val="footer"/>
    <w:basedOn w:val="a"/>
    <w:link w:val="a6"/>
    <w:uiPriority w:val="99"/>
    <w:unhideWhenUsed/>
    <w:rsid w:val="0058350F"/>
    <w:pPr>
      <w:tabs>
        <w:tab w:val="center" w:pos="4252"/>
        <w:tab w:val="right" w:pos="8504"/>
      </w:tabs>
      <w:snapToGrid w:val="0"/>
    </w:pPr>
  </w:style>
  <w:style w:type="character" w:customStyle="1" w:styleId="a6">
    <w:name w:val="フッター (文字)"/>
    <w:basedOn w:val="a0"/>
    <w:link w:val="a5"/>
    <w:uiPriority w:val="99"/>
    <w:rsid w:val="0058350F"/>
  </w:style>
  <w:style w:type="character" w:styleId="a7">
    <w:name w:val="Hyperlink"/>
    <w:basedOn w:val="a0"/>
    <w:uiPriority w:val="99"/>
    <w:semiHidden/>
    <w:unhideWhenUsed/>
    <w:rsid w:val="00F14225"/>
    <w:rPr>
      <w:color w:val="0000FF"/>
      <w:u w:val="single"/>
    </w:rPr>
  </w:style>
  <w:style w:type="paragraph" w:styleId="a8">
    <w:name w:val="footnote text"/>
    <w:basedOn w:val="a"/>
    <w:link w:val="a9"/>
    <w:uiPriority w:val="99"/>
    <w:semiHidden/>
    <w:unhideWhenUsed/>
    <w:rsid w:val="00CB1633"/>
    <w:pPr>
      <w:snapToGrid w:val="0"/>
      <w:jc w:val="left"/>
    </w:pPr>
  </w:style>
  <w:style w:type="character" w:customStyle="1" w:styleId="a9">
    <w:name w:val="脚注文字列 (文字)"/>
    <w:basedOn w:val="a0"/>
    <w:link w:val="a8"/>
    <w:uiPriority w:val="99"/>
    <w:semiHidden/>
    <w:rsid w:val="00CB1633"/>
  </w:style>
  <w:style w:type="character" w:styleId="aa">
    <w:name w:val="footnote reference"/>
    <w:basedOn w:val="a0"/>
    <w:uiPriority w:val="99"/>
    <w:semiHidden/>
    <w:unhideWhenUsed/>
    <w:rsid w:val="00CB1633"/>
    <w:rPr>
      <w:vertAlign w:val="superscript"/>
    </w:rPr>
  </w:style>
  <w:style w:type="paragraph" w:customStyle="1" w:styleId="EndNoteBibliographyTitle">
    <w:name w:val="EndNote Bibliography Title"/>
    <w:basedOn w:val="a"/>
    <w:link w:val="EndNoteBibliographyTitle0"/>
    <w:rsid w:val="00CB718A"/>
    <w:pPr>
      <w:jc w:val="center"/>
    </w:pPr>
    <w:rPr>
      <w:rFonts w:ascii="Century" w:hAnsi="Century"/>
      <w:noProof/>
      <w:sz w:val="20"/>
    </w:rPr>
  </w:style>
  <w:style w:type="character" w:customStyle="1" w:styleId="EndNoteBibliographyTitle0">
    <w:name w:val="EndNote Bibliography Title (文字)"/>
    <w:basedOn w:val="a0"/>
    <w:link w:val="EndNoteBibliographyTitle"/>
    <w:rsid w:val="00CB718A"/>
    <w:rPr>
      <w:rFonts w:ascii="Century" w:hAnsi="Century"/>
      <w:noProof/>
      <w:sz w:val="20"/>
    </w:rPr>
  </w:style>
  <w:style w:type="paragraph" w:customStyle="1" w:styleId="EndNoteBibliography">
    <w:name w:val="EndNote Bibliography"/>
    <w:basedOn w:val="a"/>
    <w:link w:val="EndNoteBibliography0"/>
    <w:rsid w:val="00CB718A"/>
    <w:rPr>
      <w:rFonts w:ascii="Century" w:hAnsi="Century"/>
      <w:noProof/>
      <w:sz w:val="20"/>
    </w:rPr>
  </w:style>
  <w:style w:type="character" w:customStyle="1" w:styleId="EndNoteBibliography0">
    <w:name w:val="EndNote Bibliography (文字)"/>
    <w:basedOn w:val="a0"/>
    <w:link w:val="EndNoteBibliography"/>
    <w:rsid w:val="00CB718A"/>
    <w:rPr>
      <w:rFonts w:ascii="Century" w:hAnsi="Century"/>
      <w:noProof/>
      <w:sz w:val="20"/>
    </w:rPr>
  </w:style>
  <w:style w:type="paragraph" w:styleId="ab">
    <w:name w:val="List Paragraph"/>
    <w:basedOn w:val="a"/>
    <w:uiPriority w:val="34"/>
    <w:qFormat/>
    <w:rsid w:val="00D641E8"/>
    <w:pPr>
      <w:ind w:leftChars="400" w:left="840"/>
    </w:pPr>
  </w:style>
  <w:style w:type="paragraph" w:customStyle="1" w:styleId="mTitle">
    <w:name w:val="m Title"/>
    <w:basedOn w:val="a"/>
    <w:qFormat/>
    <w:rsid w:val="00B53D4E"/>
    <w:pPr>
      <w:jc w:val="center"/>
    </w:pPr>
    <w:rPr>
      <w:b/>
      <w:sz w:val="32"/>
      <w:szCs w:val="32"/>
    </w:rPr>
  </w:style>
  <w:style w:type="paragraph" w:customStyle="1" w:styleId="mSection">
    <w:name w:val="m Section"/>
    <w:basedOn w:val="a"/>
    <w:qFormat/>
    <w:rsid w:val="00B53D4E"/>
    <w:pPr>
      <w:tabs>
        <w:tab w:val="left" w:pos="426"/>
      </w:tabs>
    </w:pPr>
    <w:rPr>
      <w:b/>
      <w:sz w:val="28"/>
      <w:szCs w:val="28"/>
    </w:rPr>
  </w:style>
  <w:style w:type="paragraph" w:customStyle="1" w:styleId="mparanoindent">
    <w:name w:val="m para no indent"/>
    <w:basedOn w:val="a"/>
    <w:qFormat/>
    <w:rsid w:val="00B53D4E"/>
    <w:rPr>
      <w:sz w:val="22"/>
    </w:rPr>
  </w:style>
  <w:style w:type="paragraph" w:customStyle="1" w:styleId="mparaindent">
    <w:name w:val="m para indent"/>
    <w:basedOn w:val="a"/>
    <w:qFormat/>
    <w:rsid w:val="00B53D4E"/>
    <w:pPr>
      <w:ind w:firstLineChars="202" w:firstLine="444"/>
    </w:pPr>
    <w:rPr>
      <w:sz w:val="22"/>
    </w:rPr>
  </w:style>
  <w:style w:type="paragraph" w:customStyle="1" w:styleId="mexline1">
    <w:name w:val="m ex line1"/>
    <w:basedOn w:val="a"/>
    <w:qFormat/>
    <w:rsid w:val="00B53D4E"/>
    <w:pPr>
      <w:tabs>
        <w:tab w:val="left" w:pos="426"/>
      </w:tabs>
      <w:spacing w:beforeLines="50" w:before="180"/>
    </w:pPr>
    <w:rPr>
      <w:sz w:val="22"/>
    </w:rPr>
  </w:style>
  <w:style w:type="paragraph" w:customStyle="1" w:styleId="mexline2">
    <w:name w:val="m ex line2"/>
    <w:basedOn w:val="a"/>
    <w:qFormat/>
    <w:rsid w:val="00B53D4E"/>
    <w:pPr>
      <w:tabs>
        <w:tab w:val="left" w:pos="426"/>
      </w:tabs>
    </w:pPr>
    <w:rPr>
      <w:sz w:val="22"/>
    </w:rPr>
  </w:style>
  <w:style w:type="paragraph" w:customStyle="1" w:styleId="mexline3">
    <w:name w:val="m ex line3"/>
    <w:basedOn w:val="mexline2"/>
    <w:qFormat/>
    <w:rsid w:val="00B53D4E"/>
    <w:pPr>
      <w:spacing w:afterLines="50" w:after="180"/>
    </w:pPr>
  </w:style>
  <w:style w:type="paragraph" w:customStyle="1" w:styleId="mfootnote">
    <w:name w:val="m footnote"/>
    <w:basedOn w:val="a8"/>
    <w:qFormat/>
    <w:rsid w:val="00425040"/>
    <w:pPr>
      <w:tabs>
        <w:tab w:val="left" w:pos="142"/>
      </w:tabs>
      <w:ind w:left="142" w:hanging="142"/>
    </w:pPr>
    <w:rPr>
      <w:sz w:val="18"/>
    </w:rPr>
  </w:style>
  <w:style w:type="paragraph" w:customStyle="1" w:styleId="msubsection">
    <w:name w:val="m subsection"/>
    <w:basedOn w:val="mSection"/>
    <w:qFormat/>
    <w:rsid w:val="00766EA8"/>
    <w:rPr>
      <w:sz w:val="22"/>
      <w:szCs w:val="22"/>
    </w:rPr>
  </w:style>
  <w:style w:type="character" w:styleId="ac">
    <w:name w:val="Placeholder Text"/>
    <w:basedOn w:val="a0"/>
    <w:uiPriority w:val="99"/>
    <w:semiHidden/>
    <w:rsid w:val="00217A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072196">
      <w:bodyDiv w:val="1"/>
      <w:marLeft w:val="0"/>
      <w:marRight w:val="0"/>
      <w:marTop w:val="0"/>
      <w:marBottom w:val="0"/>
      <w:divBdr>
        <w:top w:val="none" w:sz="0" w:space="0" w:color="auto"/>
        <w:left w:val="none" w:sz="0" w:space="0" w:color="auto"/>
        <w:bottom w:val="none" w:sz="0" w:space="0" w:color="auto"/>
        <w:right w:val="none" w:sz="0" w:space="0" w:color="auto"/>
      </w:divBdr>
    </w:div>
    <w:div w:id="100921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73674-508B-43B4-B8B8-CD9F2063D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10</Pages>
  <Words>3462</Words>
  <Characters>19739</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Heffernan</cp:lastModifiedBy>
  <cp:revision>44</cp:revision>
  <dcterms:created xsi:type="dcterms:W3CDTF">2020-06-25T22:48:00Z</dcterms:created>
  <dcterms:modified xsi:type="dcterms:W3CDTF">2020-07-24T01:29:00Z</dcterms:modified>
</cp:coreProperties>
</file>