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8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6"/>
          <w:szCs w:val="36"/>
        </w:rPr>
        <w:t xml:space="preserve">TITULO PRINCIPAL DEL CAPITULO (H1)</w:t>
      </w:r>
    </w:p>
    <w:p>
      <w:pPr>
        <w:pStyle w:val="Heading2"/>
        <w:spacing w:after="160" w:before="3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8"/>
          <w:szCs w:val="28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8"/>
          <w:szCs w:val="28"/>
        </w:rPr>
        <w:t xml:space="preserve">Sección 1.1: Marco Teórico (H2)</w:t>
      </w:r>
    </w:p>
    <w:p>
      <w:pPr>
        <w:spacing w:after="120" w:before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6"/>
          <w:szCs w:val="26"/>
        </w:rPr>
        <w:t xml:space="preserve"/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6"/>
          <w:szCs w:val="26"/>
        </w:rPr>
        <w:t xml:space="preserve">Subsección 1.1.1: Antecedentes Históricos (H3)</w:t>
      </w:r>
    </w:p>
    <w:p>
      <w:pPr>
        <w:spacing w:after="120" w:before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/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El cuerpo de texto regular utiliza una tipografía legible de 10.5 puntos con espaciado balanceado.</w:t>
      </w:r>
    </w:p>
    <w:p>
      <w:pPr>
        <w:spacing w:after="120" w:before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7"/>
          <w:szCs w:val="17"/>
        </w:rPr>
        <w:t xml:space="preserve">Nota a pie de página: Datos corroborados por la institución académica.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prueba13_jerarquia</dc:title>
  <cp:lastModifiedBy>Un-named</cp:lastModifiedBy>
  <cp:revision>1</cp:revision>
  <dcterms:created xsi:type="dcterms:W3CDTF">2026-09-11T04:22:36.301Z</dcterms:created>
  <dcterms:modified xsi:type="dcterms:W3CDTF">2026-09-11T04:22:36.301Z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