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DCF91" w14:textId="3B99124C" w:rsidR="00167AEA" w:rsidRDefault="00835196">
      <w:r w:rsidRPr="00835196">
        <w:rPr>
          <w:noProof/>
        </w:rPr>
        <w:drawing>
          <wp:inline distT="0" distB="0" distL="0" distR="0" wp14:anchorId="7A5FC4E6" wp14:editId="47119CD9">
            <wp:extent cx="4086795" cy="5363323"/>
            <wp:effectExtent l="0" t="0" r="9525" b="8890"/>
            <wp:docPr id="1762469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69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51F3" w14:textId="5485A33B" w:rsidR="00835196" w:rsidRDefault="0042504D">
      <w:r>
        <w:t>Esta solución ha de ser cuando se ha acordado la entrega y darle solución a la agencia para que saquen a reparto, la fecha de entrega ha de ser a partir del siguiente día laborable, no podemos dar solución para el mismo día, el margen de entrega será de 9 a 20 h, pero podéis indicar el horario aconsejado, siempre se intentará tener en cuenta. Si la población tiene kms, entrará incidencia de nuevo indicándolo, en ese caso, o aceptáis el cargo de kms, lleva coste, o se aporta nueva solución para entrega como indicamos, de 9 a 20 h.</w:t>
      </w:r>
    </w:p>
    <w:p w14:paraId="24152BA7" w14:textId="4CFAEFE8" w:rsidR="00835196" w:rsidRDefault="00835196">
      <w:r w:rsidRPr="00835196">
        <w:rPr>
          <w:noProof/>
        </w:rPr>
        <w:lastRenderedPageBreak/>
        <w:drawing>
          <wp:inline distT="0" distB="0" distL="0" distR="0" wp14:anchorId="51D27E62" wp14:editId="1347640D">
            <wp:extent cx="4105848" cy="4677428"/>
            <wp:effectExtent l="0" t="0" r="9525" b="8890"/>
            <wp:docPr id="1726102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02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1988" w14:textId="382FE32F" w:rsidR="00835196" w:rsidRDefault="006B78B8">
      <w:r>
        <w:t>Esta solución autoriza a la agencia al 3º intento de entrega.</w:t>
      </w:r>
    </w:p>
    <w:p w14:paraId="6BE9FB6C" w14:textId="6BB2FED6" w:rsidR="00835196" w:rsidRDefault="00835196">
      <w:pPr>
        <w:rPr>
          <w:noProof/>
        </w:rPr>
      </w:pPr>
      <w:r w:rsidRPr="00835196">
        <w:rPr>
          <w:noProof/>
        </w:rPr>
        <w:lastRenderedPageBreak/>
        <w:drawing>
          <wp:inline distT="0" distB="0" distL="0" distR="0" wp14:anchorId="4CE7455D" wp14:editId="5F5CD0BB">
            <wp:extent cx="4115374" cy="4686954"/>
            <wp:effectExtent l="0" t="0" r="0" b="0"/>
            <wp:docPr id="2058921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21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DADD" w14:textId="77777777" w:rsidR="006B78B8" w:rsidRPr="006B78B8" w:rsidRDefault="006B78B8" w:rsidP="006B78B8"/>
    <w:p w14:paraId="268898C7" w14:textId="77777777" w:rsidR="006B78B8" w:rsidRDefault="006B78B8" w:rsidP="006B78B8">
      <w:pPr>
        <w:rPr>
          <w:noProof/>
        </w:rPr>
      </w:pPr>
    </w:p>
    <w:p w14:paraId="4BAF5648" w14:textId="09B5C904" w:rsidR="006B78B8" w:rsidRPr="006B78B8" w:rsidRDefault="006B78B8" w:rsidP="006B78B8">
      <w:r>
        <w:t>Esta solución es lo que indica, autoriza a entregar en el punto nacex shop que elija el cliente.</w:t>
      </w:r>
    </w:p>
    <w:p w14:paraId="2435BAEF" w14:textId="5FCEA60C" w:rsidR="00835196" w:rsidRDefault="00835196">
      <w:pPr>
        <w:rPr>
          <w:noProof/>
        </w:rPr>
      </w:pPr>
      <w:r w:rsidRPr="00835196">
        <w:rPr>
          <w:noProof/>
        </w:rPr>
        <w:lastRenderedPageBreak/>
        <w:drawing>
          <wp:inline distT="0" distB="0" distL="0" distR="0" wp14:anchorId="15C4F1A7" wp14:editId="3F775E99">
            <wp:extent cx="4096322" cy="4686954"/>
            <wp:effectExtent l="0" t="0" r="0" b="0"/>
            <wp:docPr id="488702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02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B02C" w14:textId="77777777" w:rsidR="006B78B8" w:rsidRPr="006B78B8" w:rsidRDefault="006B78B8" w:rsidP="006B78B8"/>
    <w:p w14:paraId="7F843C61" w14:textId="77777777" w:rsidR="006B78B8" w:rsidRDefault="006B78B8" w:rsidP="006B78B8">
      <w:pPr>
        <w:rPr>
          <w:noProof/>
        </w:rPr>
      </w:pPr>
    </w:p>
    <w:p w14:paraId="0D1AE73C" w14:textId="376AF5C0" w:rsidR="006B78B8" w:rsidRPr="006B78B8" w:rsidRDefault="006B78B8" w:rsidP="006B78B8">
      <w:r>
        <w:t>Da orden de devolver el envío a origen.</w:t>
      </w:r>
    </w:p>
    <w:p w14:paraId="5BB431B3" w14:textId="6E40C4A3" w:rsidR="00835196" w:rsidRDefault="00835196">
      <w:pPr>
        <w:rPr>
          <w:noProof/>
        </w:rPr>
      </w:pPr>
      <w:r w:rsidRPr="00835196">
        <w:rPr>
          <w:noProof/>
        </w:rPr>
        <w:lastRenderedPageBreak/>
        <w:drawing>
          <wp:inline distT="0" distB="0" distL="0" distR="0" wp14:anchorId="45C49295" wp14:editId="2138313A">
            <wp:extent cx="4115374" cy="4686954"/>
            <wp:effectExtent l="0" t="0" r="0" b="0"/>
            <wp:docPr id="640487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87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D424" w14:textId="77777777" w:rsidR="006B78B8" w:rsidRPr="006B78B8" w:rsidRDefault="006B78B8" w:rsidP="006B78B8"/>
    <w:p w14:paraId="7F4D9C55" w14:textId="77777777" w:rsidR="006B78B8" w:rsidRDefault="006B78B8" w:rsidP="006B78B8">
      <w:pPr>
        <w:rPr>
          <w:noProof/>
        </w:rPr>
      </w:pPr>
    </w:p>
    <w:p w14:paraId="67235883" w14:textId="424D8124" w:rsidR="006B78B8" w:rsidRPr="006B78B8" w:rsidRDefault="006B78B8" w:rsidP="006B78B8">
      <w:r>
        <w:t>Indica las instrucciones, recoge en agencia.</w:t>
      </w:r>
    </w:p>
    <w:sectPr w:rsidR="006B78B8" w:rsidRPr="006B7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96"/>
    <w:rsid w:val="00167AEA"/>
    <w:rsid w:val="0042504D"/>
    <w:rsid w:val="004843F5"/>
    <w:rsid w:val="006B78B8"/>
    <w:rsid w:val="00835196"/>
    <w:rsid w:val="00C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E0AB"/>
  <w15:chartTrackingRefBased/>
  <w15:docId w15:val="{05690B15-DC65-491E-9AAF-1E4D024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Comercials 2810</dc:creator>
  <cp:keywords/>
  <dc:description/>
  <cp:lastModifiedBy>MARANT SERVICIOS EXPRESS</cp:lastModifiedBy>
  <cp:revision>3</cp:revision>
  <dcterms:created xsi:type="dcterms:W3CDTF">2024-10-24T07:32:00Z</dcterms:created>
  <dcterms:modified xsi:type="dcterms:W3CDTF">2024-10-24T07:34:00Z</dcterms:modified>
</cp:coreProperties>
</file>