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DC3F" w14:textId="77777777" w:rsidR="00273FDB" w:rsidRDefault="007B5F9C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14:paraId="14162366" w14:textId="77777777" w:rsidR="00273FDB" w:rsidRDefault="007B5F9C">
      <w:pPr>
        <w:pBdr>
          <w:top w:val="nil"/>
          <w:left w:val="nil"/>
          <w:bottom w:val="nil"/>
          <w:right w:val="nil"/>
          <w:between w:val="nil"/>
        </w:pBdr>
        <w:spacing w:before="480"/>
        <w:ind w:left="1" w:hanging="3"/>
        <w:rPr>
          <w:rFonts w:eastAsia="Calibri"/>
          <w:color w:val="000000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14:paraId="3058B09C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557C1F1F" w14:textId="77777777" w:rsidR="00273FDB" w:rsidRDefault="007B5F9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rPr>
          <w:color w:val="000000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273FDB" w14:paraId="5BD9CA80" w14:textId="77777777" w:rsidTr="41D62F5C">
        <w:tc>
          <w:tcPr>
            <w:tcW w:w="1837" w:type="dxa"/>
          </w:tcPr>
          <w:p w14:paraId="15C2C8EC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Facultad:</w:t>
            </w:r>
          </w:p>
        </w:tc>
        <w:tc>
          <w:tcPr>
            <w:tcW w:w="3490" w:type="dxa"/>
            <w:gridSpan w:val="2"/>
          </w:tcPr>
          <w:p w14:paraId="6CA2C559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Ingeniería</w:t>
            </w:r>
          </w:p>
        </w:tc>
        <w:tc>
          <w:tcPr>
            <w:tcW w:w="1184" w:type="dxa"/>
          </w:tcPr>
          <w:p w14:paraId="3B79C95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Carrera:</w:t>
            </w:r>
          </w:p>
        </w:tc>
        <w:tc>
          <w:tcPr>
            <w:tcW w:w="3497" w:type="dxa"/>
            <w:gridSpan w:val="2"/>
          </w:tcPr>
          <w:p w14:paraId="4A2DD88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Ingeniería Civil Matemática </w:t>
            </w:r>
          </w:p>
        </w:tc>
      </w:tr>
      <w:tr w:rsidR="00273FDB" w14:paraId="65363AA2" w14:textId="77777777" w:rsidTr="41D62F5C">
        <w:trPr>
          <w:trHeight w:val="678"/>
        </w:trPr>
        <w:tc>
          <w:tcPr>
            <w:tcW w:w="1837" w:type="dxa"/>
          </w:tcPr>
          <w:p w14:paraId="4D3A879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Nombre:</w:t>
            </w:r>
          </w:p>
        </w:tc>
        <w:tc>
          <w:tcPr>
            <w:tcW w:w="3490" w:type="dxa"/>
            <w:gridSpan w:val="2"/>
          </w:tcPr>
          <w:p w14:paraId="596F6AD7" w14:textId="77777777" w:rsidR="00273FDB" w:rsidRDefault="007B5F9C">
            <w:pPr>
              <w:ind w:hanging="2"/>
              <w:rPr>
                <w:color w:val="222222"/>
              </w:rPr>
            </w:pPr>
            <w:r>
              <w:rPr>
                <w:color w:val="222222"/>
              </w:rPr>
              <w:t>Análisis</w:t>
            </w:r>
          </w:p>
        </w:tc>
        <w:tc>
          <w:tcPr>
            <w:tcW w:w="1184" w:type="dxa"/>
          </w:tcPr>
          <w:p w14:paraId="2262978B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Código:</w:t>
            </w:r>
          </w:p>
        </w:tc>
        <w:tc>
          <w:tcPr>
            <w:tcW w:w="3497" w:type="dxa"/>
            <w:gridSpan w:val="2"/>
          </w:tcPr>
          <w:p w14:paraId="3B5C766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IMAT321</w:t>
            </w:r>
          </w:p>
        </w:tc>
      </w:tr>
      <w:tr w:rsidR="00273FDB" w14:paraId="53E4D475" w14:textId="77777777" w:rsidTr="41D62F5C">
        <w:tc>
          <w:tcPr>
            <w:tcW w:w="1837" w:type="dxa"/>
          </w:tcPr>
          <w:p w14:paraId="6C74390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Nivel:</w:t>
            </w:r>
          </w:p>
        </w:tc>
        <w:tc>
          <w:tcPr>
            <w:tcW w:w="3490" w:type="dxa"/>
            <w:gridSpan w:val="2"/>
          </w:tcPr>
          <w:p w14:paraId="41BDD6FB" w14:textId="74C4ED5D" w:rsidR="00273FDB" w:rsidRDefault="007B5F9C" w:rsidP="4DC8C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 w:rsidRPr="4DC8C77C">
              <w:rPr>
                <w:rFonts w:eastAsia="Calibri"/>
                <w:color w:val="000000" w:themeColor="text1"/>
              </w:rPr>
              <w:t xml:space="preserve">V Semestre </w:t>
            </w:r>
          </w:p>
        </w:tc>
        <w:tc>
          <w:tcPr>
            <w:tcW w:w="1184" w:type="dxa"/>
          </w:tcPr>
          <w:p w14:paraId="2AED2FA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Duración:</w:t>
            </w:r>
          </w:p>
        </w:tc>
        <w:tc>
          <w:tcPr>
            <w:tcW w:w="3497" w:type="dxa"/>
            <w:gridSpan w:val="2"/>
          </w:tcPr>
          <w:p w14:paraId="68490229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Semestral</w:t>
            </w:r>
          </w:p>
        </w:tc>
      </w:tr>
      <w:tr w:rsidR="00273FDB" w14:paraId="0137A24D" w14:textId="77777777" w:rsidTr="41D62F5C">
        <w:tc>
          <w:tcPr>
            <w:tcW w:w="1837" w:type="dxa"/>
          </w:tcPr>
          <w:p w14:paraId="0CB7661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Requisito(s):</w:t>
            </w:r>
          </w:p>
        </w:tc>
        <w:tc>
          <w:tcPr>
            <w:tcW w:w="8171" w:type="dxa"/>
            <w:gridSpan w:val="5"/>
          </w:tcPr>
          <w:p w14:paraId="72D5700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MAT221: Cálculo en varias variables; IMAT221: Taller de deducción matemática</w:t>
            </w:r>
          </w:p>
        </w:tc>
      </w:tr>
      <w:tr w:rsidR="00273FDB" w14:paraId="55BE6B9B" w14:textId="77777777" w:rsidTr="41D62F5C">
        <w:trPr>
          <w:cantSplit/>
        </w:trPr>
        <w:tc>
          <w:tcPr>
            <w:tcW w:w="5327" w:type="dxa"/>
            <w:gridSpan w:val="3"/>
          </w:tcPr>
          <w:p w14:paraId="4E5A0ADC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14:paraId="6F5F7E2D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N° de semanas</w:t>
            </w:r>
          </w:p>
        </w:tc>
        <w:tc>
          <w:tcPr>
            <w:tcW w:w="1677" w:type="dxa"/>
            <w:vMerge w:val="restart"/>
          </w:tcPr>
          <w:p w14:paraId="3D786B0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Total de horas semestrales</w:t>
            </w:r>
          </w:p>
        </w:tc>
        <w:tc>
          <w:tcPr>
            <w:tcW w:w="1820" w:type="dxa"/>
            <w:vMerge w:val="restart"/>
          </w:tcPr>
          <w:p w14:paraId="4FADB325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N° de créditos</w:t>
            </w:r>
          </w:p>
        </w:tc>
      </w:tr>
      <w:tr w:rsidR="00273FDB" w14:paraId="2E6F12F3" w14:textId="77777777" w:rsidTr="41D62F5C">
        <w:trPr>
          <w:cantSplit/>
        </w:trPr>
        <w:tc>
          <w:tcPr>
            <w:tcW w:w="1837" w:type="dxa"/>
          </w:tcPr>
          <w:p w14:paraId="0532F8F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Docencia Directa</w:t>
            </w:r>
          </w:p>
        </w:tc>
        <w:tc>
          <w:tcPr>
            <w:tcW w:w="1815" w:type="dxa"/>
          </w:tcPr>
          <w:p w14:paraId="0F870064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Trabajo Autónomo</w:t>
            </w:r>
          </w:p>
        </w:tc>
        <w:tc>
          <w:tcPr>
            <w:tcW w:w="1675" w:type="dxa"/>
          </w:tcPr>
          <w:p w14:paraId="4926C72E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Total</w:t>
            </w:r>
          </w:p>
        </w:tc>
        <w:tc>
          <w:tcPr>
            <w:tcW w:w="1184" w:type="dxa"/>
            <w:vMerge/>
          </w:tcPr>
          <w:p w14:paraId="6FB41B28" w14:textId="77777777" w:rsidR="00273FDB" w:rsidRDefault="00273F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</w:p>
        </w:tc>
        <w:tc>
          <w:tcPr>
            <w:tcW w:w="1677" w:type="dxa"/>
            <w:vMerge/>
          </w:tcPr>
          <w:p w14:paraId="6B82B980" w14:textId="77777777" w:rsidR="00273FDB" w:rsidRDefault="00273F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</w:p>
        </w:tc>
        <w:tc>
          <w:tcPr>
            <w:tcW w:w="1820" w:type="dxa"/>
            <w:vMerge/>
          </w:tcPr>
          <w:p w14:paraId="111359F7" w14:textId="77777777" w:rsidR="00273FDB" w:rsidRDefault="00273F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6F742B33" w14:textId="77777777" w:rsidTr="41D62F5C">
        <w:tc>
          <w:tcPr>
            <w:tcW w:w="1837" w:type="dxa"/>
          </w:tcPr>
          <w:p w14:paraId="7636D349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(A)</w:t>
            </w:r>
          </w:p>
        </w:tc>
        <w:tc>
          <w:tcPr>
            <w:tcW w:w="1815" w:type="dxa"/>
          </w:tcPr>
          <w:p w14:paraId="30547DA6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(B)</w:t>
            </w:r>
          </w:p>
        </w:tc>
        <w:tc>
          <w:tcPr>
            <w:tcW w:w="1675" w:type="dxa"/>
          </w:tcPr>
          <w:p w14:paraId="346512F6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(C=A+B)</w:t>
            </w:r>
          </w:p>
        </w:tc>
        <w:tc>
          <w:tcPr>
            <w:tcW w:w="1184" w:type="dxa"/>
          </w:tcPr>
          <w:p w14:paraId="2495300D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(D)</w:t>
            </w:r>
          </w:p>
        </w:tc>
        <w:tc>
          <w:tcPr>
            <w:tcW w:w="1677" w:type="dxa"/>
          </w:tcPr>
          <w:p w14:paraId="0A611D8C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(E=C*D)</w:t>
            </w:r>
          </w:p>
        </w:tc>
        <w:tc>
          <w:tcPr>
            <w:tcW w:w="1820" w:type="dxa"/>
          </w:tcPr>
          <w:p w14:paraId="4AB72786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(F=E/27)</w:t>
            </w:r>
          </w:p>
        </w:tc>
      </w:tr>
      <w:tr w:rsidR="00273FDB" w14:paraId="25163FFC" w14:textId="77777777" w:rsidTr="41D62F5C">
        <w:tc>
          <w:tcPr>
            <w:tcW w:w="1837" w:type="dxa"/>
          </w:tcPr>
          <w:p w14:paraId="56AA3677" w14:textId="2483FE5C" w:rsidR="00273FDB" w:rsidRDefault="7EE77B53" w:rsidP="77C5E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b/>
                <w:bCs/>
                <w:color w:val="000000"/>
              </w:rPr>
            </w:pPr>
            <w:r w:rsidRPr="77C5ED7C">
              <w:rPr>
                <w:rFonts w:eastAsia="Calibri"/>
                <w:b/>
                <w:bCs/>
                <w:color w:val="000000" w:themeColor="text1"/>
              </w:rPr>
              <w:t>6,0</w:t>
            </w:r>
          </w:p>
        </w:tc>
        <w:tc>
          <w:tcPr>
            <w:tcW w:w="1815" w:type="dxa"/>
          </w:tcPr>
          <w:p w14:paraId="5AF865A5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6,0</w:t>
            </w:r>
          </w:p>
        </w:tc>
        <w:tc>
          <w:tcPr>
            <w:tcW w:w="1675" w:type="dxa"/>
          </w:tcPr>
          <w:p w14:paraId="066052CC" w14:textId="31984ED8" w:rsidR="00273FDB" w:rsidRDefault="007B5F9C" w:rsidP="77C5E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 w:rsidRPr="77C5ED7C">
              <w:rPr>
                <w:rFonts w:eastAsia="Calibri"/>
                <w:b/>
                <w:bCs/>
                <w:color w:val="000000" w:themeColor="text1"/>
              </w:rPr>
              <w:t>1</w:t>
            </w:r>
            <w:r w:rsidR="2C392E1C" w:rsidRPr="77C5ED7C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1184" w:type="dxa"/>
          </w:tcPr>
          <w:p w14:paraId="38550625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18</w:t>
            </w:r>
          </w:p>
        </w:tc>
        <w:tc>
          <w:tcPr>
            <w:tcW w:w="1677" w:type="dxa"/>
          </w:tcPr>
          <w:p w14:paraId="30D98F76" w14:textId="6EEACEFD" w:rsidR="00273FDB" w:rsidRDefault="6E77D32F" w:rsidP="41D62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b/>
                <w:bCs/>
                <w:color w:val="000000"/>
              </w:rPr>
            </w:pPr>
            <w:r w:rsidRPr="41D62F5C">
              <w:rPr>
                <w:rFonts w:eastAsia="Calibri"/>
                <w:b/>
                <w:bCs/>
                <w:color w:val="000000" w:themeColor="text1"/>
              </w:rPr>
              <w:t>216</w:t>
            </w:r>
          </w:p>
        </w:tc>
        <w:tc>
          <w:tcPr>
            <w:tcW w:w="1820" w:type="dxa"/>
          </w:tcPr>
          <w:p w14:paraId="2561696D" w14:textId="610E8D2E" w:rsidR="00273FDB" w:rsidRDefault="322AD629" w:rsidP="77C5E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libri"/>
                <w:b/>
                <w:bCs/>
                <w:color w:val="000000"/>
              </w:rPr>
            </w:pPr>
            <w:r w:rsidRPr="77C5ED7C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</w:tr>
    </w:tbl>
    <w:p w14:paraId="61A161AA" w14:textId="77777777" w:rsidR="00273FDB" w:rsidRDefault="00273FDB">
      <w:pPr>
        <w:ind w:hanging="2"/>
      </w:pPr>
    </w:p>
    <w:p w14:paraId="072C9CAA" w14:textId="77777777" w:rsidR="00273FDB" w:rsidRDefault="007B5F9C">
      <w:pPr>
        <w:numPr>
          <w:ilvl w:val="0"/>
          <w:numId w:val="3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0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273FDB" w14:paraId="381D073C" w14:textId="77777777">
        <w:trPr>
          <w:trHeight w:val="351"/>
        </w:trPr>
        <w:tc>
          <w:tcPr>
            <w:tcW w:w="10031" w:type="dxa"/>
          </w:tcPr>
          <w:p w14:paraId="5582DA6E" w14:textId="133B4259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La asignatura de Análisis se encuentra adscrita al </w:t>
            </w:r>
            <w:r w:rsidR="00192518">
              <w:rPr>
                <w:rFonts w:eastAsia="Calibri"/>
                <w:color w:val="000000"/>
              </w:rPr>
              <w:t>segundo</w:t>
            </w:r>
            <w:r>
              <w:rPr>
                <w:rFonts w:eastAsia="Calibri"/>
                <w:color w:val="000000"/>
              </w:rPr>
              <w:t xml:space="preserve"> nivel de dominio del plan curricular y se imparte en el </w:t>
            </w:r>
            <w:r w:rsidR="00192518">
              <w:rPr>
                <w:rFonts w:eastAsia="Calibri"/>
                <w:color w:val="000000"/>
              </w:rPr>
              <w:t>quinto</w:t>
            </w:r>
            <w:r>
              <w:rPr>
                <w:rFonts w:eastAsia="Calibri"/>
                <w:color w:val="000000"/>
              </w:rPr>
              <w:t xml:space="preserve"> semestre del Plan de Estudios de la Carrera de Ingeniería Civil Matemática. Tiene como objetivo proporcionar una comprensión profunda de los conceptos y teoremas fundamentales de los espacios métricos, bases del análisis matemático. Se abordan temas como la definición y propiedades básicas de los espacios métricos, convergencia, continuidad, compacidad y completitud, entre otros.</w:t>
            </w:r>
          </w:p>
          <w:p w14:paraId="1802A267" w14:textId="77777777" w:rsidR="00273FDB" w:rsidRDefault="007B5F9C">
            <w:pPr>
              <w:ind w:hanging="2"/>
            </w:pPr>
            <w:r>
              <w:t xml:space="preserve">La asignatura de Análisis, además brindará al estudiante las bases necesarias para enfrentar con éxito la asignatura posterior de  Teoría de la Medida. </w:t>
            </w:r>
          </w:p>
        </w:tc>
      </w:tr>
    </w:tbl>
    <w:p w14:paraId="4CAB5D04" w14:textId="77777777" w:rsidR="00273FDB" w:rsidRDefault="00273FDB">
      <w:pPr>
        <w:ind w:hanging="2"/>
        <w:rPr>
          <w:color w:val="000000"/>
        </w:rPr>
      </w:pPr>
    </w:p>
    <w:p w14:paraId="651C4296" w14:textId="77777777" w:rsidR="00273FDB" w:rsidRDefault="007B5F9C">
      <w:pPr>
        <w:pageBreakBefore/>
        <w:numPr>
          <w:ilvl w:val="0"/>
          <w:numId w:val="3"/>
        </w:numPr>
        <w:ind w:left="0" w:hanging="2"/>
      </w:pPr>
      <w:r>
        <w:rPr>
          <w:b/>
        </w:rPr>
        <w:lastRenderedPageBreak/>
        <w:t>APORTE AL PERFIL DE EGRESO:</w:t>
      </w:r>
    </w:p>
    <w:tbl>
      <w:tblPr>
        <w:tblStyle w:val="a1"/>
        <w:tblW w:w="9671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1"/>
      </w:tblGrid>
      <w:tr w:rsidR="00273FDB" w14:paraId="2586C1EB" w14:textId="77777777">
        <w:trPr>
          <w:trHeight w:val="2683"/>
        </w:trPr>
        <w:tc>
          <w:tcPr>
            <w:tcW w:w="9671" w:type="dxa"/>
          </w:tcPr>
          <w:p w14:paraId="0833500F" w14:textId="446E1C04" w:rsidR="00273FDB" w:rsidRDefault="007B5F9C">
            <w:pPr>
              <w:ind w:hanging="2"/>
            </w:pPr>
            <w:r>
              <w:t xml:space="preserve">Esta asignatura aporta al perfil de Licenciatura a través de resultados de aprendizaje que tributan a las siguientes competencias, en su </w:t>
            </w:r>
            <w:r w:rsidR="00A47864">
              <w:t xml:space="preserve">segundo </w:t>
            </w:r>
            <w:r>
              <w:t>nivel de dominio:</w:t>
            </w:r>
          </w:p>
          <w:p w14:paraId="33930194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u w:val="single"/>
              </w:rPr>
              <w:t>Competencias Específicas de la Licenciatura</w:t>
            </w:r>
          </w:p>
          <w:p w14:paraId="66E2682E" w14:textId="4D18004E" w:rsidR="00192518" w:rsidRDefault="00192518" w:rsidP="00192518">
            <w:r w:rsidRPr="00192518">
              <w:rPr>
                <w:b/>
                <w:bCs/>
              </w:rPr>
              <w:t>CL2</w:t>
            </w:r>
            <w:r>
              <w:rPr>
                <w:b/>
                <w:bCs/>
              </w:rPr>
              <w:t>:</w:t>
            </w:r>
            <w:r>
              <w:t xml:space="preserve"> Utiliza métodos y/o herramientas de investigación propios de las ciencias de la ingeniería que le permitan proponer soluciones a problemas disciplinares.</w:t>
            </w:r>
          </w:p>
          <w:p w14:paraId="2B1C06CB" w14:textId="77777777" w:rsidR="00192518" w:rsidRDefault="00192518" w:rsidP="00192518"/>
          <w:p w14:paraId="4E1E0CDE" w14:textId="5890C3AA" w:rsidR="00192518" w:rsidRDefault="00192518" w:rsidP="00192518">
            <w:r w:rsidRPr="00192518">
              <w:rPr>
                <w:b/>
                <w:bCs/>
              </w:rPr>
              <w:t>ND2</w:t>
            </w:r>
            <w:r>
              <w:t>: Utiliza métodos y/o herramientas de investigación propios de las ciencias de la ingeniería que le permitan proponer soluciones a problemas disciplinares.</w:t>
            </w:r>
          </w:p>
          <w:p w14:paraId="7657E8B1" w14:textId="2403025B" w:rsidR="00273FDB" w:rsidRDefault="00273FDB" w:rsidP="00192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360"/>
              <w:rPr>
                <w:rFonts w:eastAsia="Calibri"/>
                <w:color w:val="000000"/>
              </w:rPr>
            </w:pPr>
          </w:p>
        </w:tc>
      </w:tr>
      <w:tr w:rsidR="00273FDB" w14:paraId="3B02CD85" w14:textId="77777777">
        <w:trPr>
          <w:trHeight w:val="2216"/>
        </w:trPr>
        <w:tc>
          <w:tcPr>
            <w:tcW w:w="9671" w:type="dxa"/>
          </w:tcPr>
          <w:p w14:paraId="3DCA1256" w14:textId="5105CC61" w:rsidR="00273FDB" w:rsidRDefault="007B5F9C">
            <w:pPr>
              <w:ind w:hanging="2"/>
            </w:pPr>
            <w:r>
              <w:t xml:space="preserve">Esta asignatura aporta al perfil de egreso profesional a través de resultados de aprendizaje que tributan a las siguientes competencias específicas en su </w:t>
            </w:r>
            <w:r w:rsidR="00A47864">
              <w:t xml:space="preserve">segundo </w:t>
            </w:r>
            <w:r>
              <w:t>nivel de dominio:</w:t>
            </w:r>
          </w:p>
          <w:p w14:paraId="0C2E4F6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rFonts w:eastAsia="Calibri"/>
                <w:color w:val="000000"/>
                <w:u w:val="single"/>
              </w:rPr>
            </w:pPr>
            <w:r>
              <w:rPr>
                <w:rFonts w:eastAsia="Calibri"/>
                <w:color w:val="000000"/>
                <w:u w:val="single"/>
              </w:rPr>
              <w:t>Competencias Específicas del Título Profesional</w:t>
            </w:r>
          </w:p>
          <w:p w14:paraId="0DC4892D" w14:textId="44AF2D12" w:rsidR="00192518" w:rsidRDefault="00192518" w:rsidP="00192518">
            <w:r w:rsidRPr="00192518">
              <w:rPr>
                <w:b/>
                <w:bCs/>
              </w:rPr>
              <w:t>CE1:</w:t>
            </w:r>
            <w:r>
              <w:t xml:space="preserve"> Desarrolla y utiliza modelos y herramientas avanzados de la Matemática Aplicada para formular y abordar problemas complejos de ingeniería, ciencias y tecnología.</w:t>
            </w:r>
          </w:p>
          <w:p w14:paraId="0F60DCFD" w14:textId="4380A6F0" w:rsidR="00192518" w:rsidRDefault="00192518" w:rsidP="00192518"/>
          <w:p w14:paraId="11D00263" w14:textId="77777777" w:rsidR="00273FDB" w:rsidRDefault="005074CE" w:rsidP="005074CE">
            <w:r w:rsidRPr="005074CE">
              <w:rPr>
                <w:b/>
                <w:bCs/>
              </w:rPr>
              <w:t>N2:</w:t>
            </w:r>
            <w:r>
              <w:t xml:space="preserve"> Aplica modelos y métodos avanzados de la Matemática Aplicada para resolver problemas delimitados de ingeniería, ciencias y tecnología.</w:t>
            </w:r>
          </w:p>
          <w:p w14:paraId="52D7C73A" w14:textId="395F230A" w:rsidR="005074CE" w:rsidRPr="005074CE" w:rsidRDefault="005074CE" w:rsidP="005074CE"/>
        </w:tc>
      </w:tr>
      <w:tr w:rsidR="00273FDB" w14:paraId="77C9EEA3" w14:textId="77777777">
        <w:trPr>
          <w:trHeight w:val="1343"/>
        </w:trPr>
        <w:tc>
          <w:tcPr>
            <w:tcW w:w="9671" w:type="dxa"/>
          </w:tcPr>
          <w:p w14:paraId="75932BCC" w14:textId="0E3E10B4" w:rsidR="00273FDB" w:rsidRDefault="007B5F9C">
            <w:pPr>
              <w:ind w:hanging="2"/>
            </w:pPr>
            <w:r>
              <w:t xml:space="preserve">Esta asignatura aporta al logro del perfil de egreso y licenciatura a través de desempeños que tributan a las siguientes competencias genéricas en su </w:t>
            </w:r>
            <w:r w:rsidR="00A47864">
              <w:t xml:space="preserve">segundo nivel </w:t>
            </w:r>
            <w:r>
              <w:t>de desempeño.</w:t>
            </w:r>
          </w:p>
          <w:p w14:paraId="2A04321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u w:val="single"/>
              </w:rPr>
            </w:pPr>
            <w:r>
              <w:rPr>
                <w:rFonts w:eastAsia="Calibri"/>
                <w:color w:val="000000"/>
                <w:u w:val="single"/>
              </w:rPr>
              <w:t>Competencias Genéricas transversales</w:t>
            </w:r>
          </w:p>
          <w:p w14:paraId="7E015A83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  <w:p w14:paraId="5E69EF5C" w14:textId="77777777" w:rsidR="005074CE" w:rsidRDefault="007B5F9C" w:rsidP="005074CE">
            <w:r>
              <w:rPr>
                <w:rFonts w:eastAsia="Calibri"/>
                <w:b/>
                <w:color w:val="000000"/>
              </w:rPr>
              <w:t>CG</w:t>
            </w:r>
            <w:r w:rsidR="005074CE">
              <w:rPr>
                <w:rFonts w:eastAsia="Calibri"/>
                <w:b/>
                <w:color w:val="000000"/>
              </w:rPr>
              <w:t xml:space="preserve">1 SUV: </w:t>
            </w:r>
            <w:r w:rsidR="005074CE">
              <w:t>Mejora continuamente sus habilidades profesionales y de investigación a partir de un aprendizaje autorregulado y con pensamiento crítico, lo que le permite generar soluciones innovadoras pertinentes, según sus contextos de desempeño.</w:t>
            </w:r>
          </w:p>
          <w:p w14:paraId="14FA5777" w14:textId="646FB4C2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  <w:p w14:paraId="49159D22" w14:textId="5DF9CA70" w:rsidR="00D370A6" w:rsidRDefault="00D370A6" w:rsidP="00D370A6">
            <w:r w:rsidRPr="00D370A6">
              <w:rPr>
                <w:b/>
                <w:bCs/>
              </w:rPr>
              <w:t>N2:</w:t>
            </w:r>
            <w:r>
              <w:t xml:space="preserve"> Desarrolla procesos reflexivos en torno a prácticas propias y observadas, explorando nuevas áreas de conocimiento a partir de las necesidades, debilidades o problemáticas detectadas en su entorno sociocultural y profesional.</w:t>
            </w:r>
          </w:p>
          <w:p w14:paraId="52D81383" w14:textId="467166D9" w:rsidR="00A47864" w:rsidRDefault="00A47864" w:rsidP="00D370A6"/>
          <w:p w14:paraId="3309CE78" w14:textId="65D48811" w:rsidR="00A47864" w:rsidRDefault="00A47864" w:rsidP="00A47864">
            <w:r w:rsidRPr="00A47864">
              <w:rPr>
                <w:b/>
                <w:bCs/>
              </w:rPr>
              <w:t>CG4 SUV:</w:t>
            </w:r>
            <w:r>
              <w:rPr>
                <w:b/>
                <w:bCs/>
              </w:rPr>
              <w:t xml:space="preserve"> </w:t>
            </w:r>
            <w:r>
              <w:t>Maneja habilidades comunicativas que le permitan desempeñarse eficazmente en contextos profesionales a nivel nacional e internacional.</w:t>
            </w:r>
          </w:p>
          <w:p w14:paraId="07838002" w14:textId="1A429EC6" w:rsidR="00A47864" w:rsidRPr="00A47864" w:rsidRDefault="00A47864" w:rsidP="00D370A6">
            <w:pPr>
              <w:rPr>
                <w:b/>
                <w:bCs/>
              </w:rPr>
            </w:pPr>
          </w:p>
          <w:p w14:paraId="1533EF38" w14:textId="77777777" w:rsidR="00A47864" w:rsidRDefault="00A47864" w:rsidP="00A47864">
            <w:r w:rsidRPr="00A47864">
              <w:rPr>
                <w:b/>
                <w:bCs/>
              </w:rPr>
              <w:t>N2:</w:t>
            </w:r>
            <w:r>
              <w:t xml:space="preserve"> Desarrolla habilidades de comunicación interpersonal en el trabajo académico y en distintos contextos socioculturales</w:t>
            </w:r>
          </w:p>
          <w:p w14:paraId="79316A5A" w14:textId="43223E91" w:rsidR="00273FDB" w:rsidRDefault="00273FDB" w:rsidP="00A47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</w:tr>
    </w:tbl>
    <w:p w14:paraId="18D4CB71" w14:textId="77777777" w:rsidR="00273FDB" w:rsidRDefault="007B5F9C">
      <w:pPr>
        <w:pageBreakBefore/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Calibri"/>
          <w:color w:val="000000"/>
        </w:rPr>
      </w:pPr>
      <w:r>
        <w:rPr>
          <w:rFonts w:eastAsia="Calibri"/>
          <w:b/>
          <w:color w:val="365F91"/>
          <w:sz w:val="28"/>
          <w:szCs w:val="28"/>
        </w:rPr>
        <w:lastRenderedPageBreak/>
        <w:t>PROGRAMA DE LA ASIGNATURA</w:t>
      </w:r>
    </w:p>
    <w:p w14:paraId="368D7B01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6CB49DBE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rFonts w:eastAsia="Calibri"/>
          <w:b/>
          <w:color w:val="000000"/>
        </w:rPr>
        <w:t>IDENTIFICACIÓN DE LA ASIGNATURA:</w:t>
      </w:r>
    </w:p>
    <w:p w14:paraId="68146DB1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a2"/>
        <w:tblW w:w="10051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4773"/>
        <w:gridCol w:w="5278"/>
      </w:tblGrid>
      <w:tr w:rsidR="00273FDB" w14:paraId="58B7A910" w14:textId="77777777"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1204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Nombre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83D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Análisis</w:t>
            </w:r>
          </w:p>
        </w:tc>
      </w:tr>
      <w:tr w:rsidR="00273FDB" w14:paraId="5A3BE262" w14:textId="77777777"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DDC33A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Código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3794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IMAT321</w:t>
            </w:r>
          </w:p>
        </w:tc>
      </w:tr>
      <w:tr w:rsidR="00273FDB" w14:paraId="5AF4A970" w14:textId="77777777"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8BD9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Requisito(s)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2A9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MAT221: Cálculo en varias variables; IMAT221: Taller de deducción matemática</w:t>
            </w:r>
          </w:p>
        </w:tc>
      </w:tr>
    </w:tbl>
    <w:p w14:paraId="77150B92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7D69D0BA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RESULTADOS DE APRENDIZAJE:</w:t>
      </w:r>
    </w:p>
    <w:p w14:paraId="5F7976F7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51D5C443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a3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273FDB" w14:paraId="3374F98A" w14:textId="77777777">
        <w:tc>
          <w:tcPr>
            <w:tcW w:w="10031" w:type="dxa"/>
          </w:tcPr>
          <w:p w14:paraId="10D712B6" w14:textId="77777777" w:rsidR="00273FDB" w:rsidRDefault="007B5F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Al final de la asignatura los estudiantes serán capaces de demostrar los siguientes resultados de aprendizaje de las competencias específicas del perfil de egreso a las que apunta la asignatura tanto en conocimientos, habilidades y/o actitudes en su primer nivel de dominio:</w:t>
            </w:r>
          </w:p>
          <w:p w14:paraId="25F597D3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  <w:p w14:paraId="561F22D3" w14:textId="1417076B" w:rsidR="00F773F7" w:rsidRDefault="00F773F7" w:rsidP="00F773F7">
            <w:r>
              <w:rPr>
                <w:rFonts w:eastAsia="Calibri"/>
                <w:b/>
                <w:color w:val="000000"/>
              </w:rPr>
              <w:t xml:space="preserve">CL2, N2, </w:t>
            </w:r>
            <w:r w:rsidRPr="00F773F7">
              <w:rPr>
                <w:b/>
                <w:bCs/>
              </w:rPr>
              <w:t>RA.1:</w:t>
            </w:r>
            <w:r>
              <w:t xml:space="preserve"> Analiza problemas complejos de ingeniería, utilizando métodos o herramientas de investigación para alcanzar conclusiones basadas en las ciencias de la ingeniería.</w:t>
            </w:r>
          </w:p>
          <w:p w14:paraId="52844F37" w14:textId="38DFC56D" w:rsidR="00F773F7" w:rsidRDefault="00F773F7" w:rsidP="00F773F7"/>
          <w:p w14:paraId="0343A0A9" w14:textId="77777777" w:rsidR="00F773F7" w:rsidRDefault="00F773F7" w:rsidP="00F773F7">
            <w:r>
              <w:rPr>
                <w:rFonts w:eastAsia="Calibri"/>
                <w:b/>
                <w:color w:val="000000"/>
              </w:rPr>
              <w:t xml:space="preserve">CL2, N2, </w:t>
            </w:r>
            <w:r w:rsidRPr="00F773F7">
              <w:rPr>
                <w:b/>
                <w:bCs/>
              </w:rPr>
              <w:t>RA.</w:t>
            </w:r>
            <w:r>
              <w:rPr>
                <w:b/>
                <w:bCs/>
                <w:lang w:val="es-ES"/>
              </w:rPr>
              <w:t>2</w:t>
            </w:r>
            <w:r w:rsidRPr="00F773F7">
              <w:rPr>
                <w:b/>
                <w:bCs/>
              </w:rPr>
              <w:t>:</w:t>
            </w:r>
            <w:r>
              <w:t xml:space="preserve"> Propone alternativas de solución incorporando aspectos sociales, económicos, ambientales o de innovación para dar respuesta a problemáticas del área disciplinar.</w:t>
            </w:r>
          </w:p>
          <w:p w14:paraId="625A0B6B" w14:textId="0FDE900B" w:rsidR="00F773F7" w:rsidRDefault="00F773F7" w:rsidP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</w:tr>
      <w:tr w:rsidR="00273FDB" w14:paraId="65136E7C" w14:textId="77777777">
        <w:tc>
          <w:tcPr>
            <w:tcW w:w="10031" w:type="dxa"/>
          </w:tcPr>
          <w:p w14:paraId="2995EBAA" w14:textId="77777777" w:rsidR="00273FDB" w:rsidRDefault="007B5F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Esta asignatura aporta al perfil de egreso profesional a través de resultados de aprendizaje que tributan a las siguientes competencias específicas en el nivel inicial de dominio:</w:t>
            </w:r>
          </w:p>
          <w:p w14:paraId="777EAC00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  <w:p w14:paraId="16F7B4D3" w14:textId="77777777" w:rsidR="00F773F7" w:rsidRDefault="00F773F7" w:rsidP="00F773F7">
            <w:r w:rsidRPr="00F773F7">
              <w:rPr>
                <w:b/>
                <w:bCs/>
              </w:rPr>
              <w:t>CE1, N2, RA1:</w:t>
            </w:r>
            <w:r>
              <w:t xml:space="preserve"> Demuestra resultados más avanzados en matemáticas, en diferentes contextos, para resolver problemas delimitados de ingeniería, ciencias y tecnología.</w:t>
            </w:r>
          </w:p>
          <w:p w14:paraId="2A721C6E" w14:textId="77777777" w:rsidR="00F773F7" w:rsidRDefault="00F77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</w:rPr>
            </w:pPr>
          </w:p>
          <w:p w14:paraId="02C30E14" w14:textId="77777777" w:rsidR="00CA2B01" w:rsidRDefault="00CA2B01" w:rsidP="00CA2B01">
            <w:r w:rsidRPr="00CA2B01">
              <w:rPr>
                <w:b/>
                <w:bCs/>
              </w:rPr>
              <w:t>CE1, N2, RA4:</w:t>
            </w:r>
            <w:r>
              <w:t xml:space="preserve"> Aplica conceptos y resultados fundamentales, de análisis avanzado, para resolver problemas delimitados de ingeniería, ciencias y tecnología.</w:t>
            </w:r>
          </w:p>
          <w:p w14:paraId="071C55C7" w14:textId="7451AA31" w:rsidR="00273FDB" w:rsidRDefault="00273FDB" w:rsidP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</w:tr>
      <w:tr w:rsidR="00273FDB" w14:paraId="59C64045" w14:textId="77777777">
        <w:tc>
          <w:tcPr>
            <w:tcW w:w="10031" w:type="dxa"/>
          </w:tcPr>
          <w:p w14:paraId="358277EB" w14:textId="77777777" w:rsidR="00273FDB" w:rsidRDefault="007B5F9C">
            <w:pPr>
              <w:numPr>
                <w:ilvl w:val="0"/>
                <w:numId w:val="5"/>
              </w:num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nivel inicial de desempeño:</w:t>
            </w:r>
          </w:p>
          <w:p w14:paraId="6905026C" w14:textId="77777777" w:rsidR="00CA2B01" w:rsidRDefault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</w:rPr>
            </w:pPr>
          </w:p>
          <w:p w14:paraId="0B79E377" w14:textId="111BD453" w:rsidR="00CA2B01" w:rsidRDefault="00CA2B01" w:rsidP="00CA2B01">
            <w:r w:rsidRPr="00CA2B01">
              <w:rPr>
                <w:b/>
                <w:bCs/>
                <w:lang w:val="es-ES"/>
              </w:rPr>
              <w:t>CG 1 SUV</w:t>
            </w:r>
            <w:r w:rsidR="005F3CAD">
              <w:rPr>
                <w:b/>
                <w:bCs/>
                <w:lang w:val="es-ES"/>
              </w:rPr>
              <w:t>, N2,</w:t>
            </w:r>
            <w:r w:rsidRPr="00CA2B01">
              <w:rPr>
                <w:b/>
                <w:bCs/>
                <w:lang w:val="es-ES"/>
              </w:rPr>
              <w:t xml:space="preserve"> </w:t>
            </w:r>
            <w:r w:rsidRPr="00CA2B01">
              <w:rPr>
                <w:b/>
                <w:bCs/>
              </w:rPr>
              <w:t>D1:</w:t>
            </w:r>
            <w:r>
              <w:t xml:space="preserve"> Reflexiona sobre su propio desempeño en el abordaje de las distintas problemáticas de su entorno, a fin de distinguir procedimientos idóneos para los requerimientos externos.</w:t>
            </w:r>
          </w:p>
          <w:p w14:paraId="6B76E942" w14:textId="77777777" w:rsidR="00CA2B01" w:rsidRDefault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</w:rPr>
            </w:pPr>
          </w:p>
          <w:p w14:paraId="0D50BD7B" w14:textId="54E58545" w:rsidR="00CA2B01" w:rsidRDefault="00CA2B01" w:rsidP="00CA2B01">
            <w:r w:rsidRPr="00CA2B01">
              <w:rPr>
                <w:b/>
                <w:bCs/>
                <w:lang w:val="es-ES"/>
              </w:rPr>
              <w:t>CG 1 SUV</w:t>
            </w:r>
            <w:r w:rsidR="005F3CAD">
              <w:rPr>
                <w:b/>
                <w:bCs/>
                <w:lang w:val="es-ES"/>
              </w:rPr>
              <w:t>, N2,</w:t>
            </w:r>
            <w:r w:rsidRPr="00CA2B01">
              <w:rPr>
                <w:b/>
                <w:bCs/>
              </w:rPr>
              <w:t xml:space="preserve"> D2:</w:t>
            </w:r>
            <w:r>
              <w:t xml:space="preserve"> Analiza diversos escenarios en contextos académicos prácticos a fin de dar respuestas oportunas y viables a retos que impone el medio en que se desenvuelve.</w:t>
            </w:r>
          </w:p>
          <w:p w14:paraId="586DD78D" w14:textId="77777777" w:rsidR="00CA2B01" w:rsidRDefault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</w:rPr>
            </w:pPr>
          </w:p>
          <w:p w14:paraId="279C2224" w14:textId="27C43478" w:rsidR="00CA2B01" w:rsidRDefault="00CA2B01" w:rsidP="00CA2B01">
            <w:r w:rsidRPr="00A47864">
              <w:rPr>
                <w:b/>
                <w:bCs/>
              </w:rPr>
              <w:lastRenderedPageBreak/>
              <w:t>CG4 SUV</w:t>
            </w:r>
            <w:r w:rsidR="005F3CAD">
              <w:rPr>
                <w:b/>
                <w:bCs/>
                <w:lang w:val="es-ES"/>
              </w:rPr>
              <w:t>, N2,</w:t>
            </w:r>
            <w:r>
              <w:t xml:space="preserve"> </w:t>
            </w:r>
            <w:r w:rsidRPr="00CA2B01">
              <w:rPr>
                <w:b/>
                <w:bCs/>
              </w:rPr>
              <w:t>D1:</w:t>
            </w:r>
            <w:r>
              <w:t xml:space="preserve"> Manifiesta con claridad las propias necesidades y requerimientos en el trabajo colaborativo en contextos académicos y socioculturales.</w:t>
            </w:r>
          </w:p>
          <w:p w14:paraId="2BD6855D" w14:textId="29A90E7A" w:rsidR="00CA2B01" w:rsidRDefault="00CA2B01" w:rsidP="00CA2B01"/>
          <w:p w14:paraId="29395182" w14:textId="227DDC35" w:rsidR="00CA2B01" w:rsidRDefault="00CA2B01" w:rsidP="00CA2B01">
            <w:r w:rsidRPr="00A47864">
              <w:rPr>
                <w:b/>
                <w:bCs/>
              </w:rPr>
              <w:t>CG4 SUV</w:t>
            </w:r>
            <w:r w:rsidR="005F3CAD">
              <w:rPr>
                <w:b/>
                <w:bCs/>
                <w:lang w:val="es-ES"/>
              </w:rPr>
              <w:t>, N2,</w:t>
            </w:r>
            <w:r>
              <w:rPr>
                <w:b/>
                <w:bCs/>
                <w:lang w:val="es-ES"/>
              </w:rPr>
              <w:t xml:space="preserve"> </w:t>
            </w:r>
            <w:r w:rsidRPr="00CA2B01">
              <w:rPr>
                <w:b/>
                <w:bCs/>
              </w:rPr>
              <w:t>D2:</w:t>
            </w:r>
            <w:r>
              <w:t xml:space="preserve"> Escucha atentamente a los distintos actores involucrados en el trabajo académico y en diversos contextos socioculturales.</w:t>
            </w:r>
          </w:p>
          <w:p w14:paraId="5642BFD5" w14:textId="0AF1DAE4" w:rsidR="00273FDB" w:rsidRDefault="00273FDB" w:rsidP="00CA2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</w:p>
        </w:tc>
      </w:tr>
    </w:tbl>
    <w:p w14:paraId="259C7481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7E2E3FBE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4F5055C8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 xml:space="preserve">UNIDADES DE APRENDIZAJE Y CONTENIDOS: </w:t>
      </w:r>
    </w:p>
    <w:p w14:paraId="57F7B9F0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tbl>
      <w:tblPr>
        <w:tblStyle w:val="a4"/>
        <w:tblW w:w="885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4785"/>
        <w:gridCol w:w="2441"/>
      </w:tblGrid>
      <w:tr w:rsidR="00273FDB" w14:paraId="6C2E4C1D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15A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Resultado de aprendizaje y/o desempeños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13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Unidades de Aprendizaje y contenidos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E686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Al final del curso el(la) estudiante será capaz de:</w:t>
            </w:r>
          </w:p>
        </w:tc>
      </w:tr>
      <w:tr w:rsidR="00273FDB" w14:paraId="4BBF1B67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DF88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</w:p>
          <w:p w14:paraId="29C1DF21" w14:textId="77777777" w:rsidR="005F3CAD" w:rsidRDefault="005F3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</w:p>
          <w:p w14:paraId="52CE4CEE" w14:textId="71C69442" w:rsidR="00273FDB" w:rsidRDefault="007B5F9C" w:rsidP="005F3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F6A2F36" w14:textId="5CA3B4FA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="005F3CAD"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195BC7A" w14:textId="26206FA1" w:rsidR="005F3CAD" w:rsidRDefault="005F3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347D5C9" w14:textId="33AF59E3" w:rsidR="005F3CAD" w:rsidRDefault="005F3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7A201E9" w14:textId="5F6328B2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D301292" w14:textId="4E625518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="005F3CAD"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7150A2D2" w14:textId="6CCDAFF0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D675C67" w14:textId="6C6D4402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18455D75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12FE" w14:textId="77777777" w:rsidR="00273FDB" w:rsidRDefault="007B5F9C">
            <w:pPr>
              <w:ind w:hanging="2"/>
            </w:pPr>
            <w:r>
              <w:rPr>
                <w:b/>
              </w:rPr>
              <w:t>Unidad 1: Introducción a los Espacios Métricos</w:t>
            </w:r>
          </w:p>
          <w:p w14:paraId="1B286AAD" w14:textId="77777777" w:rsidR="00273FDB" w:rsidRDefault="007B5F9C">
            <w:pPr>
              <w:numPr>
                <w:ilvl w:val="0"/>
                <w:numId w:val="2"/>
              </w:numPr>
              <w:ind w:left="0" w:hanging="2"/>
            </w:pPr>
            <w:r>
              <w:t>Definición de espacio métrico.</w:t>
            </w:r>
          </w:p>
          <w:p w14:paraId="78911E80" w14:textId="77777777" w:rsidR="00273FDB" w:rsidRDefault="007B5F9C">
            <w:pPr>
              <w:numPr>
                <w:ilvl w:val="0"/>
                <w:numId w:val="2"/>
              </w:numPr>
              <w:ind w:left="0" w:hanging="2"/>
            </w:pPr>
            <w:r>
              <w:t>Ejemplos de espacios métricos (espacio euclidiano, espacio de funciones, etc.).</w:t>
            </w:r>
          </w:p>
          <w:p w14:paraId="724C026B" w14:textId="77777777" w:rsidR="00273FDB" w:rsidRDefault="007B5F9C">
            <w:pPr>
              <w:numPr>
                <w:ilvl w:val="0"/>
                <w:numId w:val="2"/>
              </w:numPr>
              <w:ind w:left="0" w:hanging="2"/>
            </w:pPr>
            <w:r>
              <w:t>Normas, propiedades básicas: simetría, desigualdad triangular</w:t>
            </w:r>
          </w:p>
          <w:p w14:paraId="6905AEB1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A4D4" w14:textId="77777777" w:rsidR="00273FDB" w:rsidRDefault="007B5F9C">
            <w:pPr>
              <w:ind w:hanging="2"/>
            </w:pPr>
            <w:r>
              <w:t>Analizar la forma de medir distancias y distinguir entre espacios de dimensión finita e infinita</w:t>
            </w:r>
          </w:p>
        </w:tc>
      </w:tr>
      <w:tr w:rsidR="00273FDB" w14:paraId="1A54CE1B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FF3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94C09E6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524999E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08260CCE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6C5FC79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4738C4A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3FD9E706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580997D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1B1B9DFF" w14:textId="712D1859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100A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Unidad 2:</w:t>
            </w:r>
            <w:r>
              <w:rPr>
                <w:rFonts w:ascii="Aptos" w:eastAsia="Aptos" w:hAnsi="Aptos" w:cs="Aptos"/>
                <w:b/>
                <w:color w:val="000000"/>
              </w:rPr>
              <w:t xml:space="preserve"> </w:t>
            </w:r>
            <w:r>
              <w:rPr>
                <w:rFonts w:eastAsia="Calibri"/>
                <w:b/>
                <w:color w:val="000000"/>
              </w:rPr>
              <w:t xml:space="preserve">Topología de los Espacios Métricos </w:t>
            </w:r>
          </w:p>
          <w:p w14:paraId="5E38FF49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Esferas abiertas y cerradas.  </w:t>
            </w:r>
          </w:p>
          <w:p w14:paraId="4BA6817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Conjuntos abiertos y cerrados.    </w:t>
            </w:r>
          </w:p>
          <w:p w14:paraId="4DC0916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-Interiores, puntos de acumulación, adherencias y fronteras.  </w:t>
            </w:r>
          </w:p>
          <w:p w14:paraId="6F9830CE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Ejemplos y contraejemplos.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34BD" w14:textId="77777777" w:rsidR="00273FDB" w:rsidRDefault="007B5F9C">
            <w:pPr>
              <w:ind w:hanging="2"/>
            </w:pPr>
            <w:r>
              <w:t>Manipular nociones topológicas y geométricas básicas.</w:t>
            </w:r>
          </w:p>
          <w:p w14:paraId="431511B3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354E5AEC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9FA0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</w:p>
          <w:p w14:paraId="518D0EC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B7BBA6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4AA2B4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F4A146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7FECC86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4F92798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5570AFC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F157DE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4BBCD6AD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81B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Unidad 3: Convergencia y Continuidad</w:t>
            </w:r>
          </w:p>
          <w:p w14:paraId="44702AC8" w14:textId="77777777" w:rsidR="00273FDB" w:rsidRDefault="007B5F9C">
            <w:pPr>
              <w:ind w:hanging="2"/>
            </w:pPr>
            <w:r>
              <w:t xml:space="preserve">- Sucesiones en espacios métricos.   </w:t>
            </w:r>
          </w:p>
          <w:p w14:paraId="1E261F70" w14:textId="77777777" w:rsidR="00273FDB" w:rsidRDefault="007B5F9C">
            <w:pPr>
              <w:ind w:hanging="2"/>
            </w:pPr>
            <w:r>
              <w:t xml:space="preserve">- Convergencia de sucesiones.   </w:t>
            </w:r>
          </w:p>
          <w:p w14:paraId="3790CAEE" w14:textId="77777777" w:rsidR="00273FDB" w:rsidRDefault="007B5F9C">
            <w:pPr>
              <w:ind w:hanging="2"/>
            </w:pPr>
            <w:r>
              <w:t xml:space="preserve">- Funciones continuas: definiciones y propiedades.    </w:t>
            </w:r>
          </w:p>
          <w:p w14:paraId="48C5CBA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rPr>
                <w:rFonts w:eastAsia="Calibri"/>
                <w:color w:val="000000"/>
              </w:rPr>
              <w:t>Caracterizaciones de continuidad.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97AF" w14:textId="77777777" w:rsidR="00273FDB" w:rsidRDefault="007B5F9C">
            <w:pPr>
              <w:ind w:hanging="2"/>
            </w:pPr>
            <w:r>
              <w:t>Asociar los conceptos de convergencia y continuidad vistos en Cálculo, en el contexto topológico general.</w:t>
            </w:r>
          </w:p>
          <w:p w14:paraId="0EC4F742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37C9AEB2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D374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7207C5D4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F3D5B2A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FDF2B8E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0F96C38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5D6C1F8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3ADC10F9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783FE0B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7DF15C2B" w14:textId="568AE6DF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E2C5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Unidad 4: Espacios Completos </w:t>
            </w:r>
          </w:p>
          <w:p w14:paraId="0C2D70DE" w14:textId="77777777" w:rsidR="00273FDB" w:rsidRDefault="007B5F9C">
            <w:pPr>
              <w:ind w:hanging="2"/>
            </w:pPr>
            <w:r>
              <w:t xml:space="preserve">- Definición de espacios completos. Sucesiones de Cauchy.    </w:t>
            </w:r>
          </w:p>
          <w:p w14:paraId="464FAB32" w14:textId="77777777" w:rsidR="00273FDB" w:rsidRDefault="007B5F9C">
            <w:pPr>
              <w:ind w:hanging="2"/>
            </w:pPr>
            <w:r>
              <w:t xml:space="preserve">- Teorema de completitud de Cantor.   </w:t>
            </w:r>
          </w:p>
          <w:p w14:paraId="79677FFE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rPr>
                <w:rFonts w:eastAsia="Calibri"/>
                <w:color w:val="000000"/>
              </w:rPr>
              <w:t>Ejemplos y aplicaciones: espacios métricos polacos, espacios de Banach.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2385" w14:textId="77777777" w:rsidR="00273FDB" w:rsidRDefault="007B5F9C">
            <w:pPr>
              <w:ind w:hanging="2"/>
            </w:pPr>
            <w:r>
              <w:t xml:space="preserve">Comprobar que los espacios completos proporcionan un marco ventajoso para el estudio de la convergencia de </w:t>
            </w:r>
            <w:r>
              <w:lastRenderedPageBreak/>
              <w:t xml:space="preserve">sucesiones y el estudio de la continuidad (ver esto en particular en los espacios citados en los ejemplos). </w:t>
            </w:r>
          </w:p>
          <w:p w14:paraId="0AAD5CB1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2958D9EA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DD15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lastRenderedPageBreak/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8D82939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7B24B31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DFB8EA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69DC16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D10EFD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1DCF0FFC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BA5057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761F389D" w14:textId="0DB5C0D1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  <w:highlight w:val="yellow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D413" w14:textId="77777777" w:rsidR="00273FDB" w:rsidRDefault="007B5F9C">
            <w:pPr>
              <w:ind w:hanging="2"/>
            </w:pPr>
            <w:r>
              <w:rPr>
                <w:b/>
              </w:rPr>
              <w:t>Unidad 5: Compacidad</w:t>
            </w:r>
          </w:p>
          <w:p w14:paraId="7493AC40" w14:textId="77777777" w:rsidR="00273FDB" w:rsidRDefault="007B5F9C">
            <w:pPr>
              <w:ind w:hanging="2"/>
            </w:pPr>
            <w:r>
              <w:t xml:space="preserve">- Definición de compacidad.    </w:t>
            </w:r>
          </w:p>
          <w:p w14:paraId="6043FACD" w14:textId="77777777" w:rsidR="00273FDB" w:rsidRDefault="007B5F9C">
            <w:pPr>
              <w:ind w:hanging="2"/>
            </w:pPr>
            <w:r>
              <w:t xml:space="preserve">- Teorema de Heine-Borel.  </w:t>
            </w:r>
          </w:p>
          <w:p w14:paraId="2AF96583" w14:textId="77777777" w:rsidR="00273FDB" w:rsidRDefault="007B5F9C">
            <w:pPr>
              <w:ind w:hanging="2"/>
            </w:pPr>
            <w:r>
              <w:t xml:space="preserve">- Compacidad secuencial.   </w:t>
            </w:r>
          </w:p>
          <w:p w14:paraId="3CB820AA" w14:textId="77777777" w:rsidR="00273FDB" w:rsidRDefault="007B5F9C">
            <w:pPr>
              <w:ind w:hanging="2"/>
            </w:pPr>
            <w:r>
              <w:t>- Propiedades de los conjuntos compactos.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FDEF" w14:textId="77777777" w:rsidR="00273FDB" w:rsidRDefault="007B5F9C">
            <w:pPr>
              <w:ind w:hanging="2"/>
            </w:pPr>
            <w:r>
              <w:t>Inferir el sentido general de la compacidad en un espacio topológico como una extensión de la propiedad vista en Cálculo.</w:t>
            </w:r>
          </w:p>
          <w:p w14:paraId="261FB469" w14:textId="77777777" w:rsidR="00273FDB" w:rsidRDefault="00273FDB">
            <w:pPr>
              <w:ind w:hanging="2"/>
            </w:pPr>
          </w:p>
        </w:tc>
      </w:tr>
      <w:tr w:rsidR="00273FDB" w14:paraId="38545645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1D91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9472801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9D69084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67731635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527CB91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2B94B2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3983CF1C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10AD3FC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56A0976B" w14:textId="74CECA84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CFB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Unidad 6: Conectividad</w:t>
            </w:r>
          </w:p>
          <w:p w14:paraId="7D75A1BF" w14:textId="77777777" w:rsidR="00273FDB" w:rsidRDefault="007B5F9C">
            <w:pPr>
              <w:ind w:hanging="2"/>
            </w:pPr>
            <w:r>
              <w:t xml:space="preserve">- Conjuntos conexos y sus propiedades.    </w:t>
            </w:r>
          </w:p>
          <w:p w14:paraId="24CB2489" w14:textId="77777777" w:rsidR="00273FDB" w:rsidRDefault="007B5F9C">
            <w:pPr>
              <w:ind w:hanging="2"/>
            </w:pPr>
            <w:r>
              <w:t xml:space="preserve">- Conexión por trayectorias.    </w:t>
            </w:r>
          </w:p>
          <w:p w14:paraId="204550E5" w14:textId="77777777" w:rsidR="00273FDB" w:rsidRDefault="007B5F9C">
            <w:pPr>
              <w:ind w:hanging="2"/>
            </w:pPr>
            <w:r>
              <w:t xml:space="preserve">- Componentes conexas.    </w:t>
            </w:r>
          </w:p>
          <w:p w14:paraId="1E3D32B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rPr>
                <w:rFonts w:eastAsia="Calibri"/>
                <w:color w:val="000000"/>
              </w:rPr>
              <w:t>Ejemplos y aplicaciones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61EF" w14:textId="77777777" w:rsidR="00273FDB" w:rsidRDefault="007B5F9C">
            <w:pPr>
              <w:ind w:hanging="2"/>
            </w:pPr>
            <w:r>
              <w:t>Comprobar en particular, que una función continua en un conjunto conexo no puede tener saltos o interrupciones.</w:t>
            </w:r>
          </w:p>
          <w:p w14:paraId="2AECE44B" w14:textId="77777777" w:rsidR="00273FDB" w:rsidRDefault="007B5F9C">
            <w:pPr>
              <w:ind w:hanging="2"/>
            </w:pPr>
            <w:r>
              <w:t>Asimismo, inferir una forma general del Teorema del Valor Intermedio.</w:t>
            </w:r>
          </w:p>
          <w:p w14:paraId="5CFEDC3F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0C0879C7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602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73DF0B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E475ED6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730E1BD8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7F4F2114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19B506F6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50D8C73C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76027A8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069E084A" w14:textId="6173E677" w:rsidR="00273FDB" w:rsidRPr="00192518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C1A4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Unidad 7: Teorema del punto fijo de Banach y Aplicaciones</w:t>
            </w:r>
          </w:p>
          <w:p w14:paraId="5301AAB6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Contracciones y el principio del punto fijo de Banach. Teorema de Schauder.    </w:t>
            </w:r>
          </w:p>
          <w:p w14:paraId="01FEE4F5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rFonts w:eastAsia="Calibri"/>
                <w:color w:val="000000"/>
              </w:rPr>
              <w:t>- Aplicaciones del teorema del punto fijo.</w:t>
            </w:r>
            <w:r>
              <w:rPr>
                <w:color w:val="000000"/>
              </w:rPr>
              <w:t xml:space="preserve">   </w:t>
            </w:r>
          </w:p>
          <w:p w14:paraId="2AA2408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Ejemplos en ecuaciones diferenciales ordinarias.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62DE" w14:textId="77777777" w:rsidR="00273FDB" w:rsidRDefault="007B5F9C">
            <w:pPr>
              <w:ind w:hanging="2"/>
            </w:pPr>
            <w:r>
              <w:t>Comprobar la importancia de estas aplicaciones para el estudio de sistemas dinámicos.</w:t>
            </w:r>
          </w:p>
          <w:p w14:paraId="3D8AAC80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  <w:tr w:rsidR="00273FDB" w14:paraId="2C15FEEA" w14:textId="77777777"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CC88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36F3E5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CL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1DB8887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b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4B593CA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E1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RA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3978248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511D93A0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76B53963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2024FD">
              <w:rPr>
                <w:rFonts w:eastAsia="Calibri"/>
                <w:b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.</w:t>
            </w:r>
          </w:p>
          <w:p w14:paraId="21678A1F" w14:textId="77777777" w:rsidR="002024FD" w:rsidRDefault="002024FD" w:rsidP="0020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b/>
                <w:color w:val="000000"/>
                <w:sz w:val="16"/>
                <w:szCs w:val="16"/>
              </w:rPr>
              <w:t>CG</w:t>
            </w:r>
            <w:r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4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N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b/>
                <w:color w:val="000000"/>
                <w:sz w:val="16"/>
                <w:szCs w:val="16"/>
              </w:rPr>
              <w:t>, D</w:t>
            </w:r>
            <w:r w:rsidRPr="005F3CAD">
              <w:rPr>
                <w:rFonts w:eastAsia="Calibri"/>
                <w:b/>
                <w:color w:val="000000"/>
                <w:sz w:val="16"/>
                <w:szCs w:val="16"/>
                <w:lang w:val="fr-FR"/>
              </w:rPr>
              <w:t>2</w:t>
            </w:r>
            <w:r>
              <w:rPr>
                <w:rFonts w:eastAsia="Calibri"/>
                <w:color w:val="000000"/>
                <w:sz w:val="16"/>
                <w:szCs w:val="16"/>
              </w:rPr>
              <w:t>.</w:t>
            </w:r>
          </w:p>
          <w:p w14:paraId="4F23D5A5" w14:textId="2EDE3039" w:rsidR="00273FDB" w:rsidRPr="00192518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  <w:sz w:val="16"/>
                <w:szCs w:val="16"/>
                <w:lang w:val="en-US"/>
              </w:rPr>
            </w:pPr>
            <w:r w:rsidRPr="00192518">
              <w:rPr>
                <w:rFonts w:eastAsia="Calibri"/>
                <w:color w:val="000000"/>
                <w:sz w:val="16"/>
                <w:szCs w:val="16"/>
                <w:lang w:val="en-US"/>
              </w:rPr>
              <w:t>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C2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Unidad 8: El espacio de las funciones continuas sobre un compacto</w:t>
            </w:r>
          </w:p>
          <w:p w14:paraId="0F2021A8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>-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 xml:space="preserve">Completitud del espacio C(K).   </w:t>
            </w:r>
          </w:p>
          <w:p w14:paraId="5EB7EF3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Equicontinuidad.</w:t>
            </w:r>
          </w:p>
          <w:p w14:paraId="515FF76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Caracterización de subconjuntos compactos en C(K): Teorema de Arzelà-Ascoli.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1023" w14:textId="77777777" w:rsidR="00273FDB" w:rsidRDefault="007B5F9C">
            <w:pPr>
              <w:ind w:hanging="2"/>
            </w:pPr>
            <w:r>
              <w:t>Analizar la forma específica que adquieren los compactos en el espacio de las funciones continuas y aplicarlo a ecuaciones diferenciales, por ejemplo.</w:t>
            </w:r>
          </w:p>
          <w:p w14:paraId="09520EFF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</w:p>
        </w:tc>
      </w:tr>
    </w:tbl>
    <w:p w14:paraId="62E12C46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736C6E64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A"/>
        </w:rPr>
        <w:t>ESTRATEGIAS DE ENSEÑANZA Y APRENDIZAJE:</w:t>
      </w:r>
    </w:p>
    <w:p w14:paraId="21D3E0ED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tbl>
      <w:tblPr>
        <w:tblStyle w:val="a5"/>
        <w:tblW w:w="9692" w:type="dxa"/>
        <w:tblInd w:w="231" w:type="dxa"/>
        <w:tblLayout w:type="fixed"/>
        <w:tblLook w:val="0000" w:firstRow="0" w:lastRow="0" w:firstColumn="0" w:lastColumn="0" w:noHBand="0" w:noVBand="0"/>
      </w:tblPr>
      <w:tblGrid>
        <w:gridCol w:w="9692"/>
      </w:tblGrid>
      <w:tr w:rsidR="00273FDB" w14:paraId="3F3FF1E6" w14:textId="77777777">
        <w:tc>
          <w:tcPr>
            <w:tcW w:w="9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9B78" w14:textId="77777777" w:rsidR="00273FDB" w:rsidRDefault="007B5F9C">
            <w:pPr>
              <w:ind w:hanging="2"/>
              <w:rPr>
                <w:highlight w:val="yellow"/>
              </w:rPr>
            </w:pPr>
            <w:r>
              <w:rPr>
                <w:b/>
              </w:rPr>
              <w:t xml:space="preserve"> Listado de metodologías:</w:t>
            </w:r>
          </w:p>
          <w:p w14:paraId="40212D59" w14:textId="77777777" w:rsidR="00273FDB" w:rsidRDefault="007B5F9C">
            <w:pPr>
              <w:numPr>
                <w:ilvl w:val="0"/>
                <w:numId w:val="8"/>
              </w:numPr>
              <w:ind w:left="0" w:hanging="2"/>
            </w:pPr>
            <w:r>
              <w:t>Clases expositivas y talleres.</w:t>
            </w:r>
          </w:p>
          <w:p w14:paraId="53D5989B" w14:textId="77777777" w:rsidR="00273FDB" w:rsidRDefault="007B5F9C">
            <w:pPr>
              <w:numPr>
                <w:ilvl w:val="0"/>
                <w:numId w:val="8"/>
              </w:numPr>
              <w:ind w:left="0" w:hanging="2"/>
            </w:pPr>
            <w:r>
              <w:t>Resolución de problemas.</w:t>
            </w:r>
          </w:p>
          <w:p w14:paraId="444C5404" w14:textId="77777777" w:rsidR="00273FDB" w:rsidRDefault="007B5F9C">
            <w:pPr>
              <w:numPr>
                <w:ilvl w:val="0"/>
                <w:numId w:val="8"/>
              </w:numPr>
              <w:ind w:left="0" w:hanging="2"/>
            </w:pPr>
            <w:r>
              <w:t>Estudio personal y colaborativo.</w:t>
            </w:r>
          </w:p>
        </w:tc>
      </w:tr>
    </w:tbl>
    <w:p w14:paraId="132FD33C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A"/>
        </w:rPr>
      </w:pPr>
    </w:p>
    <w:p w14:paraId="2CC74DA2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A"/>
        </w:rPr>
      </w:pPr>
    </w:p>
    <w:p w14:paraId="74FA1977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METODOLOGÍA O ESTRATEGIA DE EVALUACIÓN:</w:t>
      </w:r>
    </w:p>
    <w:p w14:paraId="39AFCD5C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tbl>
      <w:tblPr>
        <w:tblStyle w:val="a6"/>
        <w:tblW w:w="1003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5252"/>
      </w:tblGrid>
      <w:tr w:rsidR="00273FDB" w14:paraId="41DD62FC" w14:textId="77777777">
        <w:trPr>
          <w:trHeight w:val="465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2840" w14:textId="77777777" w:rsidR="00273FDB" w:rsidRDefault="007B5F9C">
            <w:pPr>
              <w:ind w:hanging="2"/>
            </w:pPr>
            <w:r>
              <w:rPr>
                <w:b/>
              </w:rPr>
              <w:t>Tipo de evaluación: (diagnóstica, formativa, sumativa, etc.)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F351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Porcentaje (%) que corresponde:  </w:t>
            </w:r>
          </w:p>
        </w:tc>
      </w:tr>
      <w:tr w:rsidR="00273FDB" w14:paraId="275F8DF4" w14:textId="77777777">
        <w:trPr>
          <w:trHeight w:val="54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416D" w14:textId="77777777" w:rsidR="00273FDB" w:rsidRDefault="007B5F9C">
            <w:pPr>
              <w:ind w:hanging="2"/>
              <w:jc w:val="center"/>
            </w:pPr>
            <w:r>
              <w:t>Evaluación sumativa con  prueba de desarrollo 1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D14F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25%</w:t>
            </w:r>
          </w:p>
        </w:tc>
      </w:tr>
      <w:tr w:rsidR="00273FDB" w14:paraId="70DBF51E" w14:textId="77777777">
        <w:trPr>
          <w:trHeight w:val="54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A3B5" w14:textId="77777777" w:rsidR="00273FDB" w:rsidRDefault="007B5F9C">
            <w:pPr>
              <w:ind w:hanging="2"/>
              <w:jc w:val="center"/>
            </w:pPr>
            <w:r>
              <w:t>Evaluación sumativa con  prueba de desarrollo 2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16F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25%</w:t>
            </w:r>
          </w:p>
        </w:tc>
      </w:tr>
      <w:tr w:rsidR="00273FDB" w14:paraId="04024A78" w14:textId="77777777">
        <w:trPr>
          <w:trHeight w:val="573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759C" w14:textId="77777777" w:rsidR="00273FDB" w:rsidRDefault="007B5F9C">
            <w:pPr>
              <w:ind w:hanging="2"/>
              <w:jc w:val="center"/>
            </w:pPr>
            <w:r>
              <w:t>Evaluación sumativa con  prueba de desarrollo 3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C94C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25%</w:t>
            </w:r>
          </w:p>
        </w:tc>
      </w:tr>
      <w:tr w:rsidR="00273FDB" w14:paraId="37D0E58B" w14:textId="77777777">
        <w:trPr>
          <w:trHeight w:val="532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999C" w14:textId="77777777" w:rsidR="00273FDB" w:rsidRDefault="007B5F9C">
            <w:pPr>
              <w:ind w:hanging="2"/>
              <w:jc w:val="center"/>
            </w:pPr>
            <w:r>
              <w:t>Promedio de tareas realizadas en grupos, en donde se medirá el aprendizaje aplicado de la asignatura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E279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25%</w:t>
            </w:r>
          </w:p>
        </w:tc>
      </w:tr>
    </w:tbl>
    <w:p w14:paraId="6402D811" w14:textId="77777777" w:rsidR="00273FDB" w:rsidRDefault="00273FDB">
      <w:pPr>
        <w:ind w:hanging="2"/>
      </w:pPr>
    </w:p>
    <w:p w14:paraId="5C27E475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</w:p>
    <w:p w14:paraId="01744602" w14:textId="77777777" w:rsidR="00273FDB" w:rsidRDefault="007B5F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  <w:r>
        <w:rPr>
          <w:rFonts w:eastAsia="Calibri"/>
          <w:color w:val="000000"/>
        </w:rPr>
        <w:t>La nota de cada evaluación tendrá el mismo peso en la nota de presentación a examen. Por esto, si X,Y,Z,W son las notas obtenidas en las 4 evaluaciones, la nota de presentación a examen será igual a (X+Y+Z+W)/4.</w:t>
      </w:r>
    </w:p>
    <w:p w14:paraId="64AE649C" w14:textId="77777777" w:rsidR="00273FDB" w:rsidRDefault="007B5F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Calibri"/>
          <w:color w:val="000000"/>
        </w:rPr>
      </w:pPr>
      <w:r>
        <w:rPr>
          <w:rFonts w:eastAsia="Calibri"/>
          <w:color w:val="000000"/>
        </w:rPr>
        <w:t>Sistema de calificación y requisitos de aprobación según el Reglamento de Estudios de la Facultad.</w:t>
      </w:r>
    </w:p>
    <w:p w14:paraId="1156A31F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43BC9129" w14:textId="77777777" w:rsidR="00273FDB" w:rsidRDefault="007B5F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rFonts w:eastAsia="Calibri"/>
          <w:b/>
          <w:color w:val="000000"/>
        </w:rPr>
        <w:t>RECURSOS PARA EL APRENDIZAJE</w:t>
      </w:r>
    </w:p>
    <w:p w14:paraId="3419B4E0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ind w:hanging="2"/>
        <w:rPr>
          <w:color w:val="000000"/>
        </w:rPr>
      </w:pPr>
    </w:p>
    <w:p w14:paraId="593CCD31" w14:textId="77777777" w:rsidR="00273FDB" w:rsidRDefault="007B5F9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rFonts w:eastAsia="Calibri"/>
          <w:b/>
          <w:color w:val="000000"/>
        </w:rPr>
        <w:t xml:space="preserve">BIBLIOGRAFÍA: </w:t>
      </w:r>
    </w:p>
    <w:p w14:paraId="0C98A626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ind w:hanging="2"/>
        <w:rPr>
          <w:color w:val="000000"/>
        </w:rPr>
      </w:pPr>
    </w:p>
    <w:tbl>
      <w:tblPr>
        <w:tblStyle w:val="a7"/>
        <w:tblW w:w="10013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3"/>
        <w:gridCol w:w="1416"/>
        <w:gridCol w:w="1700"/>
        <w:gridCol w:w="1276"/>
        <w:gridCol w:w="851"/>
        <w:gridCol w:w="2125"/>
        <w:gridCol w:w="2292"/>
      </w:tblGrid>
      <w:tr w:rsidR="00273FDB" w14:paraId="1B88CA34" w14:textId="77777777">
        <w:trPr>
          <w:trHeight w:val="295"/>
        </w:trPr>
        <w:tc>
          <w:tcPr>
            <w:tcW w:w="10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AF02" w14:textId="77777777" w:rsidR="00273FDB" w:rsidRDefault="007B5F9C">
            <w:pPr>
              <w:ind w:hanging="2"/>
            </w:pPr>
            <w:r>
              <w:rPr>
                <w:b/>
              </w:rPr>
              <w:t>BIBLIOGRAFÍA BÁSICA OBLIGATORIA:</w:t>
            </w:r>
          </w:p>
        </w:tc>
      </w:tr>
      <w:tr w:rsidR="00273FDB" w14:paraId="4E94F79B" w14:textId="77777777">
        <w:trPr>
          <w:trHeight w:val="29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C1E4A3" w14:textId="77777777" w:rsidR="00273FDB" w:rsidRDefault="00273FDB">
            <w:pPr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E6D2073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B82B072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FB7E8FE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D724178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34699B3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31A4D" w14:textId="77777777" w:rsidR="00273FDB" w:rsidRDefault="007B5F9C">
            <w:pPr>
              <w:ind w:hanging="2"/>
              <w:jc w:val="center"/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273FDB" w14:paraId="53E49D81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EBC3E9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C789E0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Bartle, Robert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001341C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Introducción al análisis matemático de una variable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938F8ED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LimusaWiley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B28586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0B92F08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9681851919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E3F72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273FDB" w14:paraId="1707B96A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7B3456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5936BE3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A.N. Kolmogorov, S.V. Fomin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39E9020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Introductory Real Analysis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50BD8FD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Prentice-Hall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290590B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1970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6B4F401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9780486612263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1B19D" w14:textId="77777777" w:rsidR="00273FDB" w:rsidRDefault="00273FDB">
            <w:pPr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273FDB" w14:paraId="28D9E465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60E835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B904C9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Walter Rudin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2F94A19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Principles of Mathematical Analysis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09C419A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McGraw Hill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58D8457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1976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11AF4D1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007054235X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ECF78" w14:textId="77777777" w:rsidR="00273FDB" w:rsidRDefault="00273FDB">
            <w:pPr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273FDB" w14:paraId="2D2E2925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1BBA34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4C3299F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Erwin Kreyszig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E206C3C" w14:textId="77777777" w:rsidR="00273FDB" w:rsidRPr="00192518" w:rsidRDefault="007B5F9C">
            <w:pPr>
              <w:ind w:hanging="2"/>
              <w:rPr>
                <w:color w:val="000000"/>
                <w:sz w:val="16"/>
                <w:szCs w:val="16"/>
                <w:lang w:val="en-US"/>
              </w:rPr>
            </w:pPr>
            <w:r w:rsidRPr="00192518">
              <w:rPr>
                <w:color w:val="000000"/>
                <w:sz w:val="16"/>
                <w:szCs w:val="16"/>
                <w:lang w:val="en-US"/>
              </w:rPr>
              <w:t>Introductory Functional Analysis with Applications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E531D4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Wiey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FB591EB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1978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3ABC09B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0471507318</w:t>
            </w:r>
          </w:p>
          <w:p w14:paraId="4F08EB26" w14:textId="77777777" w:rsidR="00273FDB" w:rsidRDefault="00273FDB">
            <w:pPr>
              <w:ind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31FFC7" w14:textId="77777777" w:rsidR="00273FDB" w:rsidRDefault="00273FDB">
            <w:pPr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273FDB" w14:paraId="4BC61D4F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D3E97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E871201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Apostol, Tom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ECA8077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Calculus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AF0F60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Reverté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BEDADEB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1965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835D442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978-0471000051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CB12F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</w:tbl>
    <w:p w14:paraId="0A5F333F" w14:textId="77777777" w:rsidR="00273FDB" w:rsidRDefault="00273FDB">
      <w:pPr>
        <w:ind w:hanging="2"/>
      </w:pPr>
    </w:p>
    <w:tbl>
      <w:tblPr>
        <w:tblStyle w:val="a8"/>
        <w:tblW w:w="10013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3"/>
        <w:gridCol w:w="1416"/>
        <w:gridCol w:w="1700"/>
        <w:gridCol w:w="1276"/>
        <w:gridCol w:w="851"/>
        <w:gridCol w:w="2125"/>
        <w:gridCol w:w="2292"/>
      </w:tblGrid>
      <w:tr w:rsidR="00273FDB" w14:paraId="38EEDD69" w14:textId="77777777">
        <w:trPr>
          <w:trHeight w:val="315"/>
        </w:trPr>
        <w:tc>
          <w:tcPr>
            <w:tcW w:w="10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BFAC" w14:textId="77777777" w:rsidR="00273FDB" w:rsidRDefault="007B5F9C">
            <w:pPr>
              <w:ind w:hanging="2"/>
            </w:pPr>
            <w:r>
              <w:rPr>
                <w:b/>
              </w:rPr>
              <w:t>BIBLIOGRAFÍA COMPLEMENTARIA:</w:t>
            </w:r>
          </w:p>
        </w:tc>
      </w:tr>
      <w:tr w:rsidR="00273FDB" w14:paraId="7213EF71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0DA44" w14:textId="77777777" w:rsidR="00273FDB" w:rsidRDefault="00273FDB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1B22ED5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BBB69D6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FD80304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CF8AD35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B19B4B9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3721AF" w14:textId="77777777" w:rsidR="00273FDB" w:rsidRDefault="007B5F9C">
            <w:pPr>
              <w:ind w:hanging="2"/>
              <w:jc w:val="center"/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273FDB" w14:paraId="355E2E01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5BD16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C3B25B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Demidóvich, B. P.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19E4433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5000 problemas de análisis matemático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AB1BBC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Paraninfo Madrid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253F8E0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1976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A7F93B3" w14:textId="77777777" w:rsidR="00273FDB" w:rsidRDefault="007B5F9C">
            <w:pPr>
              <w:ind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8428308551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520A34" w14:textId="77777777" w:rsidR="00273FDB" w:rsidRDefault="007B5F9C">
            <w:pPr>
              <w:ind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273FDB" w14:paraId="26AC11A8" w14:textId="77777777">
        <w:trPr>
          <w:trHeight w:val="315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17B048" w14:textId="77777777" w:rsidR="00273FDB" w:rsidRDefault="007B5F9C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CD2A4C8" w14:textId="77777777" w:rsidR="00273FDB" w:rsidRDefault="00273FDB">
            <w:pPr>
              <w:ind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808526A" w14:textId="77777777" w:rsidR="00273FDB" w:rsidRDefault="00273FDB">
            <w:pPr>
              <w:ind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24E8A78" w14:textId="77777777" w:rsidR="00273FDB" w:rsidRDefault="00273FDB">
            <w:pPr>
              <w:ind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A22EEE5" w14:textId="77777777" w:rsidR="00273FDB" w:rsidRDefault="00273FDB">
            <w:pPr>
              <w:ind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337DBE" w14:textId="77777777" w:rsidR="00273FDB" w:rsidRDefault="00273FDB">
            <w:pPr>
              <w:ind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B9E7D" w14:textId="77777777" w:rsidR="00273FDB" w:rsidRDefault="00273FDB">
            <w:pPr>
              <w:ind w:hanging="2"/>
              <w:jc w:val="center"/>
              <w:rPr>
                <w:sz w:val="16"/>
                <w:szCs w:val="16"/>
              </w:rPr>
            </w:pPr>
          </w:p>
        </w:tc>
      </w:tr>
    </w:tbl>
    <w:p w14:paraId="322E1141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2C58BF6F" w14:textId="77777777" w:rsidR="00273FDB" w:rsidRDefault="007B5F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OTROS RECURSOS:</w:t>
      </w:r>
    </w:p>
    <w:p w14:paraId="63B4D07A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a9"/>
        <w:tblW w:w="9543" w:type="dxa"/>
        <w:tblInd w:w="30" w:type="dxa"/>
        <w:tblLayout w:type="fixed"/>
        <w:tblLook w:val="0000" w:firstRow="0" w:lastRow="0" w:firstColumn="0" w:lastColumn="0" w:noHBand="0" w:noVBand="0"/>
      </w:tblPr>
      <w:tblGrid>
        <w:gridCol w:w="9543"/>
      </w:tblGrid>
      <w:tr w:rsidR="00273FDB" w14:paraId="0AC0B4F3" w14:textId="77777777">
        <w:trPr>
          <w:trHeight w:val="1184"/>
        </w:trPr>
        <w:tc>
          <w:tcPr>
            <w:tcW w:w="9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B947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Página de matemáticas elementales donde puede hacer preguntas http://math.stackexchange.com/</w:t>
            </w:r>
          </w:p>
          <w:p w14:paraId="0C06B449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hanging="2"/>
              <w:rPr>
                <w:rFonts w:eastAsia="Calibri"/>
                <w:color w:val="000000"/>
              </w:rPr>
            </w:pPr>
          </w:p>
          <w:p w14:paraId="783EFFAD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hanging="2"/>
              <w:rPr>
                <w:rFonts w:eastAsia="Calibri"/>
                <w:color w:val="000000"/>
              </w:rPr>
            </w:pPr>
          </w:p>
          <w:p w14:paraId="23E381AA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hanging="2"/>
              <w:rPr>
                <w:rFonts w:eastAsia="Calibri"/>
                <w:color w:val="000000"/>
              </w:rPr>
            </w:pPr>
          </w:p>
          <w:p w14:paraId="69F22D4C" w14:textId="77777777" w:rsidR="00273FDB" w:rsidRDefault="00273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hanging="2"/>
              <w:rPr>
                <w:rFonts w:eastAsia="Calibri"/>
                <w:color w:val="000000"/>
              </w:rPr>
            </w:pPr>
          </w:p>
        </w:tc>
      </w:tr>
    </w:tbl>
    <w:p w14:paraId="1DEA76D1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46DCEDAB" w14:textId="77777777" w:rsidR="00273FDB" w:rsidRDefault="007B5F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DATOS ACTUALIZACIÓN:</w:t>
      </w:r>
    </w:p>
    <w:p w14:paraId="24968660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aa"/>
        <w:tblW w:w="9677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3181"/>
        <w:gridCol w:w="6496"/>
      </w:tblGrid>
      <w:tr w:rsidR="00273FDB" w14:paraId="2E9BA857" w14:textId="77777777" w:rsidTr="205FDA7C"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DADCEC4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Responsable(s) del programa: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21064" w14:textId="6A1BFEF5" w:rsidR="00273FDB" w:rsidRDefault="007B5F9C">
            <w:pPr>
              <w:ind w:hanging="2"/>
            </w:pPr>
            <w:r>
              <w:t>Rolando Rebolledo</w:t>
            </w:r>
            <w:r w:rsidR="00957284">
              <w:rPr>
                <w:lang w:val="es-CL"/>
              </w:rPr>
              <w:t>, Pierre Guiraud</w:t>
            </w:r>
            <w:r>
              <w:t>.</w:t>
            </w:r>
          </w:p>
        </w:tc>
      </w:tr>
      <w:tr w:rsidR="00273FDB" w14:paraId="321F2852" w14:textId="77777777" w:rsidTr="205FDA7C"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495ED8B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Docente(s) a cargo: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6C277" w14:textId="77777777" w:rsidR="00273FDB" w:rsidRDefault="007B5F9C">
            <w:pPr>
              <w:ind w:hanging="2"/>
            </w:pPr>
            <w:r>
              <w:t>Instituto de Ingeniería Matemática</w:t>
            </w:r>
          </w:p>
        </w:tc>
      </w:tr>
      <w:tr w:rsidR="00273FDB" w14:paraId="39B9F700" w14:textId="77777777" w:rsidTr="205FDA7C"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05AAA80" w14:textId="77777777" w:rsidR="00273FDB" w:rsidRDefault="007B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BF319" w14:textId="5CBBC891" w:rsidR="00273FDB" w:rsidRDefault="6A98750C" w:rsidP="205FDA7C">
            <w:pPr>
              <w:ind w:hanging="2"/>
            </w:pPr>
            <w:r>
              <w:t>Marzo 2026</w:t>
            </w:r>
          </w:p>
        </w:tc>
      </w:tr>
    </w:tbl>
    <w:p w14:paraId="2E458A93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3CE1FF7F" w14:textId="77777777" w:rsidR="00273FDB" w:rsidRDefault="00273FD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451379A9" w14:textId="77777777" w:rsidR="00273FDB" w:rsidRDefault="00273FDB">
      <w:pPr>
        <w:ind w:hanging="2"/>
      </w:pPr>
    </w:p>
    <w:p w14:paraId="172F3006" w14:textId="77777777" w:rsidR="00273FDB" w:rsidRDefault="00273FDB">
      <w:pPr>
        <w:ind w:hanging="2"/>
      </w:pPr>
    </w:p>
    <w:p w14:paraId="085211AD" w14:textId="77777777" w:rsidR="00273FDB" w:rsidRDefault="00273FDB">
      <w:pPr>
        <w:ind w:hanging="2"/>
      </w:pPr>
    </w:p>
    <w:sectPr w:rsidR="00273F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7EFB" w14:textId="77777777" w:rsidR="003E6ECF" w:rsidRDefault="003E6ECF">
      <w:pPr>
        <w:ind w:hanging="2"/>
      </w:pPr>
      <w:r>
        <w:separator/>
      </w:r>
    </w:p>
  </w:endnote>
  <w:endnote w:type="continuationSeparator" w:id="0">
    <w:p w14:paraId="5B7AE1E3" w14:textId="77777777" w:rsidR="003E6ECF" w:rsidRDefault="003E6ECF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91651C-2D00-4BB4-B8CF-F5395709B481}"/>
    <w:embedBold r:id="rId2" w:fontKey="{1B3B108A-BF12-40B1-96A8-2527EDEF7C53}"/>
    <w:embedItalic r:id="rId3" w:fontKey="{AEA0A0EE-E058-4943-BF9A-5FA193ACE663}"/>
    <w:embedBoldItalic r:id="rId4" w:fontKey="{0289A63F-20DD-4506-B5AF-986100852F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7905AE40-8D46-45D5-ABD5-5335BF3E700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85D38F90-D679-4266-9755-8E25C7C347D8}"/>
    <w:embedBold r:id="rId7" w:fontKey="{71C1EE9A-06D6-4BAF-8E13-E91988CB17B1}"/>
  </w:font>
  <w:font w:name="Droid Sans Fallback">
    <w:altName w:val="Segoe U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3381AA08-3B0A-4312-B42A-7D845DCE4762}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19D12EA6-C9D8-4B36-BFBC-8D9D851CE676}"/>
    <w:embedItalic r:id="rId10" w:fontKey="{1681828D-7D00-445C-8A45-6805DB056AF6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8A7287AE-AB0B-4503-BEB7-3AA6AF2723E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E14E7B8-00E2-4498-BAAF-C5A18E483A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4DC0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620B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  <w:p w14:paraId="270E4E36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EF90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AB59" w14:textId="77777777" w:rsidR="003E6ECF" w:rsidRDefault="003E6ECF">
      <w:pPr>
        <w:ind w:hanging="2"/>
      </w:pPr>
      <w:r>
        <w:separator/>
      </w:r>
    </w:p>
  </w:footnote>
  <w:footnote w:type="continuationSeparator" w:id="0">
    <w:p w14:paraId="4A3A8DA7" w14:textId="77777777" w:rsidR="003E6ECF" w:rsidRDefault="003E6ECF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FC76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1D85" w14:textId="77777777" w:rsidR="00273FDB" w:rsidRDefault="00273FDB">
    <w:pPr>
      <w:pBdr>
        <w:top w:val="nil"/>
        <w:left w:val="nil"/>
        <w:bottom w:val="nil"/>
        <w:right w:val="nil"/>
        <w:between w:val="nil"/>
      </w:pBdr>
      <w:spacing w:after="200" w:line="276" w:lineRule="auto"/>
      <w:ind w:hanging="2"/>
      <w:rPr>
        <w:color w:val="000000"/>
      </w:rPr>
    </w:pPr>
  </w:p>
  <w:tbl>
    <w:tblPr>
      <w:tblStyle w:val="ab"/>
      <w:tblW w:w="9734" w:type="dxa"/>
      <w:tblInd w:w="41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273FDB" w14:paraId="315A6E0A" w14:textId="77777777">
      <w:trPr>
        <w:trHeight w:val="880"/>
      </w:trPr>
      <w:tc>
        <w:tcPr>
          <w:tcW w:w="449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99F35E2" w14:textId="77777777" w:rsidR="00273FDB" w:rsidRDefault="007B5F9C">
          <w:pPr>
            <w:tabs>
              <w:tab w:val="center" w:pos="4252"/>
              <w:tab w:val="right" w:pos="8504"/>
            </w:tabs>
            <w:ind w:hanging="2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1395FE76" wp14:editId="7C4FBFB8">
                <wp:extent cx="1441450" cy="667385"/>
                <wp:effectExtent l="0" t="0" r="0" b="0"/>
                <wp:docPr id="102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-22" t="-46" r="-22" b="-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6673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E2EC48" w14:textId="77777777" w:rsidR="00273FDB" w:rsidRDefault="00273F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hanging="2"/>
            <w:jc w:val="right"/>
            <w:rPr>
              <w:color w:val="000000"/>
            </w:rPr>
          </w:pPr>
        </w:p>
        <w:p w14:paraId="1B8F3D15" w14:textId="77777777" w:rsidR="00273FDB" w:rsidRDefault="007B5F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hanging="2"/>
            <w:jc w:val="right"/>
            <w:rPr>
              <w:color w:val="000000"/>
            </w:rPr>
          </w:pPr>
          <w:r>
            <w:rPr>
              <w:rFonts w:ascii="Arial Black" w:eastAsia="Arial Black" w:hAnsi="Arial Black" w:cs="Arial Black"/>
              <w:color w:val="000000"/>
              <w:u w:val="single"/>
            </w:rPr>
            <w:t>VICERRECTORÍA ACADÉMICA</w:t>
          </w:r>
        </w:p>
        <w:p w14:paraId="61270793" w14:textId="77777777" w:rsidR="00273FDB" w:rsidRDefault="00273F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hanging="2"/>
            <w:jc w:val="right"/>
            <w:rPr>
              <w:color w:val="000000"/>
            </w:rPr>
          </w:pPr>
        </w:p>
      </w:tc>
    </w:tr>
  </w:tbl>
  <w:p w14:paraId="753C5517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B536" w14:textId="77777777" w:rsidR="00273FDB" w:rsidRDefault="00273F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eastAsia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5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FAE28A6"/>
    <w:multiLevelType w:val="multilevel"/>
    <w:tmpl w:val="FFFFFFFF"/>
    <w:lvl w:ilvl="0">
      <w:start w:val="6"/>
      <w:numFmt w:val="decimal"/>
      <w:pStyle w:val="Ttulo1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pStyle w:val="Ttulo2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pStyle w:val="Ttulo4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pStyle w:val="Ttulo5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pStyle w:val="Ttulo6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2" w15:restartNumberingAfterBreak="0">
    <w:nsid w:val="11396952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D684C1B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DC95A5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/>
        <w:b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eastAsia="Calibri" w:hAnsi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eastAsia="Calibri" w:hAnsi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eastAsia="Calibri" w:hAnsi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eastAsia="Calibri" w:hAnsi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eastAsia="Calibri" w:hAnsi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eastAsia="Calibri" w:hAnsi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eastAsia="Calibri" w:hAnsi="Calibri" w:cs="Calibri"/>
        <w:b/>
        <w:vertAlign w:val="baseline"/>
      </w:rPr>
    </w:lvl>
  </w:abstractNum>
  <w:abstractNum w:abstractNumId="5" w15:restartNumberingAfterBreak="0">
    <w:nsid w:val="2CC405F8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6C803B8"/>
    <w:multiLevelType w:val="multilevel"/>
    <w:tmpl w:val="FFFFFFFF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3AF605D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14358509">
    <w:abstractNumId w:val="1"/>
  </w:num>
  <w:num w:numId="2" w16cid:durableId="1089279098">
    <w:abstractNumId w:val="7"/>
  </w:num>
  <w:num w:numId="3" w16cid:durableId="1615819821">
    <w:abstractNumId w:val="0"/>
  </w:num>
  <w:num w:numId="4" w16cid:durableId="2103604202">
    <w:abstractNumId w:val="5"/>
  </w:num>
  <w:num w:numId="5" w16cid:durableId="525027976">
    <w:abstractNumId w:val="3"/>
  </w:num>
  <w:num w:numId="6" w16cid:durableId="225772774">
    <w:abstractNumId w:val="4"/>
  </w:num>
  <w:num w:numId="7" w16cid:durableId="1903559283">
    <w:abstractNumId w:val="6"/>
  </w:num>
  <w:num w:numId="8" w16cid:durableId="1862040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DB"/>
    <w:rsid w:val="00192518"/>
    <w:rsid w:val="002024FD"/>
    <w:rsid w:val="00273FDB"/>
    <w:rsid w:val="003A699D"/>
    <w:rsid w:val="003E6ECF"/>
    <w:rsid w:val="005074CE"/>
    <w:rsid w:val="005F3CAD"/>
    <w:rsid w:val="007B5F9C"/>
    <w:rsid w:val="00923953"/>
    <w:rsid w:val="00957284"/>
    <w:rsid w:val="009B04F1"/>
    <w:rsid w:val="00A47864"/>
    <w:rsid w:val="00CA2B01"/>
    <w:rsid w:val="00D370A6"/>
    <w:rsid w:val="00F773F7"/>
    <w:rsid w:val="205FDA7C"/>
    <w:rsid w:val="2C392E1C"/>
    <w:rsid w:val="2E3FF82F"/>
    <w:rsid w:val="322AD629"/>
    <w:rsid w:val="41D62F5C"/>
    <w:rsid w:val="4DC8C77C"/>
    <w:rsid w:val="6A98750C"/>
    <w:rsid w:val="6E77D32F"/>
    <w:rsid w:val="77C5ED7C"/>
    <w:rsid w:val="7EE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1C000"/>
  <w15:docId w15:val="{F1DE5F64-84CD-40D2-8C61-92B4DF51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01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tulo1">
    <w:name w:val="heading 1"/>
    <w:next w:val="Textoindependiente"/>
    <w:uiPriority w:val="9"/>
    <w:qFormat/>
    <w:pPr>
      <w:widowControl w:val="0"/>
      <w:numPr>
        <w:numId w:val="1"/>
      </w:numPr>
      <w:spacing w:before="480" w:after="120" w:line="276" w:lineRule="auto"/>
      <w:ind w:leftChars="-1" w:left="-1" w:hangingChars="1" w:hanging="1"/>
      <w:textDirection w:val="btLr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tulo2">
    <w:name w:val="heading 2"/>
    <w:next w:val="Textoindependiente"/>
    <w:uiPriority w:val="9"/>
    <w:semiHidden/>
    <w:unhideWhenUsed/>
    <w:qFormat/>
    <w:pPr>
      <w:widowControl w:val="0"/>
      <w:numPr>
        <w:ilvl w:val="1"/>
        <w:numId w:val="1"/>
      </w:numPr>
      <w:spacing w:before="360" w:after="80" w:line="276" w:lineRule="auto"/>
      <w:ind w:leftChars="-1" w:left="-1" w:hangingChars="1" w:hanging="1"/>
      <w:textDirection w:val="btLr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>
    <w:name w:val="heading 3"/>
    <w:next w:val="Textoindependiente"/>
    <w:uiPriority w:val="9"/>
    <w:semiHidden/>
    <w:unhideWhenUsed/>
    <w:qFormat/>
    <w:pPr>
      <w:widowControl w:val="0"/>
      <w:numPr>
        <w:ilvl w:val="2"/>
        <w:numId w:val="1"/>
      </w:numPr>
      <w:spacing w:before="280" w:after="80" w:line="276" w:lineRule="auto"/>
      <w:ind w:leftChars="-1" w:left="-1" w:hangingChars="1" w:hanging="1"/>
      <w:textDirection w:val="btLr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>
    <w:name w:val="heading 4"/>
    <w:next w:val="Textoindependiente"/>
    <w:uiPriority w:val="9"/>
    <w:semiHidden/>
    <w:unhideWhenUsed/>
    <w:qFormat/>
    <w:pPr>
      <w:widowControl w:val="0"/>
      <w:numPr>
        <w:ilvl w:val="3"/>
        <w:numId w:val="1"/>
      </w:numPr>
      <w:spacing w:before="240" w:after="40" w:line="276" w:lineRule="auto"/>
      <w:ind w:leftChars="-1" w:left="-1" w:hangingChars="1" w:hanging="1"/>
      <w:textDirection w:val="btLr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>
    <w:name w:val="heading 5"/>
    <w:next w:val="Textoindependiente"/>
    <w:uiPriority w:val="9"/>
    <w:semiHidden/>
    <w:unhideWhenUsed/>
    <w:qFormat/>
    <w:pPr>
      <w:widowControl w:val="0"/>
      <w:numPr>
        <w:ilvl w:val="4"/>
        <w:numId w:val="1"/>
      </w:numPr>
      <w:spacing w:before="220" w:after="40" w:line="276" w:lineRule="auto"/>
      <w:ind w:leftChars="-1" w:left="-1" w:hangingChars="1" w:hanging="1"/>
      <w:textDirection w:val="btLr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>
    <w:name w:val="heading 6"/>
    <w:next w:val="Textoindependiente"/>
    <w:uiPriority w:val="9"/>
    <w:semiHidden/>
    <w:unhideWhenUsed/>
    <w:qFormat/>
    <w:pPr>
      <w:widowControl w:val="0"/>
      <w:numPr>
        <w:ilvl w:val="5"/>
        <w:numId w:val="1"/>
      </w:numPr>
      <w:spacing w:before="200" w:after="40" w:line="276" w:lineRule="auto"/>
      <w:ind w:leftChars="-1" w:left="-1" w:hangingChars="1" w:hanging="1"/>
      <w:textDirection w:val="btLr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spacing w:before="480" w:after="120"/>
    </w:pPr>
    <w:rPr>
      <w:b/>
      <w:sz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Calibri" w:eastAsia="Calibri" w:hAnsi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7z0">
    <w:name w:val="WW8Num7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customStyle="1" w:styleId="WW8Num8z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customStyle="1" w:styleId="WW8Num12z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4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5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6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7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8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customStyle="1" w:styleId="ListLabel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5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customStyle="1" w:styleId="ListLabel6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customStyle="1" w:styleId="ListLabel7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ListLabel8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9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customStyle="1" w:styleId="ListLabel10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1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Textoindependiente"/>
    <w:pPr>
      <w:keepNext/>
      <w:suppressAutoHyphens/>
      <w:spacing w:before="240" w:after="120"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Liberation Sans" w:eastAsia="Droid Sans Fallback" w:hAnsi="Liberation Sans" w:cs="FreeSans"/>
      <w:kern w:val="1"/>
      <w:position w:val="-1"/>
      <w:sz w:val="28"/>
      <w:szCs w:val="28"/>
      <w:lang w:val="es-CL" w:eastAsia="es-CL"/>
    </w:rPr>
  </w:style>
  <w:style w:type="paragraph" w:styleId="Textoindependiente">
    <w:name w:val="Body Text"/>
    <w:basedOn w:val="Normal"/>
    <w:pPr>
      <w:suppressAutoHyphens/>
      <w:spacing w:after="140" w:line="288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pPr>
      <w:suppressLineNumbers/>
      <w:suppressAutoHyphens/>
      <w:spacing w:before="120" w:after="120"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FreeSans"/>
      <w:i/>
      <w:iCs/>
      <w:kern w:val="1"/>
      <w:position w:val="-1"/>
      <w:lang w:val="es-CL" w:eastAsia="es-CL"/>
    </w:rPr>
  </w:style>
  <w:style w:type="paragraph" w:customStyle="1" w:styleId="Index">
    <w:name w:val="Index"/>
    <w:basedOn w:val="Normal"/>
    <w:pPr>
      <w:suppressLineNumbers/>
      <w:suppressAutoHyphens/>
      <w:spacing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FreeSans"/>
      <w:kern w:val="1"/>
      <w:position w:val="-1"/>
      <w:sz w:val="22"/>
      <w:szCs w:val="22"/>
      <w:lang w:val="es-CL" w:eastAsia="es-CL"/>
    </w:rPr>
  </w:style>
  <w:style w:type="paragraph" w:customStyle="1" w:styleId="Normal1">
    <w:name w:val="Normal1"/>
    <w:pPr>
      <w:spacing w:line="240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kern w:val="1"/>
      <w:position w:val="-1"/>
      <w:sz w:val="48"/>
      <w:szCs w:val="48"/>
      <w:lang w:val="es-CL" w:eastAsia="es-CL"/>
    </w:rPr>
  </w:style>
  <w:style w:type="paragraph" w:styleId="Textodeglobo">
    <w:name w:val="Balloon Text"/>
    <w:basedOn w:val="Normal"/>
    <w:pPr>
      <w:suppressAutoHyphens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Droid Sans Fallback" w:hAnsi="Tahoma" w:cs="Tahoma"/>
      <w:kern w:val="1"/>
      <w:position w:val="-1"/>
      <w:sz w:val="16"/>
      <w:szCs w:val="16"/>
      <w:lang w:val="es-CL" w:eastAsia="es-C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styleId="Prrafodelista">
    <w:name w:val="List Paragraph"/>
    <w:basedOn w:val="Normal"/>
    <w:pPr>
      <w:suppressAutoHyphens/>
      <w:spacing w:after="200" w:line="240" w:lineRule="atLeast"/>
      <w:ind w:leftChars="-1" w:left="720" w:hangingChars="1" w:hanging="1"/>
      <w:contextualSpacing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customStyle="1" w:styleId="FrameContents">
    <w:name w:val="Frame Contents"/>
    <w:basedOn w:val="Normal"/>
    <w:pPr>
      <w:suppressAutoHyphens/>
      <w:spacing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customStyle="1" w:styleId="TableContents">
    <w:name w:val="Table Contents"/>
    <w:basedOn w:val="Normal"/>
    <w:pPr>
      <w:suppressLineNumbers/>
      <w:suppressAutoHyphens/>
      <w:spacing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Droid Sans Fallback" w:hAnsi="Calibri" w:cs="Calibri"/>
      <w:kern w:val="1"/>
      <w:position w:val="-1"/>
      <w:sz w:val="22"/>
      <w:szCs w:val="22"/>
      <w:lang w:val="es-CL" w:eastAsia="es-C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dqVj1gCcVvv6mMKovBfSImGKcw==">CgMxLjA4AHIhMVZhWlJ5bmR6QmNXTXZzNjZ6bnU0MU8wZzFuWnNUeDFx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C5EAA2-7C33-4140-8B6A-631C21FCF5D8}">
  <ds:schemaRefs>
    <ds:schemaRef ds:uri="http://schemas.microsoft.com/office/2006/metadata/properties"/>
    <ds:schemaRef ds:uri="http://schemas.microsoft.com/office/infopath/2007/PartnerControls"/>
    <ds:schemaRef ds:uri="ca1929ea-88ef-4af4-a42a-49ae23bc053b"/>
    <ds:schemaRef ds:uri="e21a8dd0-391d-4a60-8e1f-429aefc5cca6"/>
  </ds:schemaRefs>
</ds:datastoreItem>
</file>

<file path=customXml/itemProps3.xml><?xml version="1.0" encoding="utf-8"?>
<ds:datastoreItem xmlns:ds="http://schemas.openxmlformats.org/officeDocument/2006/customXml" ds:itemID="{16C3382C-C44F-40CE-A5BC-4E298B792D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8B6047-07B0-444A-B64F-E294638A4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1929ea-88ef-4af4-a42a-49ae23bc053b"/>
    <ds:schemaRef ds:uri="e21a8dd0-391d-4a60-8e1f-429aefc5c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1707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karine bertin</cp:lastModifiedBy>
  <cp:revision>8</cp:revision>
  <cp:lastPrinted>2026-04-07T19:05:00Z</cp:lastPrinted>
  <dcterms:created xsi:type="dcterms:W3CDTF">2026-04-06T16:21:00Z</dcterms:created>
  <dcterms:modified xsi:type="dcterms:W3CDTF">2026-04-08T15:42:00Z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