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CEBF0" w14:textId="77777777" w:rsidR="003D43E2" w:rsidRPr="002C286E" w:rsidRDefault="003D43E2" w:rsidP="003D43E2">
      <w:pPr>
        <w:spacing w:line="360" w:lineRule="auto"/>
        <w:rPr>
          <w:sz w:val="24"/>
          <w:szCs w:val="24"/>
        </w:rPr>
      </w:pPr>
    </w:p>
    <w:p w14:paraId="1DE44ED3" w14:textId="77777777" w:rsidR="003D43E2" w:rsidRPr="002C286E" w:rsidRDefault="003D43E2" w:rsidP="003D43E2">
      <w:pPr>
        <w:spacing w:line="360" w:lineRule="auto"/>
        <w:jc w:val="both"/>
        <w:rPr>
          <w:rFonts w:ascii="Arial" w:hAnsi="Arial" w:cs="Arial"/>
          <w:sz w:val="24"/>
          <w:szCs w:val="24"/>
          <w:lang w:val="es-ES"/>
        </w:rPr>
      </w:pPr>
      <w:r w:rsidRPr="002C286E">
        <w:rPr>
          <w:rFonts w:ascii="Arial" w:hAnsi="Arial" w:cs="Arial"/>
          <w:noProof/>
          <w:sz w:val="24"/>
          <w:szCs w:val="24"/>
        </w:rPr>
        <w:drawing>
          <wp:anchor distT="0" distB="0" distL="114300" distR="114300" simplePos="0" relativeHeight="251661312" behindDoc="0" locked="0" layoutInCell="1" allowOverlap="1" wp14:anchorId="3A6E201C" wp14:editId="2DD2B514">
            <wp:simplePos x="0" y="0"/>
            <wp:positionH relativeFrom="margin">
              <wp:align>left</wp:align>
            </wp:positionH>
            <wp:positionV relativeFrom="page">
              <wp:posOffset>847726</wp:posOffset>
            </wp:positionV>
            <wp:extent cx="3808589" cy="476250"/>
            <wp:effectExtent l="0" t="0" r="1905" b="0"/>
            <wp:wrapNone/>
            <wp:docPr id="17428017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8589" cy="47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286E">
        <w:rPr>
          <w:rFonts w:ascii="Arial" w:hAnsi="Arial" w:cs="Arial"/>
          <w:noProof/>
          <w:sz w:val="24"/>
          <w:szCs w:val="24"/>
        </w:rPr>
        <w:drawing>
          <wp:anchor distT="0" distB="0" distL="114300" distR="114300" simplePos="0" relativeHeight="251660288" behindDoc="0" locked="0" layoutInCell="1" allowOverlap="1" wp14:anchorId="0779911E" wp14:editId="5DC0DEFF">
            <wp:simplePos x="0" y="0"/>
            <wp:positionH relativeFrom="margin">
              <wp:align>right</wp:align>
            </wp:positionH>
            <wp:positionV relativeFrom="page">
              <wp:posOffset>809625</wp:posOffset>
            </wp:positionV>
            <wp:extent cx="1228725" cy="514350"/>
            <wp:effectExtent l="0" t="0" r="9525" b="0"/>
            <wp:wrapNone/>
            <wp:docPr id="13091278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8725" cy="514350"/>
                    </a:xfrm>
                    <a:prstGeom prst="rect">
                      <a:avLst/>
                    </a:prstGeom>
                    <a:noFill/>
                    <a:ln>
                      <a:noFill/>
                    </a:ln>
                  </pic:spPr>
                </pic:pic>
              </a:graphicData>
            </a:graphic>
          </wp:anchor>
        </w:drawing>
      </w:r>
      <w:r w:rsidRPr="002C286E">
        <w:rPr>
          <w:rFonts w:ascii="Arial" w:hAnsi="Arial" w:cs="Arial"/>
          <w:sz w:val="24"/>
          <w:szCs w:val="24"/>
        </w:rPr>
        <w:br/>
      </w:r>
    </w:p>
    <w:p w14:paraId="5AB0B936" w14:textId="77777777" w:rsidR="003D43E2" w:rsidRPr="002C286E" w:rsidRDefault="003D43E2" w:rsidP="003D43E2">
      <w:pPr>
        <w:spacing w:line="360" w:lineRule="auto"/>
        <w:jc w:val="center"/>
        <w:rPr>
          <w:rFonts w:ascii="Arial" w:hAnsi="Arial" w:cs="Arial"/>
          <w:sz w:val="24"/>
          <w:szCs w:val="24"/>
          <w:lang w:val="es-ES"/>
        </w:rPr>
      </w:pPr>
    </w:p>
    <w:p w14:paraId="48BE2E2C" w14:textId="77777777" w:rsidR="003D43E2" w:rsidRPr="002C286E" w:rsidRDefault="003D43E2" w:rsidP="003D43E2">
      <w:pPr>
        <w:spacing w:line="360" w:lineRule="auto"/>
        <w:jc w:val="center"/>
        <w:rPr>
          <w:rFonts w:ascii="Arial" w:hAnsi="Arial" w:cs="Arial"/>
          <w:sz w:val="24"/>
          <w:szCs w:val="24"/>
        </w:rPr>
      </w:pPr>
      <w:r w:rsidRPr="002C286E">
        <w:rPr>
          <w:rFonts w:ascii="Arial" w:hAnsi="Arial" w:cs="Arial"/>
          <w:sz w:val="24"/>
          <w:szCs w:val="24"/>
          <w:lang w:val="es-ES"/>
        </w:rPr>
        <w:t>Tecnológico Nacional de México</w:t>
      </w:r>
    </w:p>
    <w:p w14:paraId="42FE3ADB" w14:textId="77777777" w:rsidR="003D43E2" w:rsidRPr="002C286E" w:rsidRDefault="003D43E2" w:rsidP="003D43E2">
      <w:pPr>
        <w:spacing w:line="360" w:lineRule="auto"/>
        <w:jc w:val="center"/>
        <w:rPr>
          <w:rFonts w:ascii="Arial" w:hAnsi="Arial" w:cs="Arial"/>
          <w:sz w:val="24"/>
          <w:szCs w:val="24"/>
        </w:rPr>
      </w:pPr>
      <w:r w:rsidRPr="002C286E">
        <w:rPr>
          <w:rFonts w:ascii="Arial" w:hAnsi="Arial" w:cs="Arial"/>
          <w:sz w:val="24"/>
          <w:szCs w:val="24"/>
          <w:lang w:val="es-ES"/>
        </w:rPr>
        <w:t>Instituto Tecnológico de Frontera Comalapa</w:t>
      </w:r>
    </w:p>
    <w:p w14:paraId="2E24BA7A" w14:textId="77777777" w:rsidR="003D43E2" w:rsidRPr="002C286E" w:rsidRDefault="003D43E2" w:rsidP="003D43E2">
      <w:pPr>
        <w:spacing w:line="360" w:lineRule="auto"/>
        <w:jc w:val="center"/>
        <w:rPr>
          <w:rFonts w:ascii="Arial" w:hAnsi="Arial" w:cs="Arial"/>
          <w:sz w:val="24"/>
          <w:szCs w:val="24"/>
        </w:rPr>
      </w:pPr>
    </w:p>
    <w:p w14:paraId="5212A8C5" w14:textId="3298E6C6" w:rsidR="003D43E2" w:rsidRPr="002C286E" w:rsidRDefault="003D43E2" w:rsidP="003D43E2">
      <w:pPr>
        <w:spacing w:line="360" w:lineRule="auto"/>
        <w:jc w:val="center"/>
        <w:rPr>
          <w:rFonts w:ascii="Arial" w:hAnsi="Arial" w:cs="Arial"/>
          <w:sz w:val="24"/>
          <w:szCs w:val="24"/>
        </w:rPr>
      </w:pPr>
      <w:r w:rsidRPr="002C286E">
        <w:rPr>
          <w:rFonts w:ascii="Arial" w:hAnsi="Arial" w:cs="Arial"/>
          <w:sz w:val="24"/>
          <w:szCs w:val="24"/>
        </w:rPr>
        <w:t xml:space="preserve">Mapa </w:t>
      </w:r>
      <w:r>
        <w:rPr>
          <w:rFonts w:ascii="Arial" w:hAnsi="Arial" w:cs="Arial"/>
          <w:sz w:val="24"/>
          <w:szCs w:val="24"/>
        </w:rPr>
        <w:t>conceptual</w:t>
      </w:r>
      <w:r w:rsidRPr="002C286E">
        <w:rPr>
          <w:rFonts w:ascii="Arial" w:hAnsi="Arial" w:cs="Arial"/>
          <w:sz w:val="24"/>
          <w:szCs w:val="24"/>
        </w:rPr>
        <w:t xml:space="preserve"> “</w:t>
      </w:r>
      <w:r>
        <w:rPr>
          <w:rFonts w:ascii="Arial" w:hAnsi="Arial" w:cs="Arial"/>
          <w:sz w:val="24"/>
          <w:szCs w:val="24"/>
        </w:rPr>
        <w:t>Cómputo en la nube y servicios</w:t>
      </w:r>
      <w:r w:rsidRPr="002C286E">
        <w:rPr>
          <w:rFonts w:ascii="Arial" w:hAnsi="Arial" w:cs="Arial"/>
          <w:sz w:val="24"/>
          <w:szCs w:val="24"/>
        </w:rPr>
        <w:t>”</w:t>
      </w:r>
    </w:p>
    <w:p w14:paraId="30E16E3A" w14:textId="77777777" w:rsidR="003D43E2" w:rsidRPr="002C286E" w:rsidRDefault="003D43E2" w:rsidP="003D43E2">
      <w:pPr>
        <w:spacing w:line="360" w:lineRule="auto"/>
        <w:jc w:val="center"/>
        <w:rPr>
          <w:rFonts w:ascii="Arial" w:hAnsi="Arial" w:cs="Arial"/>
          <w:sz w:val="24"/>
          <w:szCs w:val="24"/>
          <w:lang w:val="es-ES"/>
        </w:rPr>
      </w:pPr>
      <w:r w:rsidRPr="002C286E">
        <w:rPr>
          <w:rFonts w:ascii="Arial" w:hAnsi="Arial" w:cs="Arial"/>
          <w:sz w:val="24"/>
          <w:szCs w:val="24"/>
          <w:lang w:val="es-ES"/>
        </w:rPr>
        <w:t>Programación web</w:t>
      </w:r>
    </w:p>
    <w:p w14:paraId="534E66AF" w14:textId="77777777" w:rsidR="003D43E2" w:rsidRPr="002C286E" w:rsidRDefault="003D43E2" w:rsidP="003D43E2">
      <w:pPr>
        <w:spacing w:line="360" w:lineRule="auto"/>
        <w:jc w:val="center"/>
        <w:rPr>
          <w:rFonts w:ascii="Arial" w:hAnsi="Arial" w:cs="Arial"/>
          <w:sz w:val="24"/>
          <w:szCs w:val="24"/>
        </w:rPr>
      </w:pPr>
    </w:p>
    <w:p w14:paraId="01C62996" w14:textId="77777777" w:rsidR="003D43E2" w:rsidRPr="002C286E" w:rsidRDefault="003D43E2" w:rsidP="003D43E2">
      <w:pPr>
        <w:spacing w:line="360" w:lineRule="auto"/>
        <w:jc w:val="center"/>
        <w:rPr>
          <w:rFonts w:ascii="Arial" w:hAnsi="Arial" w:cs="Arial"/>
          <w:sz w:val="24"/>
          <w:szCs w:val="24"/>
        </w:rPr>
      </w:pPr>
      <w:r w:rsidRPr="002C286E">
        <w:rPr>
          <w:rFonts w:ascii="Arial" w:hAnsi="Arial" w:cs="Arial"/>
          <w:sz w:val="24"/>
          <w:szCs w:val="24"/>
          <w:lang w:val="es-ES"/>
        </w:rPr>
        <w:t>Alumna: Gleysi Yoselin Escobedo López</w:t>
      </w:r>
    </w:p>
    <w:p w14:paraId="2A360316" w14:textId="77777777" w:rsidR="003D43E2" w:rsidRPr="002C286E" w:rsidRDefault="003D43E2" w:rsidP="003D43E2">
      <w:pPr>
        <w:spacing w:line="360" w:lineRule="auto"/>
        <w:jc w:val="center"/>
        <w:rPr>
          <w:rFonts w:ascii="Arial" w:hAnsi="Arial" w:cs="Arial"/>
          <w:sz w:val="24"/>
          <w:szCs w:val="24"/>
        </w:rPr>
      </w:pPr>
      <w:r w:rsidRPr="002C286E">
        <w:rPr>
          <w:rFonts w:ascii="Arial" w:hAnsi="Arial" w:cs="Arial"/>
          <w:sz w:val="24"/>
          <w:szCs w:val="24"/>
          <w:lang w:val="es-ES"/>
        </w:rPr>
        <w:t>Semestre: 8</w:t>
      </w:r>
    </w:p>
    <w:p w14:paraId="7521212F" w14:textId="77777777" w:rsidR="003D43E2" w:rsidRPr="002C286E" w:rsidRDefault="003D43E2" w:rsidP="003D43E2">
      <w:pPr>
        <w:spacing w:line="360" w:lineRule="auto"/>
        <w:jc w:val="center"/>
        <w:rPr>
          <w:rFonts w:ascii="Arial" w:hAnsi="Arial" w:cs="Arial"/>
          <w:sz w:val="24"/>
          <w:szCs w:val="24"/>
        </w:rPr>
      </w:pPr>
      <w:r w:rsidRPr="002C286E">
        <w:rPr>
          <w:rFonts w:ascii="Arial" w:hAnsi="Arial" w:cs="Arial"/>
          <w:sz w:val="24"/>
          <w:szCs w:val="24"/>
          <w:lang w:val="es-ES"/>
        </w:rPr>
        <w:t>Número de control: 22270456</w:t>
      </w:r>
    </w:p>
    <w:p w14:paraId="1302EFC7" w14:textId="77777777" w:rsidR="003D43E2" w:rsidRPr="002C286E" w:rsidRDefault="003D43E2" w:rsidP="003D43E2">
      <w:pPr>
        <w:spacing w:line="360" w:lineRule="auto"/>
        <w:jc w:val="center"/>
        <w:rPr>
          <w:rFonts w:ascii="Arial" w:hAnsi="Arial" w:cs="Arial"/>
          <w:sz w:val="24"/>
          <w:szCs w:val="24"/>
        </w:rPr>
      </w:pPr>
      <w:r w:rsidRPr="002C286E">
        <w:rPr>
          <w:rFonts w:ascii="Arial" w:hAnsi="Arial" w:cs="Arial"/>
          <w:sz w:val="24"/>
          <w:szCs w:val="24"/>
          <w:lang w:val="es-ES"/>
        </w:rPr>
        <w:t>Carrera: Ingeniería en Sistemas Computacionales</w:t>
      </w:r>
    </w:p>
    <w:p w14:paraId="72B567C0" w14:textId="77777777" w:rsidR="003D43E2" w:rsidRPr="002C286E" w:rsidRDefault="003D43E2" w:rsidP="003D43E2">
      <w:pPr>
        <w:spacing w:line="360" w:lineRule="auto"/>
        <w:jc w:val="center"/>
        <w:rPr>
          <w:rFonts w:ascii="Arial" w:hAnsi="Arial" w:cs="Arial"/>
          <w:sz w:val="24"/>
          <w:szCs w:val="24"/>
        </w:rPr>
      </w:pPr>
    </w:p>
    <w:p w14:paraId="345A3560" w14:textId="510231DC" w:rsidR="003D43E2" w:rsidRPr="002C286E" w:rsidRDefault="003D43E2" w:rsidP="003D43E2">
      <w:pPr>
        <w:spacing w:line="360" w:lineRule="auto"/>
        <w:jc w:val="center"/>
        <w:rPr>
          <w:rFonts w:ascii="Arial" w:hAnsi="Arial" w:cs="Arial"/>
          <w:sz w:val="24"/>
          <w:szCs w:val="24"/>
          <w:lang w:val="es-ES"/>
        </w:rPr>
      </w:pPr>
      <w:r w:rsidRPr="002C286E">
        <w:rPr>
          <w:rFonts w:ascii="Arial" w:hAnsi="Arial" w:cs="Arial"/>
          <w:sz w:val="24"/>
          <w:szCs w:val="24"/>
          <w:lang w:val="es-ES"/>
        </w:rPr>
        <w:t>Docente: Ing. Francisco Javier</w:t>
      </w:r>
      <w:r w:rsidR="00D851D2">
        <w:rPr>
          <w:rFonts w:ascii="Arial" w:hAnsi="Arial" w:cs="Arial"/>
          <w:sz w:val="24"/>
          <w:szCs w:val="24"/>
          <w:lang w:val="es-ES"/>
        </w:rPr>
        <w:t xml:space="preserve"> </w:t>
      </w:r>
      <w:r w:rsidR="00D851D2" w:rsidRPr="00D851D2">
        <w:rPr>
          <w:rFonts w:ascii="Arial" w:hAnsi="Arial" w:cs="Arial"/>
          <w:sz w:val="24"/>
          <w:szCs w:val="24"/>
          <w:lang w:val="es-ES"/>
        </w:rPr>
        <w:t>Velázquez Mingo</w:t>
      </w:r>
    </w:p>
    <w:p w14:paraId="03BE6AD6" w14:textId="77777777" w:rsidR="003D43E2" w:rsidRPr="002C286E" w:rsidRDefault="003D43E2" w:rsidP="003D43E2">
      <w:pPr>
        <w:spacing w:line="360" w:lineRule="auto"/>
        <w:jc w:val="center"/>
        <w:rPr>
          <w:rFonts w:ascii="Arial" w:hAnsi="Arial" w:cs="Arial"/>
          <w:sz w:val="24"/>
          <w:szCs w:val="24"/>
        </w:rPr>
      </w:pPr>
    </w:p>
    <w:p w14:paraId="3B1547BE" w14:textId="20BFBF9D" w:rsidR="003D43E2" w:rsidRPr="002C286E" w:rsidRDefault="003D43E2" w:rsidP="003D43E2">
      <w:pPr>
        <w:spacing w:line="360" w:lineRule="auto"/>
        <w:jc w:val="center"/>
        <w:rPr>
          <w:rFonts w:ascii="Arial" w:hAnsi="Arial" w:cs="Arial"/>
          <w:sz w:val="24"/>
          <w:szCs w:val="24"/>
          <w:lang w:val="es-ES"/>
        </w:rPr>
      </w:pPr>
      <w:r w:rsidRPr="002C286E">
        <w:rPr>
          <w:rFonts w:ascii="Arial" w:hAnsi="Arial" w:cs="Arial"/>
          <w:sz w:val="24"/>
          <w:szCs w:val="24"/>
          <w:lang w:val="es-ES"/>
        </w:rPr>
        <w:t xml:space="preserve">Fecha de entrega: </w:t>
      </w:r>
      <w:r w:rsidR="0012142E">
        <w:rPr>
          <w:rFonts w:ascii="Arial" w:hAnsi="Arial" w:cs="Arial"/>
          <w:sz w:val="24"/>
          <w:szCs w:val="24"/>
          <w:lang w:val="es-ES"/>
        </w:rPr>
        <w:t xml:space="preserve">10 de junio de </w:t>
      </w:r>
      <w:r w:rsidRPr="002C286E">
        <w:rPr>
          <w:rFonts w:ascii="Arial" w:hAnsi="Arial" w:cs="Arial"/>
          <w:sz w:val="24"/>
          <w:szCs w:val="24"/>
          <w:lang w:val="es-ES"/>
        </w:rPr>
        <w:t>2026</w:t>
      </w:r>
    </w:p>
    <w:p w14:paraId="013D3D1E" w14:textId="77777777" w:rsidR="006513D1" w:rsidRDefault="006513D1" w:rsidP="005F058C"/>
    <w:p w14:paraId="2DF2F9EC" w14:textId="77777777" w:rsidR="006513D1" w:rsidRDefault="006513D1" w:rsidP="005F058C"/>
    <w:p w14:paraId="11FF7C25" w14:textId="4B37D831" w:rsidR="006513D1" w:rsidRDefault="006513D1" w:rsidP="005F058C"/>
    <w:p w14:paraId="386DBDCC" w14:textId="77777777" w:rsidR="003D43E2" w:rsidRDefault="003D43E2" w:rsidP="005F058C"/>
    <w:p w14:paraId="6BC9B84A" w14:textId="77777777" w:rsidR="006513D1" w:rsidRDefault="006513D1" w:rsidP="005F058C"/>
    <w:p w14:paraId="5BC97845" w14:textId="77777777" w:rsidR="006513D1" w:rsidRPr="00684156" w:rsidRDefault="006513D1" w:rsidP="00684156">
      <w:pPr>
        <w:spacing w:line="360" w:lineRule="auto"/>
        <w:jc w:val="both"/>
        <w:rPr>
          <w:rFonts w:ascii="Arial" w:hAnsi="Arial" w:cs="Arial"/>
          <w:sz w:val="24"/>
          <w:szCs w:val="24"/>
        </w:rPr>
      </w:pPr>
    </w:p>
    <w:p w14:paraId="2C074A55" w14:textId="255E7365" w:rsidR="00684156" w:rsidRPr="00684156" w:rsidRDefault="00684156" w:rsidP="00684156">
      <w:pPr>
        <w:spacing w:line="360" w:lineRule="auto"/>
        <w:jc w:val="both"/>
        <w:rPr>
          <w:rFonts w:ascii="Arial" w:hAnsi="Arial" w:cs="Arial"/>
          <w:sz w:val="24"/>
          <w:szCs w:val="24"/>
        </w:rPr>
      </w:pPr>
      <w:r w:rsidRPr="00684156">
        <w:rPr>
          <w:rFonts w:ascii="Arial" w:hAnsi="Arial" w:cs="Arial"/>
          <w:sz w:val="24"/>
          <w:szCs w:val="24"/>
        </w:rPr>
        <w:lastRenderedPageBreak/>
        <w:t>Introducción</w:t>
      </w:r>
    </w:p>
    <w:p w14:paraId="3CE1C2AA" w14:textId="51F5631B" w:rsidR="006513D1" w:rsidRPr="00684156" w:rsidRDefault="00684156" w:rsidP="00684156">
      <w:pPr>
        <w:spacing w:line="360" w:lineRule="auto"/>
        <w:jc w:val="both"/>
        <w:rPr>
          <w:rFonts w:ascii="Arial" w:hAnsi="Arial" w:cs="Arial"/>
          <w:sz w:val="24"/>
          <w:szCs w:val="24"/>
        </w:rPr>
      </w:pPr>
      <w:r w:rsidRPr="00684156">
        <w:rPr>
          <w:rFonts w:ascii="Arial" w:hAnsi="Arial" w:cs="Arial"/>
          <w:sz w:val="24"/>
          <w:szCs w:val="24"/>
        </w:rPr>
        <w:t>El cómputo en la nube se ha convertido en una de las tecnologías más importantes para el desarrollo y operación de aplicaciones web modernas. Gracias a este modelo, las organizaciones pueden acceder a recursos informáticos como servidores, almacenamiento, bases de datos y servicios de software a través de Internet, sin necesidad de invertir en infraestructura física. En este mapa conceptual se presentan los principales conceptos relacionados con la computación en la nube, incluyendo sus tipos de servicios, patrones de diseño, estándares, plataformas tecnológicas, así como los aspectos de seguridad e interoperabilidad que permiten garantizar un funcionamiento eficiente y confiable en los entornos digitales actuales.</w:t>
      </w:r>
    </w:p>
    <w:p w14:paraId="61B782EA" w14:textId="77777777" w:rsidR="006513D1" w:rsidRPr="00684156" w:rsidRDefault="006513D1" w:rsidP="00684156">
      <w:pPr>
        <w:spacing w:line="360" w:lineRule="auto"/>
        <w:jc w:val="both"/>
        <w:rPr>
          <w:rFonts w:ascii="Arial" w:hAnsi="Arial" w:cs="Arial"/>
          <w:sz w:val="24"/>
          <w:szCs w:val="24"/>
        </w:rPr>
      </w:pPr>
    </w:p>
    <w:p w14:paraId="4BE4790B" w14:textId="77777777" w:rsidR="006513D1" w:rsidRPr="00684156" w:rsidRDefault="006513D1" w:rsidP="00684156">
      <w:pPr>
        <w:spacing w:line="360" w:lineRule="auto"/>
        <w:jc w:val="both"/>
        <w:rPr>
          <w:rFonts w:ascii="Arial" w:hAnsi="Arial" w:cs="Arial"/>
          <w:sz w:val="24"/>
          <w:szCs w:val="24"/>
        </w:rPr>
      </w:pPr>
    </w:p>
    <w:p w14:paraId="23CEC737" w14:textId="77777777" w:rsidR="006513D1" w:rsidRDefault="006513D1" w:rsidP="005F058C"/>
    <w:p w14:paraId="4E26B645" w14:textId="77777777" w:rsidR="006513D1" w:rsidRDefault="006513D1" w:rsidP="005F058C"/>
    <w:p w14:paraId="1D345AD4" w14:textId="77777777" w:rsidR="006513D1" w:rsidRDefault="006513D1" w:rsidP="005F058C"/>
    <w:p w14:paraId="509AFED0" w14:textId="77777777" w:rsidR="006513D1" w:rsidRDefault="006513D1" w:rsidP="005F058C"/>
    <w:p w14:paraId="3D29336B" w14:textId="77777777" w:rsidR="006513D1" w:rsidRDefault="006513D1" w:rsidP="005F058C"/>
    <w:p w14:paraId="3818E07C" w14:textId="77777777" w:rsidR="006513D1" w:rsidRDefault="006513D1" w:rsidP="005F058C"/>
    <w:p w14:paraId="26C4C3EF" w14:textId="77777777" w:rsidR="006513D1" w:rsidRDefault="006513D1" w:rsidP="005F058C"/>
    <w:p w14:paraId="6519F8B9" w14:textId="77777777" w:rsidR="006513D1" w:rsidRDefault="006513D1" w:rsidP="005F058C"/>
    <w:p w14:paraId="171C1A60" w14:textId="77777777" w:rsidR="006513D1" w:rsidRDefault="006513D1" w:rsidP="005F058C"/>
    <w:p w14:paraId="449CE92D" w14:textId="77777777" w:rsidR="006513D1" w:rsidRDefault="006513D1" w:rsidP="005F058C"/>
    <w:p w14:paraId="68282A0A" w14:textId="77777777" w:rsidR="006513D1" w:rsidRDefault="006513D1" w:rsidP="005F058C"/>
    <w:p w14:paraId="56A2F0C8" w14:textId="77777777" w:rsidR="006513D1" w:rsidRDefault="006513D1" w:rsidP="005F058C"/>
    <w:p w14:paraId="36EA08F2" w14:textId="77777777" w:rsidR="006513D1" w:rsidRDefault="006513D1" w:rsidP="005F058C"/>
    <w:p w14:paraId="23C3D11D" w14:textId="77777777" w:rsidR="006513D1" w:rsidRDefault="006513D1" w:rsidP="005F058C"/>
    <w:p w14:paraId="125F7CB9" w14:textId="77777777" w:rsidR="006513D1" w:rsidRDefault="006513D1" w:rsidP="005F058C"/>
    <w:p w14:paraId="6A06505D" w14:textId="77777777" w:rsidR="006513D1" w:rsidRDefault="006513D1" w:rsidP="005F058C"/>
    <w:p w14:paraId="16FC7D92" w14:textId="07D87BF6" w:rsidR="00A567E5" w:rsidRPr="00A567E5" w:rsidRDefault="00A567E5" w:rsidP="00A567E5">
      <w:pPr>
        <w:spacing w:line="360" w:lineRule="auto"/>
        <w:jc w:val="both"/>
        <w:rPr>
          <w:rFonts w:ascii="Arial" w:hAnsi="Arial" w:cs="Arial"/>
          <w:sz w:val="24"/>
          <w:szCs w:val="24"/>
        </w:rPr>
      </w:pPr>
      <w:r w:rsidRPr="00A567E5">
        <w:rPr>
          <w:rFonts w:ascii="Arial" w:hAnsi="Arial" w:cs="Arial"/>
          <w:sz w:val="24"/>
          <w:szCs w:val="24"/>
        </w:rPr>
        <w:lastRenderedPageBreak/>
        <w:t>Justificación</w:t>
      </w:r>
    </w:p>
    <w:p w14:paraId="077B0CA0" w14:textId="255F41D9" w:rsidR="006513D1" w:rsidRPr="00A567E5" w:rsidRDefault="00A567E5" w:rsidP="00A567E5">
      <w:pPr>
        <w:spacing w:line="360" w:lineRule="auto"/>
        <w:jc w:val="both"/>
        <w:rPr>
          <w:rFonts w:ascii="Arial" w:hAnsi="Arial" w:cs="Arial"/>
          <w:sz w:val="24"/>
          <w:szCs w:val="24"/>
        </w:rPr>
      </w:pPr>
      <w:r w:rsidRPr="00A567E5">
        <w:rPr>
          <w:rFonts w:ascii="Arial" w:hAnsi="Arial" w:cs="Arial"/>
          <w:sz w:val="24"/>
          <w:szCs w:val="24"/>
        </w:rPr>
        <w:t>El estudio del cómputo en la nube es fundamental dentro de la programación web, ya que la mayoría de las aplicaciones modernas se desarrollan, despliegan y administran utilizando servicios basados en la nube. Comprender sus conceptos, modelos de servicio y herramientas permite identificar las ventajas que ofrece esta tecnología, como la disponibilidad, flexibilidad y reducción de costos. Asimismo, conocer los estándares</w:t>
      </w:r>
      <w:r>
        <w:rPr>
          <w:rFonts w:ascii="Arial" w:hAnsi="Arial" w:cs="Arial"/>
          <w:sz w:val="24"/>
          <w:szCs w:val="24"/>
        </w:rPr>
        <w:t xml:space="preserve"> </w:t>
      </w:r>
      <w:r w:rsidRPr="00A567E5">
        <w:rPr>
          <w:rFonts w:ascii="Arial" w:hAnsi="Arial" w:cs="Arial"/>
          <w:sz w:val="24"/>
          <w:szCs w:val="24"/>
        </w:rPr>
        <w:t>y mecanismos de seguridad contribuye al desarrollo de aplicaciones más eficientes</w:t>
      </w:r>
      <w:r>
        <w:rPr>
          <w:rFonts w:ascii="Arial" w:hAnsi="Arial" w:cs="Arial"/>
          <w:sz w:val="24"/>
          <w:szCs w:val="24"/>
        </w:rPr>
        <w:t xml:space="preserve"> y</w:t>
      </w:r>
      <w:r w:rsidRPr="00A567E5">
        <w:rPr>
          <w:rFonts w:ascii="Arial" w:hAnsi="Arial" w:cs="Arial"/>
          <w:sz w:val="24"/>
          <w:szCs w:val="24"/>
        </w:rPr>
        <w:t xml:space="preserve"> seguras</w:t>
      </w:r>
      <w:r>
        <w:rPr>
          <w:rFonts w:ascii="Arial" w:hAnsi="Arial" w:cs="Arial"/>
          <w:sz w:val="24"/>
          <w:szCs w:val="24"/>
        </w:rPr>
        <w:t>.</w:t>
      </w:r>
    </w:p>
    <w:p w14:paraId="15F05B5C" w14:textId="77777777" w:rsidR="006513D1" w:rsidRDefault="006513D1" w:rsidP="005F058C"/>
    <w:p w14:paraId="75E8B388" w14:textId="77777777" w:rsidR="006513D1" w:rsidRDefault="006513D1" w:rsidP="005F058C"/>
    <w:p w14:paraId="5660C79C" w14:textId="77777777" w:rsidR="006513D1" w:rsidRDefault="006513D1" w:rsidP="005F058C"/>
    <w:p w14:paraId="168A7BBB" w14:textId="77777777" w:rsidR="006513D1" w:rsidRDefault="006513D1" w:rsidP="005F058C"/>
    <w:p w14:paraId="3851DC8B" w14:textId="77777777" w:rsidR="006513D1" w:rsidRDefault="006513D1" w:rsidP="005F058C"/>
    <w:p w14:paraId="3F69031C" w14:textId="77777777" w:rsidR="006513D1" w:rsidRDefault="006513D1" w:rsidP="005F058C"/>
    <w:p w14:paraId="02472315" w14:textId="77777777" w:rsidR="006513D1" w:rsidRDefault="006513D1" w:rsidP="005F058C"/>
    <w:p w14:paraId="33AF0505" w14:textId="77777777" w:rsidR="006513D1" w:rsidRDefault="006513D1" w:rsidP="005F058C"/>
    <w:p w14:paraId="7AB77763" w14:textId="77777777" w:rsidR="006513D1" w:rsidRDefault="006513D1" w:rsidP="005F058C"/>
    <w:p w14:paraId="222E2D90" w14:textId="77777777" w:rsidR="006513D1" w:rsidRDefault="006513D1" w:rsidP="005F058C"/>
    <w:p w14:paraId="11188F3A" w14:textId="77777777" w:rsidR="006513D1" w:rsidRDefault="006513D1" w:rsidP="005F058C"/>
    <w:p w14:paraId="5D0AADFF" w14:textId="77777777" w:rsidR="006513D1" w:rsidRDefault="006513D1" w:rsidP="005F058C"/>
    <w:p w14:paraId="1537A733" w14:textId="77777777" w:rsidR="006513D1" w:rsidRDefault="006513D1" w:rsidP="005F058C"/>
    <w:p w14:paraId="4FCB8008" w14:textId="77777777" w:rsidR="006513D1" w:rsidRDefault="006513D1" w:rsidP="005F058C"/>
    <w:p w14:paraId="6C5B6A23" w14:textId="77777777" w:rsidR="006513D1" w:rsidRDefault="006513D1" w:rsidP="005F058C"/>
    <w:p w14:paraId="4CF5CA27" w14:textId="77777777" w:rsidR="006513D1" w:rsidRDefault="006513D1" w:rsidP="005F058C"/>
    <w:p w14:paraId="052A8E43" w14:textId="77777777" w:rsidR="006513D1" w:rsidRDefault="006513D1" w:rsidP="005F058C">
      <w:pPr>
        <w:sectPr w:rsidR="006513D1">
          <w:pgSz w:w="12240" w:h="15840"/>
          <w:pgMar w:top="1417" w:right="1701" w:bottom="1417" w:left="1701" w:header="708" w:footer="708" w:gutter="0"/>
          <w:cols w:space="708"/>
          <w:docGrid w:linePitch="360"/>
        </w:sectPr>
      </w:pPr>
    </w:p>
    <w:p w14:paraId="2898BE23" w14:textId="15B3E3A5" w:rsidR="006513D1" w:rsidRPr="00A567E5" w:rsidRDefault="008D722C" w:rsidP="00A567E5">
      <w:pPr>
        <w:spacing w:before="100" w:beforeAutospacing="1" w:after="100" w:afterAutospacing="1" w:line="240" w:lineRule="auto"/>
        <w:rPr>
          <w:rFonts w:ascii="Times New Roman" w:eastAsia="Times New Roman" w:hAnsi="Times New Roman" w:cs="Times New Roman"/>
          <w:sz w:val="24"/>
          <w:szCs w:val="24"/>
          <w:lang w:eastAsia="es-MX"/>
        </w:rPr>
        <w:sectPr w:rsidR="006513D1" w:rsidRPr="00A567E5" w:rsidSect="006513D1">
          <w:pgSz w:w="24480" w:h="15840" w:orient="landscape" w:code="3"/>
          <w:pgMar w:top="1701" w:right="1417" w:bottom="1701" w:left="1417" w:header="708" w:footer="708" w:gutter="0"/>
          <w:cols w:space="708"/>
          <w:docGrid w:linePitch="360"/>
        </w:sectPr>
      </w:pPr>
      <w:r w:rsidRPr="008D722C">
        <w:rPr>
          <w:rFonts w:ascii="Times New Roman" w:eastAsia="Times New Roman" w:hAnsi="Times New Roman" w:cs="Times New Roman"/>
          <w:noProof/>
          <w:sz w:val="24"/>
          <w:szCs w:val="24"/>
          <w:lang w:eastAsia="es-MX"/>
        </w:rPr>
        <w:lastRenderedPageBreak/>
        <w:drawing>
          <wp:anchor distT="0" distB="0" distL="114300" distR="114300" simplePos="0" relativeHeight="251658240" behindDoc="0" locked="0" layoutInCell="1" allowOverlap="1" wp14:anchorId="493F9C3F" wp14:editId="16C19552">
            <wp:simplePos x="0" y="0"/>
            <wp:positionH relativeFrom="margin">
              <wp:posOffset>361053</wp:posOffset>
            </wp:positionH>
            <wp:positionV relativeFrom="margin">
              <wp:posOffset>-946785</wp:posOffset>
            </wp:positionV>
            <wp:extent cx="12704165" cy="9538680"/>
            <wp:effectExtent l="0" t="0" r="2540"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4165" cy="9538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014A21" w14:textId="77777777" w:rsidR="00A567E5" w:rsidRPr="00A567E5" w:rsidRDefault="00A567E5" w:rsidP="00A567E5">
      <w:pPr>
        <w:spacing w:before="100" w:beforeAutospacing="1" w:after="100" w:afterAutospacing="1" w:line="360" w:lineRule="auto"/>
        <w:jc w:val="both"/>
        <w:outlineLvl w:val="2"/>
        <w:rPr>
          <w:rFonts w:ascii="Arial" w:eastAsia="Times New Roman" w:hAnsi="Arial" w:cs="Arial"/>
          <w:sz w:val="24"/>
          <w:szCs w:val="24"/>
          <w:lang w:eastAsia="es-MX"/>
        </w:rPr>
      </w:pPr>
      <w:r w:rsidRPr="00A567E5">
        <w:rPr>
          <w:rFonts w:ascii="Arial" w:eastAsia="Times New Roman" w:hAnsi="Arial" w:cs="Arial"/>
          <w:sz w:val="24"/>
          <w:szCs w:val="24"/>
          <w:lang w:eastAsia="es-MX"/>
        </w:rPr>
        <w:lastRenderedPageBreak/>
        <w:t>Conclusión</w:t>
      </w:r>
    </w:p>
    <w:p w14:paraId="6E9D3551" w14:textId="46739891" w:rsidR="006513D1" w:rsidRDefault="00A567E5" w:rsidP="00FB0DE5">
      <w:pPr>
        <w:spacing w:before="100" w:beforeAutospacing="1" w:after="100" w:afterAutospacing="1" w:line="360" w:lineRule="auto"/>
        <w:jc w:val="both"/>
      </w:pPr>
      <w:r w:rsidRPr="00A567E5">
        <w:rPr>
          <w:rFonts w:ascii="Arial" w:eastAsia="Times New Roman" w:hAnsi="Arial" w:cs="Arial"/>
          <w:sz w:val="24"/>
          <w:szCs w:val="24"/>
          <w:lang w:eastAsia="es-MX"/>
        </w:rPr>
        <w:t xml:space="preserve">En conclusión, el cómputo en la nube representa una solución que facilita el acceso a recursos y servicios informáticos de manera flexible y escalable. A través de este mapa conceptual se identificaron los elementos clave que conforman este modelo, </w:t>
      </w:r>
      <w:r>
        <w:rPr>
          <w:rFonts w:ascii="Arial" w:eastAsia="Times New Roman" w:hAnsi="Arial" w:cs="Arial"/>
          <w:sz w:val="24"/>
          <w:szCs w:val="24"/>
          <w:lang w:eastAsia="es-MX"/>
        </w:rPr>
        <w:t>e</w:t>
      </w:r>
      <w:r w:rsidRPr="00A567E5">
        <w:rPr>
          <w:rFonts w:ascii="Arial" w:eastAsia="Times New Roman" w:hAnsi="Arial" w:cs="Arial"/>
          <w:sz w:val="24"/>
          <w:szCs w:val="24"/>
          <w:lang w:eastAsia="es-MX"/>
        </w:rPr>
        <w:t xml:space="preserve">l conocimiento de estas características </w:t>
      </w:r>
      <w:r>
        <w:rPr>
          <w:rFonts w:ascii="Arial" w:eastAsia="Times New Roman" w:hAnsi="Arial" w:cs="Arial"/>
          <w:sz w:val="24"/>
          <w:szCs w:val="24"/>
          <w:lang w:eastAsia="es-MX"/>
        </w:rPr>
        <w:t>es</w:t>
      </w:r>
      <w:r w:rsidRPr="00A567E5">
        <w:rPr>
          <w:rFonts w:ascii="Arial" w:eastAsia="Times New Roman" w:hAnsi="Arial" w:cs="Arial"/>
          <w:sz w:val="24"/>
          <w:szCs w:val="24"/>
          <w:lang w:eastAsia="es-MX"/>
        </w:rPr>
        <w:t xml:space="preserve"> indispensable para el desarrollo de aplicaciones web ya que permite aprovechar de manera eficiente las plataformas tecnológicas disponibles y garantizar servicios confiables para los usuarios. </w:t>
      </w:r>
    </w:p>
    <w:p w14:paraId="2045260D" w14:textId="17D18B0E" w:rsidR="006513D1" w:rsidRDefault="006513D1" w:rsidP="005F058C"/>
    <w:p w14:paraId="5CD052C1" w14:textId="3F039892" w:rsidR="006513D1" w:rsidRDefault="006513D1" w:rsidP="005F058C"/>
    <w:p w14:paraId="0800E672" w14:textId="259548E1" w:rsidR="006513D1" w:rsidRDefault="006513D1" w:rsidP="005F058C"/>
    <w:p w14:paraId="6B19B2AE" w14:textId="53E8C056" w:rsidR="006513D1" w:rsidRDefault="006513D1" w:rsidP="005F058C"/>
    <w:p w14:paraId="2327784A" w14:textId="3C3E6894" w:rsidR="006513D1" w:rsidRDefault="006513D1" w:rsidP="005F058C"/>
    <w:p w14:paraId="413ECA5C" w14:textId="20E60809" w:rsidR="006513D1" w:rsidRDefault="006513D1" w:rsidP="005F058C"/>
    <w:p w14:paraId="33CF083A" w14:textId="287B7370" w:rsidR="006513D1" w:rsidRDefault="006513D1" w:rsidP="005F058C"/>
    <w:p w14:paraId="2308456A" w14:textId="0F5BB00E" w:rsidR="006513D1" w:rsidRDefault="006513D1" w:rsidP="005F058C"/>
    <w:p w14:paraId="4B7DB392" w14:textId="305EC181" w:rsidR="006513D1" w:rsidRDefault="006513D1" w:rsidP="005F058C"/>
    <w:p w14:paraId="3E32470F" w14:textId="29DCD215" w:rsidR="006513D1" w:rsidRDefault="006513D1" w:rsidP="005F058C"/>
    <w:p w14:paraId="17743BFC" w14:textId="226C436E" w:rsidR="006513D1" w:rsidRDefault="006513D1" w:rsidP="005F058C"/>
    <w:p w14:paraId="2E639B6B" w14:textId="3E4E2426" w:rsidR="00A567E5" w:rsidRDefault="00A567E5" w:rsidP="005F058C"/>
    <w:p w14:paraId="56CD9C32" w14:textId="5BB0DCEC" w:rsidR="00A567E5" w:rsidRDefault="00A567E5" w:rsidP="005F058C"/>
    <w:p w14:paraId="2B18394E" w14:textId="5B5B2A91" w:rsidR="00FB0DE5" w:rsidRDefault="00FB0DE5" w:rsidP="005F058C"/>
    <w:p w14:paraId="537CF695" w14:textId="7C0CA045" w:rsidR="00FB0DE5" w:rsidRDefault="00FB0DE5" w:rsidP="005F058C"/>
    <w:p w14:paraId="0B6D77B9" w14:textId="77777777" w:rsidR="00FB0DE5" w:rsidRDefault="00FB0DE5" w:rsidP="005F058C"/>
    <w:p w14:paraId="39655FC6" w14:textId="6632D87E" w:rsidR="006513D1" w:rsidRDefault="006513D1" w:rsidP="005F058C"/>
    <w:p w14:paraId="47A8546E" w14:textId="77777777" w:rsidR="00A567E5" w:rsidRDefault="00A567E5" w:rsidP="005F058C"/>
    <w:p w14:paraId="11BC2340" w14:textId="5CB423FD" w:rsidR="006513D1" w:rsidRDefault="006513D1" w:rsidP="005F058C"/>
    <w:p w14:paraId="05D57A3B" w14:textId="69BECA53" w:rsidR="003D43E2" w:rsidRDefault="003D43E2" w:rsidP="005F058C"/>
    <w:p w14:paraId="5AC92152" w14:textId="71103B99" w:rsidR="003D43E2" w:rsidRDefault="003D43E2" w:rsidP="005F058C"/>
    <w:p w14:paraId="16CB639B" w14:textId="0DB53EC6" w:rsidR="003D43E2" w:rsidRDefault="003D43E2" w:rsidP="003D43E2">
      <w:pPr>
        <w:spacing w:line="360" w:lineRule="auto"/>
        <w:jc w:val="both"/>
        <w:rPr>
          <w:rFonts w:ascii="Arial" w:hAnsi="Arial" w:cs="Arial"/>
          <w:sz w:val="24"/>
          <w:szCs w:val="24"/>
        </w:rPr>
      </w:pPr>
      <w:r>
        <w:rPr>
          <w:rFonts w:ascii="Arial" w:hAnsi="Arial" w:cs="Arial"/>
          <w:sz w:val="24"/>
          <w:szCs w:val="24"/>
        </w:rPr>
        <w:lastRenderedPageBreak/>
        <w:t>Fuentes consultadas</w:t>
      </w:r>
    </w:p>
    <w:p w14:paraId="33BBEDC7" w14:textId="5B16435D" w:rsidR="003D43E2" w:rsidRDefault="003D43E2" w:rsidP="003D43E2">
      <w:pPr>
        <w:spacing w:line="360" w:lineRule="auto"/>
        <w:jc w:val="both"/>
        <w:rPr>
          <w:rFonts w:ascii="Arial" w:hAnsi="Arial" w:cs="Arial"/>
          <w:sz w:val="24"/>
          <w:szCs w:val="24"/>
        </w:rPr>
      </w:pPr>
      <w:r>
        <w:rPr>
          <w:rFonts w:ascii="Arial" w:hAnsi="Arial" w:cs="Arial"/>
          <w:sz w:val="24"/>
          <w:szCs w:val="24"/>
        </w:rPr>
        <w:t xml:space="preserve"> </w:t>
      </w:r>
      <w:r w:rsidRPr="003D43E2">
        <w:rPr>
          <w:rFonts w:ascii="Arial" w:hAnsi="Arial" w:cs="Arial"/>
          <w:sz w:val="24"/>
          <w:szCs w:val="24"/>
        </w:rPr>
        <w:t xml:space="preserve">Explicación de los modelos de servicios en la nube: IaaS, PaaS y SaaS. (2025, 17 abril). </w:t>
      </w:r>
      <w:proofErr w:type="spellStart"/>
      <w:r w:rsidRPr="003D43E2">
        <w:rPr>
          <w:rFonts w:ascii="Arial" w:hAnsi="Arial" w:cs="Arial"/>
          <w:sz w:val="24"/>
          <w:szCs w:val="24"/>
        </w:rPr>
        <w:t>Datacamp.</w:t>
      </w:r>
      <w:hyperlink r:id="rId8" w:history="1">
        <w:r w:rsidRPr="000F1642">
          <w:rPr>
            <w:rStyle w:val="Hipervnculo"/>
            <w:rFonts w:ascii="Arial" w:hAnsi="Arial" w:cs="Arial"/>
            <w:sz w:val="24"/>
            <w:szCs w:val="24"/>
          </w:rPr>
          <w:t>https</w:t>
        </w:r>
        <w:proofErr w:type="spellEnd"/>
        <w:r w:rsidRPr="000F1642">
          <w:rPr>
            <w:rStyle w:val="Hipervnculo"/>
            <w:rFonts w:ascii="Arial" w:hAnsi="Arial" w:cs="Arial"/>
            <w:sz w:val="24"/>
            <w:szCs w:val="24"/>
          </w:rPr>
          <w:t>://www.datacamp.com/es/blog/cloud-service-models</w:t>
        </w:r>
      </w:hyperlink>
    </w:p>
    <w:p w14:paraId="00233C34" w14:textId="77777777" w:rsidR="00F97BDB" w:rsidRPr="003D43E2" w:rsidRDefault="00F97BDB" w:rsidP="003D43E2">
      <w:pPr>
        <w:spacing w:line="360" w:lineRule="auto"/>
        <w:jc w:val="both"/>
        <w:rPr>
          <w:rFonts w:ascii="Arial" w:hAnsi="Arial" w:cs="Arial"/>
          <w:sz w:val="24"/>
          <w:szCs w:val="24"/>
        </w:rPr>
      </w:pPr>
    </w:p>
    <w:p w14:paraId="4B9DCD99" w14:textId="2ECBBC4E" w:rsidR="003D43E2" w:rsidRDefault="003D43E2" w:rsidP="003D43E2">
      <w:pPr>
        <w:spacing w:after="0" w:line="360" w:lineRule="auto"/>
        <w:ind w:hanging="720"/>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         </w:t>
      </w:r>
      <w:r w:rsidRPr="003D43E2">
        <w:rPr>
          <w:rFonts w:ascii="Arial" w:eastAsia="Times New Roman" w:hAnsi="Arial" w:cs="Arial"/>
          <w:sz w:val="24"/>
          <w:szCs w:val="24"/>
          <w:lang w:eastAsia="es-MX"/>
        </w:rPr>
        <w:t xml:space="preserve">¿Cómo pueden los patrones de diseño proteger sus aplicaciones en la nube? (2024, 6 abril). www.linkedin.com. </w:t>
      </w:r>
      <w:hyperlink r:id="rId9" w:history="1">
        <w:r w:rsidRPr="000F1642">
          <w:rPr>
            <w:rStyle w:val="Hipervnculo"/>
            <w:rFonts w:ascii="Arial" w:eastAsia="Times New Roman" w:hAnsi="Arial" w:cs="Arial"/>
            <w:sz w:val="24"/>
            <w:szCs w:val="24"/>
            <w:lang w:eastAsia="es-MX"/>
          </w:rPr>
          <w:t>https://www.linkedin.com/advice/0/how-can-design-patterns-protect-your-cloud-applications-sigff?lang=es</w:t>
        </w:r>
      </w:hyperlink>
    </w:p>
    <w:p w14:paraId="19031A2A" w14:textId="77777777" w:rsidR="003D43E2" w:rsidRPr="003D43E2" w:rsidRDefault="003D43E2" w:rsidP="003D43E2">
      <w:pPr>
        <w:spacing w:after="0" w:line="360" w:lineRule="auto"/>
        <w:ind w:hanging="720"/>
        <w:jc w:val="both"/>
        <w:rPr>
          <w:rFonts w:ascii="Arial" w:eastAsia="Times New Roman" w:hAnsi="Arial" w:cs="Arial"/>
          <w:sz w:val="24"/>
          <w:szCs w:val="24"/>
          <w:lang w:eastAsia="es-MX"/>
        </w:rPr>
      </w:pPr>
    </w:p>
    <w:p w14:paraId="7FE54C68" w14:textId="6EA582EB" w:rsidR="003D43E2" w:rsidRDefault="003D43E2" w:rsidP="003D43E2">
      <w:pPr>
        <w:spacing w:after="0" w:line="360" w:lineRule="auto"/>
        <w:ind w:hanging="720"/>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          </w:t>
      </w:r>
      <w:r w:rsidRPr="003D43E2">
        <w:rPr>
          <w:rFonts w:ascii="Arial" w:eastAsia="Times New Roman" w:hAnsi="Arial" w:cs="Arial"/>
          <w:sz w:val="24"/>
          <w:szCs w:val="24"/>
          <w:lang w:eastAsia="es-MX"/>
        </w:rPr>
        <w:t xml:space="preserve">Elección de una plataforma de gestión en la nube. (s. f.). </w:t>
      </w:r>
      <w:hyperlink r:id="rId10" w:history="1">
        <w:r w:rsidRPr="000F1642">
          <w:rPr>
            <w:rStyle w:val="Hipervnculo"/>
            <w:rFonts w:ascii="Arial" w:eastAsia="Times New Roman" w:hAnsi="Arial" w:cs="Arial"/>
            <w:sz w:val="24"/>
            <w:szCs w:val="24"/>
            <w:lang w:eastAsia="es-MX"/>
          </w:rPr>
          <w:t>https://www.intel.la/content/www/xl/es/cloud-computing/cloud-management-platforms.html</w:t>
        </w:r>
      </w:hyperlink>
    </w:p>
    <w:p w14:paraId="5E9C72D8" w14:textId="32EEC3E0" w:rsidR="003D43E2" w:rsidRDefault="003D43E2" w:rsidP="003D43E2">
      <w:pPr>
        <w:spacing w:after="0" w:line="360" w:lineRule="auto"/>
        <w:ind w:hanging="720"/>
        <w:jc w:val="both"/>
        <w:rPr>
          <w:rFonts w:ascii="Arial" w:eastAsia="Times New Roman" w:hAnsi="Arial" w:cs="Arial"/>
          <w:sz w:val="24"/>
          <w:szCs w:val="24"/>
          <w:lang w:eastAsia="es-MX"/>
        </w:rPr>
      </w:pPr>
    </w:p>
    <w:p w14:paraId="0CDD4870" w14:textId="36589D24" w:rsidR="003D43E2" w:rsidRDefault="003D43E2" w:rsidP="003D43E2">
      <w:pPr>
        <w:spacing w:after="0" w:line="360" w:lineRule="auto"/>
        <w:ind w:hanging="720"/>
        <w:jc w:val="both"/>
        <w:rPr>
          <w:rFonts w:ascii="Arial" w:eastAsia="Times New Roman" w:hAnsi="Arial" w:cs="Arial"/>
          <w:sz w:val="24"/>
          <w:szCs w:val="24"/>
          <w:lang w:eastAsia="es-MX"/>
        </w:rPr>
      </w:pPr>
      <w:r>
        <w:rPr>
          <w:rFonts w:ascii="Arial" w:hAnsi="Arial" w:cs="Arial"/>
          <w:sz w:val="24"/>
          <w:szCs w:val="24"/>
        </w:rPr>
        <w:t xml:space="preserve">       </w:t>
      </w:r>
      <w:r w:rsidRPr="003D43E2">
        <w:rPr>
          <w:rFonts w:ascii="Arial" w:hAnsi="Arial" w:cs="Arial"/>
          <w:sz w:val="24"/>
          <w:szCs w:val="24"/>
        </w:rPr>
        <w:t xml:space="preserve">Explicación de los modelos de servicios en la nube: IaaS, PaaS y SaaS. (2025, 17 abril). </w:t>
      </w:r>
      <w:proofErr w:type="spellStart"/>
      <w:r w:rsidRPr="003D43E2">
        <w:rPr>
          <w:rFonts w:ascii="Arial" w:hAnsi="Arial" w:cs="Arial"/>
          <w:sz w:val="24"/>
          <w:szCs w:val="24"/>
        </w:rPr>
        <w:t>Datacamp.</w:t>
      </w:r>
      <w:hyperlink r:id="rId11" w:history="1">
        <w:r w:rsidRPr="000F1642">
          <w:rPr>
            <w:rStyle w:val="Hipervnculo"/>
            <w:rFonts w:ascii="Arial" w:hAnsi="Arial" w:cs="Arial"/>
            <w:sz w:val="24"/>
            <w:szCs w:val="24"/>
          </w:rPr>
          <w:t>https</w:t>
        </w:r>
        <w:proofErr w:type="spellEnd"/>
        <w:r w:rsidRPr="000F1642">
          <w:rPr>
            <w:rStyle w:val="Hipervnculo"/>
            <w:rFonts w:ascii="Arial" w:hAnsi="Arial" w:cs="Arial"/>
            <w:sz w:val="24"/>
            <w:szCs w:val="24"/>
          </w:rPr>
          <w:t>://www.datacamp.com/es/blog/cloud-service-models</w:t>
        </w:r>
      </w:hyperlink>
      <w:r>
        <w:rPr>
          <w:rFonts w:ascii="Arial" w:hAnsi="Arial" w:cs="Arial"/>
          <w:sz w:val="24"/>
          <w:szCs w:val="24"/>
        </w:rPr>
        <w:t xml:space="preserve"> </w:t>
      </w:r>
    </w:p>
    <w:p w14:paraId="42F41FF8" w14:textId="77777777" w:rsidR="003D43E2" w:rsidRPr="003D43E2" w:rsidRDefault="003D43E2" w:rsidP="003D43E2">
      <w:pPr>
        <w:spacing w:after="0" w:line="360" w:lineRule="auto"/>
        <w:ind w:hanging="720"/>
        <w:jc w:val="both"/>
        <w:rPr>
          <w:rFonts w:ascii="Arial" w:eastAsia="Times New Roman" w:hAnsi="Arial" w:cs="Arial"/>
          <w:sz w:val="24"/>
          <w:szCs w:val="24"/>
          <w:lang w:eastAsia="es-MX"/>
        </w:rPr>
      </w:pPr>
    </w:p>
    <w:p w14:paraId="1AB12C37" w14:textId="3E9DFDB8" w:rsidR="003D43E2" w:rsidRDefault="003D43E2" w:rsidP="003D43E2">
      <w:pPr>
        <w:spacing w:after="0" w:line="360" w:lineRule="auto"/>
        <w:ind w:hanging="720"/>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           </w:t>
      </w:r>
      <w:r w:rsidRPr="003D43E2">
        <w:rPr>
          <w:rFonts w:ascii="Arial" w:eastAsia="Times New Roman" w:hAnsi="Arial" w:cs="Arial"/>
          <w:sz w:val="24"/>
          <w:szCs w:val="24"/>
          <w:lang w:eastAsia="es-MX"/>
        </w:rPr>
        <w:t xml:space="preserve">Padua, M. (2024, 4 diciembre). Patrones de diseño, descripciones estandarizadas para problemas repetitivos. IT Masters </w:t>
      </w:r>
      <w:proofErr w:type="spellStart"/>
      <w:r w:rsidRPr="003D43E2">
        <w:rPr>
          <w:rFonts w:ascii="Arial" w:eastAsia="Times New Roman" w:hAnsi="Arial" w:cs="Arial"/>
          <w:sz w:val="24"/>
          <w:szCs w:val="24"/>
          <w:lang w:eastAsia="es-MX"/>
        </w:rPr>
        <w:t>Mag</w:t>
      </w:r>
      <w:proofErr w:type="spellEnd"/>
      <w:r w:rsidRPr="003D43E2">
        <w:rPr>
          <w:rFonts w:ascii="Arial" w:eastAsia="Times New Roman" w:hAnsi="Arial" w:cs="Arial"/>
          <w:sz w:val="24"/>
          <w:szCs w:val="24"/>
          <w:lang w:eastAsia="es-MX"/>
        </w:rPr>
        <w:t xml:space="preserve">. </w:t>
      </w:r>
      <w:hyperlink r:id="rId12" w:history="1">
        <w:r w:rsidRPr="000F1642">
          <w:rPr>
            <w:rStyle w:val="Hipervnculo"/>
            <w:rFonts w:ascii="Arial" w:eastAsia="Times New Roman" w:hAnsi="Arial" w:cs="Arial"/>
            <w:sz w:val="24"/>
            <w:szCs w:val="24"/>
            <w:lang w:eastAsia="es-MX"/>
          </w:rPr>
          <w:t>https://www.itmastersmag.com/transformacion-digital/patrones-de-diseno-descripciones-estandarizadas-para-problemas-repetitivos/</w:t>
        </w:r>
      </w:hyperlink>
    </w:p>
    <w:p w14:paraId="2B889441" w14:textId="77777777" w:rsidR="003D43E2" w:rsidRPr="003D43E2" w:rsidRDefault="003D43E2" w:rsidP="003D43E2">
      <w:pPr>
        <w:spacing w:after="0" w:line="360" w:lineRule="auto"/>
        <w:ind w:hanging="720"/>
        <w:jc w:val="both"/>
        <w:rPr>
          <w:rFonts w:ascii="Arial" w:eastAsia="Times New Roman" w:hAnsi="Arial" w:cs="Arial"/>
          <w:sz w:val="24"/>
          <w:szCs w:val="24"/>
          <w:lang w:eastAsia="es-MX"/>
        </w:rPr>
      </w:pPr>
    </w:p>
    <w:p w14:paraId="19FA0C54" w14:textId="33BD01D2" w:rsidR="003D43E2" w:rsidRDefault="003D43E2" w:rsidP="003D43E2">
      <w:pPr>
        <w:spacing w:after="0" w:line="360" w:lineRule="auto"/>
        <w:ind w:hanging="720"/>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          </w:t>
      </w:r>
      <w:r w:rsidRPr="003D43E2">
        <w:rPr>
          <w:rFonts w:ascii="Arial" w:eastAsia="Times New Roman" w:hAnsi="Arial" w:cs="Arial"/>
          <w:sz w:val="24"/>
          <w:szCs w:val="24"/>
          <w:lang w:eastAsia="es-MX"/>
        </w:rPr>
        <w:t xml:space="preserve">¿Qué es la seguridad en la nube? Google Cloud. (s. f.). Google Cloud. </w:t>
      </w:r>
      <w:hyperlink r:id="rId13" w:history="1">
        <w:r w:rsidRPr="000F1642">
          <w:rPr>
            <w:rStyle w:val="Hipervnculo"/>
            <w:rFonts w:ascii="Arial" w:eastAsia="Times New Roman" w:hAnsi="Arial" w:cs="Arial"/>
            <w:sz w:val="24"/>
            <w:szCs w:val="24"/>
            <w:lang w:eastAsia="es-MX"/>
          </w:rPr>
          <w:t>https://cloud.google.com/learn/what-is-cloud-security?hl=es</w:t>
        </w:r>
      </w:hyperlink>
    </w:p>
    <w:p w14:paraId="051A1D8F" w14:textId="77777777" w:rsidR="003D43E2" w:rsidRPr="003D43E2" w:rsidRDefault="003D43E2" w:rsidP="003D43E2">
      <w:pPr>
        <w:spacing w:after="0" w:line="360" w:lineRule="auto"/>
        <w:ind w:hanging="720"/>
        <w:jc w:val="both"/>
        <w:rPr>
          <w:rFonts w:ascii="Arial" w:eastAsia="Times New Roman" w:hAnsi="Arial" w:cs="Arial"/>
          <w:sz w:val="24"/>
          <w:szCs w:val="24"/>
          <w:lang w:eastAsia="es-MX"/>
        </w:rPr>
      </w:pPr>
    </w:p>
    <w:p w14:paraId="28B7BDE5" w14:textId="2B88595D" w:rsidR="003D43E2" w:rsidRDefault="003D43E2" w:rsidP="003D43E2">
      <w:pPr>
        <w:spacing w:after="0" w:line="360" w:lineRule="auto"/>
        <w:ind w:hanging="720"/>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           </w:t>
      </w:r>
      <w:proofErr w:type="spellStart"/>
      <w:r w:rsidRPr="003D43E2">
        <w:rPr>
          <w:rFonts w:ascii="Arial" w:eastAsia="Times New Roman" w:hAnsi="Arial" w:cs="Arial"/>
          <w:sz w:val="24"/>
          <w:szCs w:val="24"/>
          <w:lang w:eastAsia="es-MX"/>
        </w:rPr>
        <w:t>SentinelOne</w:t>
      </w:r>
      <w:proofErr w:type="spellEnd"/>
      <w:r w:rsidRPr="003D43E2">
        <w:rPr>
          <w:rFonts w:ascii="Arial" w:eastAsia="Times New Roman" w:hAnsi="Arial" w:cs="Arial"/>
          <w:sz w:val="24"/>
          <w:szCs w:val="24"/>
          <w:lang w:eastAsia="es-MX"/>
        </w:rPr>
        <w:t xml:space="preserve">. (2025, 13 noviembre). Cloud Security </w:t>
      </w:r>
      <w:proofErr w:type="spellStart"/>
      <w:r w:rsidRPr="003D43E2">
        <w:rPr>
          <w:rFonts w:ascii="Arial" w:eastAsia="Times New Roman" w:hAnsi="Arial" w:cs="Arial"/>
          <w:sz w:val="24"/>
          <w:szCs w:val="24"/>
          <w:lang w:eastAsia="es-MX"/>
        </w:rPr>
        <w:t>Standards</w:t>
      </w:r>
      <w:proofErr w:type="spellEnd"/>
      <w:r w:rsidRPr="003D43E2">
        <w:rPr>
          <w:rFonts w:ascii="Arial" w:eastAsia="Times New Roman" w:hAnsi="Arial" w:cs="Arial"/>
          <w:sz w:val="24"/>
          <w:szCs w:val="24"/>
          <w:lang w:eastAsia="es-MX"/>
        </w:rPr>
        <w:t xml:space="preserve">: Top 12 </w:t>
      </w:r>
      <w:proofErr w:type="spellStart"/>
      <w:r w:rsidRPr="003D43E2">
        <w:rPr>
          <w:rFonts w:ascii="Arial" w:eastAsia="Times New Roman" w:hAnsi="Arial" w:cs="Arial"/>
          <w:sz w:val="24"/>
          <w:szCs w:val="24"/>
          <w:lang w:eastAsia="es-MX"/>
        </w:rPr>
        <w:t>Standards</w:t>
      </w:r>
      <w:proofErr w:type="spellEnd"/>
      <w:r w:rsidRPr="003D43E2">
        <w:rPr>
          <w:rFonts w:ascii="Arial" w:eastAsia="Times New Roman" w:hAnsi="Arial" w:cs="Arial"/>
          <w:sz w:val="24"/>
          <w:szCs w:val="24"/>
          <w:lang w:eastAsia="es-MX"/>
        </w:rPr>
        <w:t xml:space="preserve">. </w:t>
      </w:r>
      <w:proofErr w:type="spellStart"/>
      <w:r w:rsidRPr="003D43E2">
        <w:rPr>
          <w:rFonts w:ascii="Arial" w:eastAsia="Times New Roman" w:hAnsi="Arial" w:cs="Arial"/>
          <w:sz w:val="24"/>
          <w:szCs w:val="24"/>
          <w:lang w:eastAsia="es-MX"/>
        </w:rPr>
        <w:t>SentinelOne</w:t>
      </w:r>
      <w:proofErr w:type="spellEnd"/>
      <w:r w:rsidRPr="003D43E2">
        <w:rPr>
          <w:rFonts w:ascii="Arial" w:eastAsia="Times New Roman" w:hAnsi="Arial" w:cs="Arial"/>
          <w:sz w:val="24"/>
          <w:szCs w:val="24"/>
          <w:lang w:eastAsia="es-MX"/>
        </w:rPr>
        <w:t xml:space="preserve">. </w:t>
      </w:r>
      <w:hyperlink r:id="rId14" w:history="1">
        <w:r w:rsidRPr="000F1642">
          <w:rPr>
            <w:rStyle w:val="Hipervnculo"/>
            <w:rFonts w:ascii="Arial" w:eastAsia="Times New Roman" w:hAnsi="Arial" w:cs="Arial"/>
            <w:sz w:val="24"/>
            <w:szCs w:val="24"/>
            <w:lang w:eastAsia="es-MX"/>
          </w:rPr>
          <w:t>https://www-sentinelone-com.translate.goog/cybersecurity-101/cloud-security/cloud-security-standards/?_x_tr_sl=en&amp;_x_tr_tl=es&amp;_x_tr_hl=es&amp;_x_tr_pto=tc</w:t>
        </w:r>
      </w:hyperlink>
    </w:p>
    <w:p w14:paraId="729B5B64" w14:textId="4D0E0DC7" w:rsidR="006513D1" w:rsidRDefault="006513D1" w:rsidP="005F058C"/>
    <w:p w14:paraId="2F336E46" w14:textId="631A4B3E" w:rsidR="006513D1" w:rsidRDefault="006513D1" w:rsidP="005F058C"/>
    <w:p w14:paraId="416EFB30" w14:textId="77777777" w:rsidR="005F058C" w:rsidRDefault="005F058C" w:rsidP="005F058C"/>
    <w:sectPr w:rsidR="005F058C" w:rsidSect="006513D1">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58C"/>
    <w:rsid w:val="0012142E"/>
    <w:rsid w:val="001B56D0"/>
    <w:rsid w:val="003D43E2"/>
    <w:rsid w:val="005F058C"/>
    <w:rsid w:val="006513D1"/>
    <w:rsid w:val="00684156"/>
    <w:rsid w:val="006A5BBC"/>
    <w:rsid w:val="006D2DE0"/>
    <w:rsid w:val="007C2E22"/>
    <w:rsid w:val="007D0FE2"/>
    <w:rsid w:val="008D722C"/>
    <w:rsid w:val="00A567E5"/>
    <w:rsid w:val="00D851D2"/>
    <w:rsid w:val="00F97BDB"/>
    <w:rsid w:val="00FB0D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4B3E"/>
  <w15:chartTrackingRefBased/>
  <w15:docId w15:val="{8E951B8B-2241-4189-8384-C0D1F179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A567E5"/>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F058C"/>
    <w:rPr>
      <w:color w:val="0563C1" w:themeColor="hyperlink"/>
      <w:u w:val="single"/>
    </w:rPr>
  </w:style>
  <w:style w:type="character" w:styleId="Mencinsinresolver">
    <w:name w:val="Unresolved Mention"/>
    <w:basedOn w:val="Fuentedeprrafopredeter"/>
    <w:uiPriority w:val="99"/>
    <w:semiHidden/>
    <w:unhideWhenUsed/>
    <w:rsid w:val="005F058C"/>
    <w:rPr>
      <w:color w:val="605E5C"/>
      <w:shd w:val="clear" w:color="auto" w:fill="E1DFDD"/>
    </w:rPr>
  </w:style>
  <w:style w:type="paragraph" w:styleId="NormalWeb">
    <w:name w:val="Normal (Web)"/>
    <w:basedOn w:val="Normal"/>
    <w:uiPriority w:val="99"/>
    <w:semiHidden/>
    <w:unhideWhenUsed/>
    <w:rsid w:val="005F058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5F058C"/>
  </w:style>
  <w:style w:type="character" w:customStyle="1" w:styleId="Ttulo3Car">
    <w:name w:val="Título 3 Car"/>
    <w:basedOn w:val="Fuentedeprrafopredeter"/>
    <w:link w:val="Ttulo3"/>
    <w:uiPriority w:val="9"/>
    <w:rsid w:val="00A567E5"/>
    <w:rPr>
      <w:rFonts w:ascii="Times New Roman" w:eastAsia="Times New Roman" w:hAnsi="Times New Roman" w:cs="Times New Roman"/>
      <w:b/>
      <w:bCs/>
      <w:sz w:val="27"/>
      <w:szCs w:val="27"/>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423994">
      <w:bodyDiv w:val="1"/>
      <w:marLeft w:val="0"/>
      <w:marRight w:val="0"/>
      <w:marTop w:val="0"/>
      <w:marBottom w:val="0"/>
      <w:divBdr>
        <w:top w:val="none" w:sz="0" w:space="0" w:color="auto"/>
        <w:left w:val="none" w:sz="0" w:space="0" w:color="auto"/>
        <w:bottom w:val="none" w:sz="0" w:space="0" w:color="auto"/>
        <w:right w:val="none" w:sz="0" w:space="0" w:color="auto"/>
      </w:divBdr>
    </w:div>
    <w:div w:id="438069871">
      <w:bodyDiv w:val="1"/>
      <w:marLeft w:val="0"/>
      <w:marRight w:val="0"/>
      <w:marTop w:val="0"/>
      <w:marBottom w:val="0"/>
      <w:divBdr>
        <w:top w:val="none" w:sz="0" w:space="0" w:color="auto"/>
        <w:left w:val="none" w:sz="0" w:space="0" w:color="auto"/>
        <w:bottom w:val="none" w:sz="0" w:space="0" w:color="auto"/>
        <w:right w:val="none" w:sz="0" w:space="0" w:color="auto"/>
      </w:divBdr>
      <w:divsChild>
        <w:div w:id="21522577">
          <w:marLeft w:val="-720"/>
          <w:marRight w:val="0"/>
          <w:marTop w:val="0"/>
          <w:marBottom w:val="0"/>
          <w:divBdr>
            <w:top w:val="none" w:sz="0" w:space="0" w:color="auto"/>
            <w:left w:val="none" w:sz="0" w:space="0" w:color="auto"/>
            <w:bottom w:val="none" w:sz="0" w:space="0" w:color="auto"/>
            <w:right w:val="none" w:sz="0" w:space="0" w:color="auto"/>
          </w:divBdr>
        </w:div>
      </w:divsChild>
    </w:div>
    <w:div w:id="465783446">
      <w:bodyDiv w:val="1"/>
      <w:marLeft w:val="0"/>
      <w:marRight w:val="0"/>
      <w:marTop w:val="0"/>
      <w:marBottom w:val="0"/>
      <w:divBdr>
        <w:top w:val="none" w:sz="0" w:space="0" w:color="auto"/>
        <w:left w:val="none" w:sz="0" w:space="0" w:color="auto"/>
        <w:bottom w:val="none" w:sz="0" w:space="0" w:color="auto"/>
        <w:right w:val="none" w:sz="0" w:space="0" w:color="auto"/>
      </w:divBdr>
    </w:div>
    <w:div w:id="859784596">
      <w:bodyDiv w:val="1"/>
      <w:marLeft w:val="0"/>
      <w:marRight w:val="0"/>
      <w:marTop w:val="0"/>
      <w:marBottom w:val="0"/>
      <w:divBdr>
        <w:top w:val="none" w:sz="0" w:space="0" w:color="auto"/>
        <w:left w:val="none" w:sz="0" w:space="0" w:color="auto"/>
        <w:bottom w:val="none" w:sz="0" w:space="0" w:color="auto"/>
        <w:right w:val="none" w:sz="0" w:space="0" w:color="auto"/>
      </w:divBdr>
      <w:divsChild>
        <w:div w:id="1890260264">
          <w:marLeft w:val="-720"/>
          <w:marRight w:val="0"/>
          <w:marTop w:val="0"/>
          <w:marBottom w:val="0"/>
          <w:divBdr>
            <w:top w:val="none" w:sz="0" w:space="0" w:color="auto"/>
            <w:left w:val="none" w:sz="0" w:space="0" w:color="auto"/>
            <w:bottom w:val="none" w:sz="0" w:space="0" w:color="auto"/>
            <w:right w:val="none" w:sz="0" w:space="0" w:color="auto"/>
          </w:divBdr>
        </w:div>
      </w:divsChild>
    </w:div>
    <w:div w:id="938869932">
      <w:bodyDiv w:val="1"/>
      <w:marLeft w:val="0"/>
      <w:marRight w:val="0"/>
      <w:marTop w:val="0"/>
      <w:marBottom w:val="0"/>
      <w:divBdr>
        <w:top w:val="none" w:sz="0" w:space="0" w:color="auto"/>
        <w:left w:val="none" w:sz="0" w:space="0" w:color="auto"/>
        <w:bottom w:val="none" w:sz="0" w:space="0" w:color="auto"/>
        <w:right w:val="none" w:sz="0" w:space="0" w:color="auto"/>
      </w:divBdr>
    </w:div>
    <w:div w:id="1643774172">
      <w:bodyDiv w:val="1"/>
      <w:marLeft w:val="0"/>
      <w:marRight w:val="0"/>
      <w:marTop w:val="0"/>
      <w:marBottom w:val="0"/>
      <w:divBdr>
        <w:top w:val="none" w:sz="0" w:space="0" w:color="auto"/>
        <w:left w:val="none" w:sz="0" w:space="0" w:color="auto"/>
        <w:bottom w:val="none" w:sz="0" w:space="0" w:color="auto"/>
        <w:right w:val="none" w:sz="0" w:space="0" w:color="auto"/>
      </w:divBdr>
    </w:div>
    <w:div w:id="178522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es/blog/cloud-service-models" TargetMode="External"/><Relationship Id="rId13" Type="http://schemas.openxmlformats.org/officeDocument/2006/relationships/hyperlink" Target="https://cloud.google.com/learn/what-is-cloud-security?hl=e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tmastersmag.com/transformacion-digital/patrones-de-diseno-descripciones-estandarizadas-para-problemas-repetitivo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hyperlink" Target="https://www.datacamp.com/es/blog/cloud-service-model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intel.la/content/www/xl/es/cloud-computing/cloud-management-platforms.html" TargetMode="External"/><Relationship Id="rId4" Type="http://schemas.openxmlformats.org/officeDocument/2006/relationships/webSettings" Target="webSettings.xml"/><Relationship Id="rId9" Type="http://schemas.openxmlformats.org/officeDocument/2006/relationships/hyperlink" Target="https://www.linkedin.com/advice/0/how-can-design-patterns-protect-your-cloud-applications-sigff?lang=es" TargetMode="External"/><Relationship Id="rId14" Type="http://schemas.openxmlformats.org/officeDocument/2006/relationships/hyperlink" Target="https://www-sentinelone-com.translate.goog/cybersecurity-101/cloud-security/cloud-security-standards/?_x_tr_sl=en&amp;_x_tr_tl=es&amp;_x_tr_hl=es&amp;_x_tr_pto=t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42A15-DCE2-488B-857C-986211325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664</Words>
  <Characters>3655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Gleysi Yoselin Escobedo López</dc:creator>
  <cp:keywords/>
  <dc:description/>
  <cp:lastModifiedBy>Gleysi Yoselin Escobedo López</cp:lastModifiedBy>
  <cp:revision>9</cp:revision>
  <dcterms:created xsi:type="dcterms:W3CDTF">2026-06-10T20:02:00Z</dcterms:created>
  <dcterms:modified xsi:type="dcterms:W3CDTF">2026-06-12T07:28:00Z</dcterms:modified>
</cp:coreProperties>
</file>