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1565C0"/>
            <w:tcMar>
              <w:top w:w="120" w:type="dxa"/>
              <w:bottom w:w="120" w:type="dxa"/>
              <w:left w:w="16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4"/>
              </w:rPr>
              <w:t>📖 研修ガイド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1565C0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8"/>
              </w:rPr>
              <w:t>第2回「仕組みと便利機能を体験する〜Claude Codeは何ができるのか〜」</w:t>
            </w:r>
          </w:p>
        </w:tc>
      </w:tr>
    </w:tbl>
    <w:p>
      <w:pPr>
        <w:spacing w:before="40" w:after="40"/>
        <w:ind w:left="160"/>
      </w:pPr>
      <w:r>
        <w:rPr>
          <w:rFonts w:ascii="Hiragino Sans" w:hAnsi="Hiragino Sans" w:eastAsia="Hiragino Sans"/>
          <w:b/>
          <w:i w:val="0"/>
          <w:color w:val="333333"/>
          <w:sz w:val="20"/>
        </w:rPr>
        <w:t>今日のゴール：Claude Codeの動作原理を理解し、CLAUDE.md・スキル・音声入力を体験したうえで、会議メモをToDoリストに変換する演習を安全手順を守りながら完走できる</w:t>
      </w: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3F2FD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セクション1：導入・前回振り返り（10分）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・第1回のおさらい：安全ルール3つ（機密データを渡さない・Approveを確認してから押す・作業専用フォルダを使う）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・Claude Codeのインストール・起動完了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・今日の4テーマ：①動作原理 ②CLAUDE.md ③スキル・音声入力 ④演習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宿題で試したこと・気づいたこと</w:t>
            </w:r>
          </w:p>
          <w:p>
            <w:pPr>
              <w:spacing w:before="160" w:after="160"/>
            </w:pP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3F2FD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1565C0"/>
                <w:sz w:val="20"/>
              </w:rPr>
              <w:t>セクション2：Claude Codeの仕組み（15分）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カレントディレクトリ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：Claude Codeが現在作業しているフォルダのこと。このフォルダ内のファイルのみを読み書き・実行できる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・Claude Codeの動作原理：「今いるフォルダ（カレントディレクトリ）の中だけで動く代行者」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・作業範囲の原則：フォルダの外のファイルには触れない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・安全ルール③の理由：claude_workを作業フォルダにすることでリスク範囲を限定できる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・頼めること：ファイルの読み込み・整理・変換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・文書の下書き・要約作成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・繰り返し作業の自動化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・頼めないこと：インターネットのリアルタイム情報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・会社の社内システムへのアクセス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・最終的な判断・意思決定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自分の業務で「頼めそうなこと」を1つ書く</w:t>
            </w:r>
          </w:p>
          <w:p>
            <w:pPr>
              <w:spacing w:before="160" w:after="160"/>
            </w:pPr>
          </w:p>
        </w:tc>
      </w:tr>
    </w:tbl>
    <w:p>
      <w:pPr>
        <w:spacing w:before="80" w:after="0"/>
      </w:pP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セクション3：CLAUDE.mdを書いて試す（20分）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CLAUDE.md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：Claude Codeの作業フォルダに置く「事前指示書」。起動のたびに読み込まれ、なるべくその通りに動こうとする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絶対遵守ではない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：CLAUDE.mdの指示はガイドラインであり、Claude Codeが状況を判断して従わない場合もある。命綱として頼り切らないことが重要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・CLAUDE.mdの使い方：毎回言いたいことを書いておく場所（例：「日本語で答えてください」「実行前に確認を取ってください」）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・ChatGPTのシステムプロンプトとの違い：強制力がない・あくまでガイドライン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・正しい使い方：CLAUDE.mdで設定 ＋ 個別の指示文でも念押し（2段構え）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ワーク1：CLAUDE.mdを作成して動作確認する（13分）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CLAUDE.md動作確認ログ（①日本語で返答が来たか ②確認を取ったか取らなかったか ③気づき）</w:t>
            </w:r>
          </w:p>
          <w:p>
            <w:pPr>
              <w:spacing w:before="160" w:after="160"/>
            </w:pP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セクション4：スキルと音声入力を体験する（15分）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スキル（/コマンド）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：「/」から始まるコマンドで、よく使う操作をワンコマンドで呼び出せる仕組み。ショートカットキーのようなもの</w:t>
      </w:r>
    </w:p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/voice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：Claude Codeの音声入力コマンド。Spaceキーを押し続けている間録音するプッシュトゥトーク方式。段階的展開中のベータ機能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・スキルの種類：既製スキル（最初から用意）とカスタムスキル（自分で作成）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・/helpで使えるコマンド一覧を確認できる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・/clearで会話履歴をリセット（副作用が少ないお試しコマンド）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ワーク2：スキル呼び出し・音声入力体験（10分）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試したスキル・音声入力の結果（うまくいった/いかなかった理由も書く）</w:t>
            </w:r>
          </w:p>
          <w:p>
            <w:pPr>
              <w:spacing w:before="160" w:after="160"/>
            </w:pPr>
          </w:p>
        </w:tc>
      </w:tr>
    </w:tbl>
    <w:p>
      <w:pPr>
        <w:spacing w:before="80" w:after="0"/>
      </w:pPr>
    </w:p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FFF3E0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セクション5：演習 — 会議メモをToDoリストに変換する（20分）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/>
          <w:i w:val="0"/>
          <w:color w:val="333333"/>
          <w:sz w:val="18"/>
          <w:shd w:val="clear" w:fill="FFF9C4"/>
        </w:rPr>
        <w:t>指示文の4要素</w:t>
      </w:r>
      <w:r>
        <w:rPr>
          <w:rFonts w:ascii="Hiragino Sans" w:hAnsi="Hiragino Sans" w:eastAsia="Hiragino Sans"/>
          <w:b w:val="0"/>
          <w:i w:val="0"/>
          <w:color w:val="333333"/>
          <w:sz w:val="18"/>
        </w:rPr>
        <w:t>：①環境（どのフォルダか）②入力（何のファイルか）③出力（何というファイルに保存するか）④確認単位（いつ確認を取るか）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・4要素が揃った指示文の効果：Claudeが迷わず動く・意図しない場所への保存を防ぐ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・4要素が欠けると起きること：どこに保存するか聞き返される・予期しない場所にファイルができる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 演習の安全ルール：meeting_memo.txtはコピーして使う・元ファイルは変更しない</w:t>
            </w:r>
          </w:p>
        </w:tc>
      </w:tr>
    </w:tbl>
    <w:p>
      <w:pPr>
        <w:spacing w:before="20" w:after="20"/>
      </w:pPr>
      <w:r>
        <w:rPr>
          <w:rFonts w:ascii="Hiragino Sans" w:hAnsi="Hiragino Sans" w:eastAsia="Hiragino Sans"/>
          <w:b w:val="0"/>
          <w:i w:val="0"/>
          <w:color w:val="333333"/>
          <w:sz w:val="18"/>
        </w:rPr>
        <w:t>ワーク3：会議メモ→ToDo変換演習（20分）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演習ログ（使った指示文・出力結果・うまくいかなかった場合の状況）</w:t>
            </w:r>
          </w:p>
          <w:p>
            <w:pPr>
              <w:spacing w:before="160" w:after="160"/>
            </w:pPr>
          </w:p>
        </w:tc>
      </w:tr>
    </w:tbl>
    <w:p>
      <w:pPr>
        <w:spacing w:before="0" w:after="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8F5E9"/>
            <w:tcMar>
              <w:top w:w="40" w:type="dxa"/>
              <w:bottom w:w="40" w:type="dxa"/>
              <w:left w:w="12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2E7D32"/>
                <w:sz w:val="20"/>
              </w:rPr>
              <w:t>セクション6：まとめ・宿題（10分）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BDBDBD"/>
          <w:left w:val="single" w:sz="8" w:color="BDBDBD"/>
          <w:bottom w:val="single" w:sz="8" w:color="BDBDBD"/>
          <w:right w:val="single" w:sz="8" w:color="BDBDBD"/>
          <w:insideH w:val="single" w:sz="8" w:color="BDBDBD"/>
          <w:insideV w:val="single" w:sz="8" w:color="BDBDBD"/>
        </w:tblBorders>
      </w:tblPr>
      <w:tblGrid>
        <w:gridCol w:w="11106"/>
      </w:tblGrid>
      <w:tr>
        <w:tc>
          <w:tcPr>
            <w:tcW w:type="dxa" w:w="11106"/>
            <w:tcBorders>
              <w:top w:val="single" w:sz="8" w:color="BDBDBD"/>
              <w:left w:val="single" w:sz="8" w:color="BDBDBD"/>
              <w:bottom w:val="single" w:sz="8" w:color="BDBDBD"/>
              <w:right w:val="single" w:sz="8" w:color="BDBDBD"/>
              <w:insideH w:val="single" w:sz="8" w:color="BDBDBD"/>
              <w:insideV w:val="single" w:sz="8" w:color="BDBDBD"/>
            </w:tcBorders>
            <w:shd w:fill="F5F5F5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1A73E8"/>
                <w:sz w:val="16"/>
              </w:rPr>
              <w:t>📚 ポイント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・今日のポイント4つ：①カレントディレクトリ（今いるフォルダ）が作業範囲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・②CLAUDE.mdは絶対遵守ではない・ガイドラインとして使う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・③スキル（/コマンド）で繰り返し操作を効率化</w:t>
            </w:r>
          </w:p>
          <w:p>
            <w:pPr>
              <w:spacing w:before="0" w:after="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6"/>
              </w:rPr>
              <w:t>・④指示文の4要素（環境・入力・出力・確認単位）で精度が上がる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1106"/>
      </w:tblGrid>
      <w:tr>
        <w:trPr>
          <w:cantSplit/>
        </w:trPr>
        <w:tc>
          <w:tcPr>
            <w:tcW w:type="dxa" w:w="11106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FFFFFF"/>
            <w:tcMar>
              <w:top w:w="40" w:type="dxa"/>
              <w:bottom w:w="40" w:type="dxa"/>
              <w:left w:w="120" w:type="dxa"/>
              <w:right w:w="12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555555"/>
                <w:sz w:val="16"/>
              </w:rPr>
              <w:t>今日一番使えると思ったポイント・理由</w:t>
            </w:r>
          </w:p>
          <w:p>
            <w:pPr>
              <w:spacing w:before="160" w:after="160"/>
            </w:pPr>
          </w:p>
        </w:tc>
      </w:tr>
    </w:tbl>
    <w:p>
      <w:pPr>
        <w:spacing w:before="40" w:after="40"/>
      </w:pPr>
      <w:r>
        <w:rPr>
          <w:rFonts w:ascii="Hiragino Sans" w:hAnsi="Hiragino Sans" w:eastAsia="Hiragino Sans"/>
          <w:b/>
          <w:i w:val="0"/>
          <w:color w:val="E65100"/>
          <w:sz w:val="18"/>
        </w:rPr>
        <w:t>🎯 宿題：次回までに自分の業務で試すこと（機密でないファイルを選ぶ・安全3ルールを守る）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B74D"/>
          <w:left w:val="single" w:sz="4" w:color="FFB74D"/>
          <w:bottom w:val="single" w:sz="4" w:color="FFB74D"/>
          <w:right w:val="single" w:sz="4" w:color="FFB74D"/>
          <w:insideH w:val="single" w:sz="4" w:color="FFB74D"/>
          <w:insideV w:val="single" w:sz="4" w:color="FFB74D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B74D"/>
              <w:left w:val="single" w:sz="4" w:color="FFB74D"/>
              <w:bottom w:val="single" w:sz="4" w:color="FFB74D"/>
              <w:right w:val="single" w:sz="4" w:color="FFB74D"/>
              <w:insideH w:val="single" w:sz="4" w:color="FFB74D"/>
              <w:insideV w:val="single" w:sz="4" w:color="FFB74D"/>
            </w:tcBorders>
            <w:shd w:fill="FFFDE7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いつ: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何を: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どうやって: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65100"/>
            <w:tcMar>
              <w:top w:w="120" w:type="dxa"/>
              <w:bottom w:w="120" w:type="dxa"/>
              <w:left w:w="16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4"/>
              </w:rPr>
              <w:t>📝 振り返り・リファレンス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1106"/>
      </w:tblGrid>
      <w:tr>
        <w:tc>
          <w:tcPr>
            <w:tcW w:type="dxa" w:w="11106"/>
            <w:shd w:fill="E65100"/>
            <w:tcMar>
              <w:top w:w="80" w:type="dxa"/>
              <w:bottom w:w="80" w:type="dxa"/>
              <w:left w:w="0" w:type="dxa"/>
              <w:right w:w="0" w:type="dxa"/>
            </w:tcMar>
          </w:tcPr>
          <w:p>
            <w:pPr>
              <w:keepNext/>
            </w:pPr>
            <w:r>
              <w:rPr>
                <w:rFonts w:ascii="Hiragino Sans" w:hAnsi="Hiragino Sans" w:eastAsia="Hiragino Sans"/>
                <w:b/>
                <w:i w:val="0"/>
                <w:color w:val="FFFFFF"/>
                <w:sz w:val="28"/>
              </w:rPr>
              <w:t>第2回 振り返りまとめ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FFB74D"/>
          <w:left w:val="single" w:sz="8" w:color="FFB74D"/>
          <w:bottom w:val="single" w:sz="8" w:color="FFB74D"/>
          <w:right w:val="single" w:sz="8" w:color="FFB74D"/>
          <w:insideH w:val="single" w:sz="8" w:color="FFB74D"/>
          <w:insideV w:val="single" w:sz="8" w:color="FFB74D"/>
        </w:tblBorders>
        <w:tblW w:type="pct" w:w="5000"/>
      </w:tblPr>
      <w:tblGrid>
        <w:gridCol w:w="11106"/>
      </w:tblGrid>
      <w:tr>
        <w:tc>
          <w:tcPr>
            <w:tcW w:type="dxa" w:w="11106"/>
            <w:tcBorders>
              <w:top w:val="single" w:sz="8" w:color="FFB74D"/>
              <w:left w:val="single" w:sz="8" w:color="FFB74D"/>
              <w:bottom w:val="single" w:sz="8" w:color="FFB74D"/>
              <w:right w:val="single" w:sz="8" w:color="FFB74D"/>
              <w:insideH w:val="single" w:sz="8" w:color="FFB74D"/>
              <w:insideV w:val="single" w:sz="8" w:color="FFB74D"/>
            </w:tcBorders>
            <w:shd w:fill="FFF8E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E65100"/>
                <w:sz w:val="20"/>
              </w:rPr>
              <w:t>📌 ポイントまとめ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・カレントディレクトリ = 今いるフォルダが作業範囲。フォルダの外は見えない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・CLAUDE.mdは事前指示書だが絶対遵守ではない。毎回の指示文と組み合わせる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・スキル（/コマンド）でよく使う操作をワンコマンドで呼び出せる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・指示文の4要素（環境・入力・出力・確認単位）が揃うとClaudeが迷わず動く</w:t>
            </w:r>
          </w:p>
          <w:p>
            <w:pPr>
              <w:spacing w:before="20" w:after="20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・ 宿題は安全3ルール（機密NG・Approve確認・claude_workのみ）を守って試す</w:t>
            </w:r>
          </w:p>
        </w:tc>
      </w:tr>
    </w:tbl>
    <w:p>
      <w:pPr>
        <w:spacing w:before="120"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W w:type="pct" w:w="5000"/>
      </w:tblPr>
      <w:tblGrid>
        <w:gridCol w:w="3702"/>
        <w:gridCol w:w="3702"/>
        <w:gridCol w:w="3702"/>
      </w:tblGrid>
      <w:tr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キーワード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定義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具体例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カレントディレクトリ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 Codeが今見ているフォルダ。作業範囲はここだけ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`claude_work` フォルダで起動 → そのフォルダ内だけが対象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CLAUDE.md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起動のたびに読み込まれる事前指示書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「日本語で答えてください」と書いておくと多くの場合反映される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絶対遵守ではない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CLAUDE.mdの指示はガイドライン。AIの判断で従わないことがある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「確認してから実行」と書いても確認なしに動く場合がある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スキル（/コマンド）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/から始まるコマンドでよく使う操作を呼び出す仕組み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`/help`でコマンド一覧、`/clear`で会話履歴リセット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/voice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音声入力コマンド（ベータ機能）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Spaceを押しながら話すプッシュトゥトーク方式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指示文の4要素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環境・入力・出力・確認単位の4つ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「claude_work内のfile.txtを読んで→todo.mdとして出力→実行前に確認」</w:t>
            </w:r>
          </w:p>
        </w:tc>
      </w:tr>
    </w:tbl>
    <w:p>
      <w:pPr>
        <w:spacing w:before="120"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  <w:tblW w:type="pct" w:w="5000"/>
      </w:tblPr>
      <w:tblGrid>
        <w:gridCol w:w="3702"/>
        <w:gridCol w:w="3702"/>
        <w:gridCol w:w="3702"/>
      </w:tblGrid>
      <w:tr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ステップ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やること</w:t>
            </w:r>
          </w:p>
        </w:tc>
        <w:tc>
          <w:tcPr>
            <w:tcW w:type="dxa" w:w="370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  <w:insideH w:val="single" w:sz="4" w:color="DADCE0"/>
              <w:insideV w:val="single" w:sz="4" w:color="DADCE0"/>
            </w:tcBorders>
            <w:shd w:fill="E0E0E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ポイント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毎回の起動前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`cd claude_work` でフォルダ移動してから `claude` を起動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カレントディレクトリを必ず確認する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CLAUDE.md設定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作業フォルダに置く2〜3行の指示書を作成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「なるべく従う」程度の期待値で使う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指示文を書く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4要素（環境・入力・出力・確認単位）を揃えて入力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環境と出力先を省略しない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Approve確認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確認画面が出たら内容を必ず読んでからOKを押す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読まずに押すのは厳禁</w:t>
            </w:r>
          </w:p>
        </w:tc>
      </w:tr>
      <w:tr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/>
                <w:i w:val="0"/>
                <w:color w:val="333333"/>
                <w:sz w:val="17"/>
              </w:rPr>
              <w:t>宿題実践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機密でないファイルで自分の業務を1つ試す</w:t>
            </w:r>
          </w:p>
        </w:tc>
        <w:tc>
          <w:tcPr>
            <w:tcW w:type="dxa" w:w="370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7"/>
              </w:rPr>
              <w:t>専用フォルダの外に出ない・コピーしてから使う</w:t>
            </w:r>
          </w:p>
        </w:tc>
      </w:tr>
    </w:tbl>
    <w:p>
      <w:pPr>
        <w:spacing w:before="40" w:after="40"/>
      </w:pPr>
      <w:r>
        <w:rPr>
          <w:rFonts w:ascii="Hiragino Sans" w:hAnsi="Hiragino Sans" w:eastAsia="Hiragino Sans"/>
          <w:b/>
          <w:i w:val="0"/>
          <w:color w:val="E65100"/>
          <w:sz w:val="18"/>
        </w:rPr>
        <w:t>🎯 宿題シート：次回までに試すこと・試す理由・予想される疑問点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FB74D"/>
          <w:left w:val="single" w:sz="4" w:color="FFB74D"/>
          <w:bottom w:val="single" w:sz="4" w:color="FFB74D"/>
          <w:right w:val="single" w:sz="4" w:color="FFB74D"/>
          <w:insideH w:val="single" w:sz="4" w:color="FFB74D"/>
          <w:insideV w:val="single" w:sz="4" w:color="FFB74D"/>
        </w:tblBorders>
      </w:tblPr>
      <w:tblGrid>
        <w:gridCol w:w="11106"/>
      </w:tblGrid>
      <w:tr>
        <w:tc>
          <w:tcPr>
            <w:tcW w:type="dxa" w:w="11106"/>
            <w:tcBorders>
              <w:top w:val="single" w:sz="4" w:color="FFB74D"/>
              <w:left w:val="single" w:sz="4" w:color="FFB74D"/>
              <w:bottom w:val="single" w:sz="4" w:color="FFB74D"/>
              <w:right w:val="single" w:sz="4" w:color="FFB74D"/>
              <w:insideH w:val="single" w:sz="4" w:color="FFB74D"/>
              <w:insideV w:val="single" w:sz="4" w:color="FFB74D"/>
            </w:tcBorders>
            <w:shd w:fill="FFFDE7"/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いつ: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何を:</w:t>
            </w:r>
          </w:p>
          <w:p>
            <w:pPr>
              <w:spacing w:before="120" w:after="120"/>
              <w:spacing w:line="360" w:lineRule="auto"/>
            </w:pPr>
            <w:r>
              <w:rPr>
                <w:rFonts w:ascii="Hiragino Sans" w:hAnsi="Hiragino Sans" w:eastAsia="Hiragino Sans"/>
                <w:b w:val="0"/>
                <w:i w:val="0"/>
                <w:color w:val="333333"/>
                <w:sz w:val="18"/>
              </w:rPr>
              <w:t>□ どうやって:</w:t>
            </w:r>
          </w:p>
        </w:tc>
      </w:tr>
    </w:tbl>
    <w:p>
      <w:pPr>
        <w:spacing w:before="0" w:after="0"/>
        <w:jc w:val="center"/>
      </w:pPr>
      <w:r>
        <w:rPr>
          <w:rFonts w:ascii="Hiragino Sans" w:hAnsi="Hiragino Sans" w:eastAsia="Hiragino Sans"/>
          <w:b w:val="0"/>
          <w:i w:val="0"/>
          <w:color w:val="666666"/>
          <w:sz w:val="18"/>
        </w:rPr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