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7F9" w:rsidRPr="00273AE6" w:rsidRDefault="00D177F9">
      <w:pPr>
        <w:spacing w:line="200" w:lineRule="exact"/>
        <w:rPr>
          <w:rFonts w:ascii="바탕" w:eastAsia="바탕" w:hAnsi="바탕"/>
          <w:sz w:val="20"/>
          <w:szCs w:val="20"/>
        </w:rPr>
      </w:pPr>
      <w:bookmarkStart w:id="0" w:name="_GoBack"/>
      <w:bookmarkEnd w:id="0"/>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before="14" w:line="200" w:lineRule="exact"/>
        <w:rPr>
          <w:rFonts w:ascii="바탕" w:eastAsia="바탕" w:hAnsi="바탕"/>
          <w:sz w:val="20"/>
          <w:szCs w:val="20"/>
        </w:rPr>
      </w:pPr>
    </w:p>
    <w:p w:rsidR="00D177F9" w:rsidRPr="00273AE6" w:rsidRDefault="00D177F9">
      <w:pPr>
        <w:spacing w:before="4"/>
        <w:ind w:left="102"/>
        <w:rPr>
          <w:rFonts w:ascii="바탕" w:eastAsia="바탕" w:hAnsi="바탕" w:cs="Arial"/>
          <w:sz w:val="26"/>
          <w:szCs w:val="26"/>
        </w:rPr>
      </w:pPr>
      <w:r w:rsidRPr="00273AE6">
        <w:rPr>
          <w:rFonts w:ascii="바탕" w:eastAsia="바탕" w:hAnsi="바탕" w:cs="맑은 고딕"/>
          <w:color w:val="414141"/>
          <w:w w:val="105"/>
          <w:sz w:val="26"/>
          <w:szCs w:val="26"/>
          <w:lang w:val="ko-KR"/>
        </w:rPr>
        <w:t>20</w:t>
      </w:r>
      <w:r w:rsidRPr="00273AE6">
        <w:rPr>
          <w:rFonts w:ascii="바탕" w:eastAsia="바탕" w:hAnsi="바탕" w:cs="맑은 고딕"/>
          <w:color w:val="1F1F1F"/>
          <w:spacing w:val="-60"/>
          <w:w w:val="105"/>
          <w:sz w:val="26"/>
          <w:szCs w:val="26"/>
          <w:lang w:val="ko-KR"/>
        </w:rPr>
        <w:t>1</w:t>
      </w:r>
      <w:r w:rsidRPr="00273AE6">
        <w:rPr>
          <w:rFonts w:ascii="바탕" w:eastAsia="바탕" w:hAnsi="바탕" w:cs="맑은 고딕"/>
          <w:color w:val="414141"/>
          <w:w w:val="105"/>
          <w:sz w:val="26"/>
          <w:szCs w:val="26"/>
          <w:lang w:val="ko-KR"/>
        </w:rPr>
        <w:t>8</w:t>
      </w:r>
      <w:r w:rsidRPr="00273AE6">
        <w:rPr>
          <w:rFonts w:ascii="바탕" w:eastAsia="바탕" w:hAnsi="바탕" w:cs="맑은 고딕"/>
          <w:color w:val="2F2F2F"/>
          <w:w w:val="105"/>
          <w:sz w:val="26"/>
          <w:szCs w:val="26"/>
          <w:lang w:val="ko-KR"/>
        </w:rPr>
        <w:t>년 2월</w:t>
      </w:r>
    </w:p>
    <w:p w:rsidR="00D177F9" w:rsidRPr="00273AE6" w:rsidRDefault="00D177F9">
      <w:pPr>
        <w:spacing w:line="200" w:lineRule="exact"/>
        <w:rPr>
          <w:rFonts w:ascii="바탕" w:eastAsia="바탕" w:hAnsi="바탕"/>
          <w:sz w:val="20"/>
          <w:szCs w:val="20"/>
        </w:rPr>
      </w:pPr>
    </w:p>
    <w:p w:rsidR="00D177F9" w:rsidRPr="00273AE6" w:rsidRDefault="00D177F9">
      <w:pPr>
        <w:spacing w:before="17" w:line="220" w:lineRule="exact"/>
        <w:rPr>
          <w:rFonts w:ascii="바탕" w:eastAsia="바탕" w:hAnsi="바탕"/>
        </w:rPr>
      </w:pPr>
    </w:p>
    <w:p w:rsidR="00D177F9" w:rsidRPr="00273AE6" w:rsidRDefault="00D177F9">
      <w:pPr>
        <w:ind w:left="102"/>
        <w:rPr>
          <w:rFonts w:ascii="바탕" w:eastAsia="바탕" w:hAnsi="바탕" w:cs="Arial"/>
          <w:sz w:val="66"/>
          <w:szCs w:val="66"/>
        </w:rPr>
      </w:pPr>
      <w:r w:rsidRPr="00273AE6">
        <w:rPr>
          <w:rFonts w:ascii="바탕" w:eastAsia="바탕" w:hAnsi="바탕" w:cs="맑은 고딕"/>
          <w:color w:val="010101"/>
          <w:sz w:val="66"/>
          <w:szCs w:val="66"/>
          <w:lang w:val="ko-KR"/>
        </w:rPr>
        <w:t>정책 방침서</w:t>
      </w:r>
    </w:p>
    <w:p w:rsidR="00D177F9" w:rsidRPr="00273AE6" w:rsidRDefault="00D177F9">
      <w:pPr>
        <w:spacing w:before="8" w:line="190" w:lineRule="exact"/>
        <w:rPr>
          <w:rFonts w:ascii="바탕" w:eastAsia="바탕" w:hAnsi="바탕"/>
          <w:sz w:val="19"/>
          <w:szCs w:val="19"/>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ind w:left="102"/>
        <w:rPr>
          <w:rFonts w:ascii="바탕" w:eastAsia="바탕" w:hAnsi="바탕" w:cs="Arial"/>
          <w:sz w:val="26"/>
          <w:szCs w:val="26"/>
        </w:rPr>
      </w:pPr>
      <w:r w:rsidRPr="00273AE6">
        <w:rPr>
          <w:rFonts w:ascii="바탕" w:eastAsia="바탕" w:hAnsi="바탕" w:cs="맑은 고딕"/>
          <w:color w:val="1F1F1F"/>
          <w:w w:val="115"/>
          <w:sz w:val="28"/>
          <w:szCs w:val="28"/>
          <w:lang w:val="ko-KR"/>
        </w:rPr>
        <w:t xml:space="preserve">버전. </w:t>
      </w:r>
      <w:r w:rsidRPr="00273AE6">
        <w:rPr>
          <w:rFonts w:ascii="바탕" w:eastAsia="바탕" w:hAnsi="바탕" w:cs="맑은 고딕"/>
          <w:color w:val="2F2F2F"/>
          <w:w w:val="115"/>
          <w:sz w:val="26"/>
          <w:szCs w:val="26"/>
          <w:lang w:val="ko-KR"/>
        </w:rPr>
        <w:t>2.1</w:t>
      </w:r>
    </w:p>
    <w:p w:rsidR="00D177F9" w:rsidRPr="00273AE6" w:rsidRDefault="00D177F9">
      <w:pPr>
        <w:spacing w:before="6" w:line="180" w:lineRule="exact"/>
        <w:rPr>
          <w:rFonts w:ascii="바탕" w:eastAsia="바탕" w:hAnsi="바탕"/>
          <w:sz w:val="18"/>
          <w:szCs w:val="18"/>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rPr>
          <w:rFonts w:ascii="바탕" w:eastAsia="바탕" w:hAnsi="바탕" w:cs="Times New Roman"/>
          <w:sz w:val="29"/>
          <w:szCs w:val="29"/>
        </w:rPr>
        <w:sectPr w:rsidR="00D177F9" w:rsidRPr="00273AE6">
          <w:type w:val="continuous"/>
          <w:pgSz w:w="11920" w:h="16860"/>
          <w:pgMar w:top="1580" w:right="1680" w:bottom="280" w:left="1060" w:header="720" w:footer="720" w:gutter="0"/>
          <w:cols w:space="720"/>
        </w:sectPr>
      </w:pPr>
      <w:r w:rsidRPr="00273AE6">
        <w:rPr>
          <w:rFonts w:ascii="바탕" w:eastAsia="바탕" w:hAnsi="바탕"/>
          <w:noProof/>
          <w:lang w:eastAsia="ko-KR"/>
        </w:rPr>
        <w:drawing>
          <wp:inline distT="0" distB="0" distL="0" distR="0" wp14:anchorId="070B3885" wp14:editId="5483EB08">
            <wp:extent cx="2971800" cy="676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1800" cy="676275"/>
                    </a:xfrm>
                    <a:prstGeom prst="rect">
                      <a:avLst/>
                    </a:prstGeom>
                  </pic:spPr>
                </pic:pic>
              </a:graphicData>
            </a:graphic>
          </wp:inline>
        </w:drawing>
      </w:r>
    </w:p>
    <w:p w:rsidR="00D177F9" w:rsidRPr="00273AE6" w:rsidRDefault="00D177F9">
      <w:pPr>
        <w:pStyle w:val="1"/>
        <w:spacing w:before="51"/>
        <w:ind w:left="102" w:firstLine="0"/>
        <w:rPr>
          <w:rFonts w:ascii="바탕" w:eastAsia="바탕" w:hAnsi="바탕"/>
        </w:rPr>
      </w:pPr>
      <w:bookmarkStart w:id="1" w:name="_TOC_250024"/>
      <w:bookmarkStart w:id="2" w:name="_Toc513030834"/>
      <w:r w:rsidRPr="00273AE6">
        <w:rPr>
          <w:rFonts w:ascii="바탕" w:eastAsia="바탕" w:hAnsi="바탕" w:cs="맑은 고딕"/>
          <w:spacing w:val="-1"/>
          <w:lang w:val="ko-KR"/>
        </w:rPr>
        <w:lastRenderedPageBreak/>
        <w:t>목차</w:t>
      </w:r>
      <w:bookmarkEnd w:id="1"/>
      <w:bookmarkEnd w:id="2"/>
    </w:p>
    <w:sdt>
      <w:sdtPr>
        <w:rPr>
          <w:rFonts w:ascii="바탕" w:eastAsia="바탕" w:hAnsi="바탕"/>
          <w:b w:val="0"/>
          <w:bCs w:val="0"/>
        </w:rPr>
        <w:id w:val="776300767"/>
        <w:docPartObj>
          <w:docPartGallery w:val="Table of Contents"/>
          <w:docPartUnique/>
        </w:docPartObj>
      </w:sdtPr>
      <w:sdtEndPr/>
      <w:sdtContent>
        <w:p w:rsidR="00273AE6" w:rsidRPr="00273AE6" w:rsidRDefault="00D177F9">
          <w:pPr>
            <w:pStyle w:val="10"/>
            <w:tabs>
              <w:tab w:val="right" w:leader="dot" w:pos="9390"/>
            </w:tabs>
            <w:rPr>
              <w:rFonts w:ascii="바탕" w:eastAsia="바탕" w:hAnsi="바탕"/>
              <w:b w:val="0"/>
              <w:bCs w:val="0"/>
              <w:noProof/>
              <w:kern w:val="2"/>
              <w:sz w:val="21"/>
              <w:lang w:eastAsia="zh-CN"/>
            </w:rPr>
          </w:pPr>
          <w:r w:rsidRPr="00273AE6">
            <w:rPr>
              <w:rFonts w:ascii="바탕" w:eastAsia="바탕" w:hAnsi="바탕"/>
            </w:rPr>
            <w:fldChar w:fldCharType="begin"/>
          </w:r>
          <w:r w:rsidRPr="00273AE6">
            <w:rPr>
              <w:rFonts w:ascii="바탕" w:eastAsia="바탕" w:hAnsi="바탕"/>
            </w:rPr>
            <w:instrText xml:space="preserve">TOC \o "1-2" \h \z \u </w:instrText>
          </w:r>
          <w:r w:rsidRPr="00273AE6">
            <w:rPr>
              <w:rFonts w:ascii="바탕" w:eastAsia="바탕" w:hAnsi="바탕"/>
            </w:rPr>
            <w:fldChar w:fldCharType="separate"/>
          </w:r>
          <w:hyperlink w:anchor="_Toc513030834" w:history="1">
            <w:r w:rsidR="00273AE6" w:rsidRPr="00273AE6">
              <w:rPr>
                <w:rStyle w:val="a6"/>
                <w:rFonts w:ascii="바탕" w:eastAsia="바탕" w:hAnsi="바탕" w:cs="맑은 고딕" w:hint="eastAsia"/>
                <w:noProof/>
                <w:spacing w:val="-1"/>
                <w:lang w:val="ko-KR"/>
              </w:rPr>
              <w:t>목차</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_Toc513030834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w:t>
            </w:r>
            <w:r w:rsidR="00273AE6" w:rsidRPr="00273AE6">
              <w:rPr>
                <w:rFonts w:ascii="바탕" w:eastAsia="바탕" w:hAnsi="바탕"/>
                <w:noProof/>
                <w:webHidden/>
              </w:rPr>
              <w:fldChar w:fldCharType="end"/>
            </w:r>
          </w:hyperlink>
        </w:p>
        <w:p w:rsidR="00273AE6" w:rsidRPr="00273AE6" w:rsidRDefault="0088634F">
          <w:pPr>
            <w:pStyle w:val="10"/>
            <w:tabs>
              <w:tab w:val="left" w:pos="829"/>
              <w:tab w:val="right" w:leader="dot" w:pos="9390"/>
            </w:tabs>
            <w:rPr>
              <w:rFonts w:ascii="바탕" w:eastAsia="바탕" w:hAnsi="바탕"/>
              <w:b w:val="0"/>
              <w:bCs w:val="0"/>
              <w:noProof/>
              <w:kern w:val="2"/>
              <w:sz w:val="21"/>
              <w:lang w:eastAsia="zh-CN"/>
            </w:rPr>
          </w:pPr>
          <w:hyperlink w:anchor="_Toc513030835" w:history="1">
            <w:r w:rsidR="00273AE6" w:rsidRPr="00273AE6">
              <w:rPr>
                <w:rStyle w:val="a6"/>
                <w:rFonts w:ascii="바탕" w:eastAsia="바탕" w:hAnsi="바탕"/>
                <w:noProof/>
                <w:spacing w:val="-1"/>
              </w:rPr>
              <w:t>1.</w:t>
            </w:r>
            <w:r w:rsidR="00273AE6" w:rsidRPr="00273AE6">
              <w:rPr>
                <w:rFonts w:ascii="바탕" w:eastAsia="바탕" w:hAnsi="바탕"/>
                <w:b w:val="0"/>
                <w:bCs w:val="0"/>
                <w:noProof/>
                <w:kern w:val="2"/>
                <w:sz w:val="21"/>
                <w:lang w:eastAsia="zh-CN"/>
              </w:rPr>
              <w:tab/>
            </w:r>
            <w:r w:rsidR="00273AE6" w:rsidRPr="00273AE6">
              <w:rPr>
                <w:rStyle w:val="a6"/>
                <w:rFonts w:ascii="바탕" w:eastAsia="바탕" w:hAnsi="바탕" w:cs="맑은 고딕" w:hint="eastAsia"/>
                <w:noProof/>
                <w:spacing w:val="-1"/>
                <w:lang w:val="ko-KR"/>
              </w:rPr>
              <w:t>요약</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_Toc513030835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w:t>
            </w:r>
            <w:r w:rsidR="00273AE6" w:rsidRPr="00273AE6">
              <w:rPr>
                <w:rFonts w:ascii="바탕" w:eastAsia="바탕" w:hAnsi="바탕"/>
                <w:noProof/>
                <w:webHidden/>
              </w:rPr>
              <w:fldChar w:fldCharType="end"/>
            </w:r>
          </w:hyperlink>
        </w:p>
        <w:p w:rsidR="00273AE6" w:rsidRPr="00273AE6" w:rsidRDefault="0088634F">
          <w:pPr>
            <w:pStyle w:val="10"/>
            <w:tabs>
              <w:tab w:val="left" w:pos="829"/>
              <w:tab w:val="right" w:leader="dot" w:pos="9390"/>
            </w:tabs>
            <w:rPr>
              <w:rFonts w:ascii="바탕" w:eastAsia="바탕" w:hAnsi="바탕"/>
              <w:b w:val="0"/>
              <w:bCs w:val="0"/>
              <w:noProof/>
              <w:kern w:val="2"/>
              <w:sz w:val="21"/>
              <w:lang w:eastAsia="zh-CN"/>
            </w:rPr>
          </w:pPr>
          <w:hyperlink w:anchor="_Toc513030836" w:history="1">
            <w:r w:rsidR="00273AE6" w:rsidRPr="00273AE6">
              <w:rPr>
                <w:rStyle w:val="a6"/>
                <w:rFonts w:ascii="바탕" w:eastAsia="바탕" w:hAnsi="바탕"/>
                <w:noProof/>
                <w:spacing w:val="-1"/>
              </w:rPr>
              <w:t>2.</w:t>
            </w:r>
            <w:r w:rsidR="00273AE6" w:rsidRPr="00273AE6">
              <w:rPr>
                <w:rFonts w:ascii="바탕" w:eastAsia="바탕" w:hAnsi="바탕"/>
                <w:b w:val="0"/>
                <w:bCs w:val="0"/>
                <w:noProof/>
                <w:kern w:val="2"/>
                <w:sz w:val="21"/>
                <w:lang w:eastAsia="zh-CN"/>
              </w:rPr>
              <w:tab/>
            </w:r>
            <w:r w:rsidR="00273AE6" w:rsidRPr="00273AE6">
              <w:rPr>
                <w:rStyle w:val="a6"/>
                <w:rFonts w:ascii="바탕" w:eastAsia="바탕" w:hAnsi="바탕" w:cs="맑은 고딕" w:hint="eastAsia"/>
                <w:noProof/>
                <w:spacing w:val="-1"/>
                <w:lang w:val="ko-KR"/>
              </w:rPr>
              <w:t>고지</w:t>
            </w:r>
            <w:r w:rsidR="00273AE6" w:rsidRPr="00273AE6">
              <w:rPr>
                <w:rStyle w:val="a6"/>
                <w:rFonts w:ascii="바탕" w:eastAsia="바탕" w:hAnsi="바탕" w:cs="맑은 고딕"/>
                <w:noProof/>
                <w:spacing w:val="-1"/>
                <w:lang w:val="ko-KR"/>
              </w:rPr>
              <w:t xml:space="preserve"> </w:t>
            </w:r>
            <w:r w:rsidR="00273AE6" w:rsidRPr="00273AE6">
              <w:rPr>
                <w:rStyle w:val="a6"/>
                <w:rFonts w:ascii="바탕" w:eastAsia="바탕" w:hAnsi="바탕" w:cs="맑은 고딕" w:hint="eastAsia"/>
                <w:noProof/>
                <w:spacing w:val="-1"/>
                <w:lang w:val="ko-KR"/>
              </w:rPr>
              <w:t>사항</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_Toc513030836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3</w:t>
            </w:r>
            <w:r w:rsidR="00273AE6" w:rsidRPr="00273AE6">
              <w:rPr>
                <w:rFonts w:ascii="바탕" w:eastAsia="바탕" w:hAnsi="바탕"/>
                <w:noProof/>
                <w:webHidden/>
              </w:rPr>
              <w:fldChar w:fldCharType="end"/>
            </w:r>
          </w:hyperlink>
        </w:p>
        <w:p w:rsidR="00273AE6" w:rsidRPr="00273AE6" w:rsidRDefault="0088634F">
          <w:pPr>
            <w:pStyle w:val="10"/>
            <w:tabs>
              <w:tab w:val="left" w:pos="829"/>
              <w:tab w:val="right" w:leader="dot" w:pos="9390"/>
            </w:tabs>
            <w:rPr>
              <w:rFonts w:ascii="바탕" w:eastAsia="바탕" w:hAnsi="바탕"/>
              <w:b w:val="0"/>
              <w:bCs w:val="0"/>
              <w:noProof/>
              <w:kern w:val="2"/>
              <w:sz w:val="21"/>
              <w:lang w:eastAsia="zh-CN"/>
            </w:rPr>
          </w:pPr>
          <w:hyperlink w:anchor="_Toc513030837" w:history="1">
            <w:r w:rsidR="00273AE6" w:rsidRPr="00273AE6">
              <w:rPr>
                <w:rStyle w:val="a6"/>
                <w:rFonts w:ascii="바탕" w:eastAsia="바탕" w:hAnsi="바탕"/>
                <w:noProof/>
                <w:spacing w:val="-1"/>
              </w:rPr>
              <w:t>3.</w:t>
            </w:r>
            <w:r w:rsidR="00273AE6" w:rsidRPr="00273AE6">
              <w:rPr>
                <w:rFonts w:ascii="바탕" w:eastAsia="바탕" w:hAnsi="바탕"/>
                <w:b w:val="0"/>
                <w:bCs w:val="0"/>
                <w:noProof/>
                <w:kern w:val="2"/>
                <w:sz w:val="21"/>
                <w:lang w:eastAsia="zh-CN"/>
              </w:rPr>
              <w:tab/>
            </w:r>
            <w:r w:rsidR="00273AE6" w:rsidRPr="00273AE6">
              <w:rPr>
                <w:rStyle w:val="a6"/>
                <w:rFonts w:ascii="바탕" w:eastAsia="바탕" w:hAnsi="바탕" w:cs="맑은 고딕" w:hint="eastAsia"/>
                <w:noProof/>
                <w:lang w:val="ko-KR"/>
              </w:rPr>
              <w:t>소개</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_Toc513030837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6</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38" w:history="1">
            <w:r w:rsidR="00273AE6" w:rsidRPr="00273AE6">
              <w:rPr>
                <w:rStyle w:val="a6"/>
                <w:rFonts w:ascii="바탕" w:eastAsia="바탕" w:hAnsi="바탕"/>
                <w:noProof/>
              </w:rPr>
              <w:t>3.1.</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확장성</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_Toc513030838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6</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39" w:history="1">
            <w:r w:rsidR="00273AE6" w:rsidRPr="00273AE6">
              <w:rPr>
                <w:rStyle w:val="a6"/>
                <w:rFonts w:ascii="바탕" w:eastAsia="바탕" w:hAnsi="바탕"/>
                <w:noProof/>
              </w:rPr>
              <w:t>3.2.</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보안</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_Toc513030839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6</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0" w:history="1">
            <w:r w:rsidR="00273AE6" w:rsidRPr="00273AE6">
              <w:rPr>
                <w:rStyle w:val="a6"/>
                <w:rFonts w:ascii="바탕" w:eastAsia="바탕" w:hAnsi="바탕"/>
                <w:noProof/>
              </w:rPr>
              <w:t>3.3.</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개인보안</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_Toc513030840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8</w:t>
            </w:r>
            <w:r w:rsidR="00273AE6" w:rsidRPr="00273AE6">
              <w:rPr>
                <w:rFonts w:ascii="바탕" w:eastAsia="바탕" w:hAnsi="바탕"/>
                <w:noProof/>
                <w:webHidden/>
              </w:rPr>
              <w:fldChar w:fldCharType="end"/>
            </w:r>
          </w:hyperlink>
        </w:p>
        <w:p w:rsidR="00273AE6" w:rsidRPr="00273AE6" w:rsidRDefault="0088634F">
          <w:pPr>
            <w:pStyle w:val="10"/>
            <w:tabs>
              <w:tab w:val="left" w:pos="829"/>
              <w:tab w:val="right" w:leader="dot" w:pos="9390"/>
            </w:tabs>
            <w:rPr>
              <w:rFonts w:ascii="바탕" w:eastAsia="바탕" w:hAnsi="바탕"/>
              <w:b w:val="0"/>
              <w:bCs w:val="0"/>
              <w:noProof/>
              <w:kern w:val="2"/>
              <w:sz w:val="21"/>
              <w:lang w:eastAsia="zh-CN"/>
            </w:rPr>
          </w:pPr>
          <w:hyperlink w:anchor="_Toc513030841" w:history="1">
            <w:r w:rsidR="00273AE6" w:rsidRPr="00273AE6">
              <w:rPr>
                <w:rStyle w:val="a6"/>
                <w:rFonts w:ascii="바탕" w:eastAsia="바탕" w:hAnsi="바탕"/>
                <w:noProof/>
                <w:spacing w:val="-1"/>
              </w:rPr>
              <w:t>4.</w:t>
            </w:r>
            <w:r w:rsidR="00273AE6" w:rsidRPr="00273AE6">
              <w:rPr>
                <w:rFonts w:ascii="바탕" w:eastAsia="바탕" w:hAnsi="바탕"/>
                <w:b w:val="0"/>
                <w:bCs w:val="0"/>
                <w:noProof/>
                <w:kern w:val="2"/>
                <w:sz w:val="21"/>
                <w:lang w:eastAsia="zh-CN"/>
              </w:rPr>
              <w:tab/>
            </w:r>
            <w:r w:rsidR="00273AE6" w:rsidRPr="00273AE6">
              <w:rPr>
                <w:rStyle w:val="a6"/>
                <w:rFonts w:ascii="바탕" w:eastAsia="바탕" w:hAnsi="바탕" w:cs="맑은 고딕" w:hint="eastAsia"/>
                <w:noProof/>
                <w:spacing w:val="-1"/>
                <w:lang w:val="ko-KR"/>
              </w:rPr>
              <w:t>제품</w:t>
            </w:r>
            <w:r w:rsidR="00273AE6" w:rsidRPr="00273AE6">
              <w:rPr>
                <w:rStyle w:val="a6"/>
                <w:rFonts w:ascii="바탕" w:eastAsia="바탕" w:hAnsi="바탕" w:cs="맑은 고딕"/>
                <w:noProof/>
                <w:spacing w:val="-1"/>
                <w:lang w:val="ko-KR"/>
              </w:rPr>
              <w:t xml:space="preserve"> </w:t>
            </w:r>
            <w:r w:rsidR="00273AE6" w:rsidRPr="00273AE6">
              <w:rPr>
                <w:rStyle w:val="a6"/>
                <w:rFonts w:ascii="바탕" w:eastAsia="바탕" w:hAnsi="바탕" w:cs="맑은 고딕" w:hint="eastAsia"/>
                <w:noProof/>
                <w:spacing w:val="-1"/>
                <w:lang w:val="ko-KR"/>
              </w:rPr>
              <w:t>설명</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_Toc513030841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9</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2" w:history="1">
            <w:r w:rsidR="00273AE6" w:rsidRPr="00273AE6">
              <w:rPr>
                <w:rStyle w:val="a6"/>
                <w:rFonts w:ascii="바탕" w:eastAsia="바탕" w:hAnsi="바탕"/>
                <w:noProof/>
              </w:rPr>
              <w:t>4.1</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트랜잭션</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_Toc513030842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11</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3" w:history="1">
            <w:r w:rsidR="00273AE6" w:rsidRPr="00273AE6">
              <w:rPr>
                <w:rStyle w:val="a6"/>
                <w:rFonts w:ascii="바탕" w:eastAsia="바탕" w:hAnsi="바탕"/>
                <w:noProof/>
              </w:rPr>
              <w:t>4.2</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블록</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_Toc513030843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10</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4" w:history="1">
            <w:r w:rsidR="00273AE6" w:rsidRPr="00273AE6">
              <w:rPr>
                <w:rStyle w:val="a6"/>
                <w:rFonts w:ascii="바탕" w:eastAsia="바탕" w:hAnsi="바탕"/>
                <w:noProof/>
              </w:rPr>
              <w:t>4.3</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분기</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_Toc513030844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11</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5" w:history="1">
            <w:r w:rsidR="00273AE6" w:rsidRPr="00273AE6">
              <w:rPr>
                <w:rStyle w:val="a6"/>
                <w:rFonts w:ascii="바탕" w:eastAsia="바탕" w:hAnsi="바탕"/>
                <w:noProof/>
                <w:lang w:eastAsia="ko-KR"/>
              </w:rPr>
              <w:t>4.4</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spacing w:val="-1"/>
                <w:lang w:val="ko-KR" w:eastAsia="ko-KR"/>
              </w:rPr>
              <w:t>하이브리드</w:t>
            </w:r>
            <w:r w:rsidR="00273AE6" w:rsidRPr="00273AE6">
              <w:rPr>
                <w:rStyle w:val="a6"/>
                <w:rFonts w:ascii="바탕" w:eastAsia="바탕" w:hAnsi="바탕" w:cs="맑은 고딕"/>
                <w:noProof/>
                <w:spacing w:val="-1"/>
                <w:lang w:val="ko-KR" w:eastAsia="ko-KR"/>
              </w:rPr>
              <w:t xml:space="preserve"> </w:t>
            </w:r>
            <w:r w:rsidR="00273AE6" w:rsidRPr="00273AE6">
              <w:rPr>
                <w:rStyle w:val="a6"/>
                <w:rFonts w:ascii="바탕" w:eastAsia="바탕" w:hAnsi="바탕" w:cs="맑은 고딕" w:hint="eastAsia"/>
                <w:noProof/>
                <w:spacing w:val="-1"/>
                <w:lang w:val="ko-KR" w:eastAsia="ko-KR"/>
              </w:rPr>
              <w:t>컨센서스</w:t>
            </w:r>
            <w:r w:rsidR="00273AE6" w:rsidRPr="00273AE6">
              <w:rPr>
                <w:rStyle w:val="a6"/>
                <w:rFonts w:ascii="바탕" w:eastAsia="바탕" w:hAnsi="바탕" w:cs="맑은 고딕"/>
                <w:noProof/>
                <w:spacing w:val="-1"/>
                <w:lang w:val="ko-KR" w:eastAsia="ko-KR"/>
              </w:rPr>
              <w:t xml:space="preserve"> </w:t>
            </w:r>
            <w:r w:rsidR="00273AE6" w:rsidRPr="00273AE6">
              <w:rPr>
                <w:rStyle w:val="a6"/>
                <w:rFonts w:ascii="바탕" w:eastAsia="바탕" w:hAnsi="바탕" w:cs="맑은 고딕" w:hint="eastAsia"/>
                <w:noProof/>
                <w:spacing w:val="-1"/>
                <w:lang w:val="ko-KR" w:eastAsia="ko-KR"/>
              </w:rPr>
              <w:t>알고리즘</w:t>
            </w:r>
            <w:r w:rsidR="00273AE6" w:rsidRPr="00273AE6">
              <w:rPr>
                <w:rStyle w:val="a6"/>
                <w:rFonts w:ascii="바탕" w:eastAsia="바탕" w:hAnsi="바탕" w:cs="맑은 고딕"/>
                <w:noProof/>
                <w:spacing w:val="-1"/>
                <w:lang w:val="ko-KR" w:eastAsia="ko-KR"/>
              </w:rPr>
              <w:t xml:space="preserve"> (PoW, PoA, PoS)PoS)</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_Toc513030845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14</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6" w:history="1">
            <w:r w:rsidR="00273AE6" w:rsidRPr="00273AE6">
              <w:rPr>
                <w:rStyle w:val="a6"/>
                <w:rFonts w:ascii="바탕" w:eastAsia="바탕" w:hAnsi="바탕"/>
                <w:noProof/>
                <w:lang w:eastAsia="ko-KR"/>
              </w:rPr>
              <w:t>4.5</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noProof/>
                <w:lang w:val="ko-KR" w:eastAsia="ko-KR"/>
              </w:rPr>
              <w:t xml:space="preserve">SHARNELL </w:t>
            </w:r>
            <w:r w:rsidR="00273AE6" w:rsidRPr="00273AE6">
              <w:rPr>
                <w:rStyle w:val="a6"/>
                <w:rFonts w:ascii="바탕" w:eastAsia="바탕" w:hAnsi="바탕" w:cs="맑은 고딕" w:hint="eastAsia"/>
                <w:noProof/>
                <w:lang w:val="ko-KR" w:eastAsia="ko-KR"/>
              </w:rPr>
              <w:t>스마트</w:t>
            </w:r>
            <w:r w:rsidR="00273AE6" w:rsidRPr="00273AE6">
              <w:rPr>
                <w:rStyle w:val="a6"/>
                <w:rFonts w:ascii="바탕" w:eastAsia="바탕" w:hAnsi="바탕" w:cs="맑은 고딕"/>
                <w:noProof/>
                <w:lang w:val="ko-KR" w:eastAsia="ko-KR"/>
              </w:rPr>
              <w:t xml:space="preserve"> </w:t>
            </w:r>
            <w:r w:rsidR="00273AE6" w:rsidRPr="00273AE6">
              <w:rPr>
                <w:rStyle w:val="a6"/>
                <w:rFonts w:ascii="바탕" w:eastAsia="바탕" w:hAnsi="바탕" w:cs="맑은 고딕" w:hint="eastAsia"/>
                <w:noProof/>
                <w:lang w:val="ko-KR" w:eastAsia="ko-KR"/>
              </w:rPr>
              <w:t>계약</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_Toc513030846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15</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7" w:history="1">
            <w:r w:rsidR="00273AE6" w:rsidRPr="00273AE6">
              <w:rPr>
                <w:rStyle w:val="a6"/>
                <w:rFonts w:ascii="바탕" w:eastAsia="바탕" w:hAnsi="바탕"/>
                <w:noProof/>
              </w:rPr>
              <w:t>4.6</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noProof/>
                <w:lang w:val="ko-KR"/>
              </w:rPr>
              <w:t>Jettons</w:t>
            </w:r>
            <w:r w:rsidR="00273AE6" w:rsidRPr="00273AE6">
              <w:rPr>
                <w:rStyle w:val="a6"/>
                <w:rFonts w:ascii="바탕" w:eastAsia="바탕" w:hAnsi="바탕" w:cs="맑은 고딕" w:hint="eastAsia"/>
                <w:noProof/>
                <w:lang w:val="ko-KR"/>
              </w:rPr>
              <w:t>와</w:t>
            </w:r>
            <w:r w:rsidR="00273AE6" w:rsidRPr="00273AE6">
              <w:rPr>
                <w:rStyle w:val="a6"/>
                <w:rFonts w:ascii="바탕" w:eastAsia="바탕" w:hAnsi="바탕" w:cs="맑은 고딕"/>
                <w:noProof/>
                <w:lang w:val="ko-KR"/>
              </w:rPr>
              <w:t xml:space="preserve"> Marks</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_Toc513030847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17</w:t>
            </w:r>
            <w:r w:rsidR="00273AE6" w:rsidRPr="00273AE6">
              <w:rPr>
                <w:rFonts w:ascii="바탕" w:eastAsia="바탕" w:hAnsi="바탕"/>
                <w:noProof/>
                <w:webHidden/>
              </w:rPr>
              <w:fldChar w:fldCharType="end"/>
            </w:r>
          </w:hyperlink>
        </w:p>
        <w:p w:rsidR="00273AE6" w:rsidRPr="00273AE6" w:rsidRDefault="0088634F">
          <w:pPr>
            <w:pStyle w:val="10"/>
            <w:tabs>
              <w:tab w:val="left" w:pos="829"/>
              <w:tab w:val="right" w:leader="dot" w:pos="9390"/>
            </w:tabs>
            <w:rPr>
              <w:rFonts w:ascii="바탕" w:eastAsia="바탕" w:hAnsi="바탕"/>
              <w:b w:val="0"/>
              <w:bCs w:val="0"/>
              <w:noProof/>
              <w:kern w:val="2"/>
              <w:sz w:val="21"/>
              <w:lang w:eastAsia="zh-CN"/>
            </w:rPr>
          </w:pPr>
          <w:hyperlink w:anchor="_Toc513030848" w:history="1">
            <w:r w:rsidR="00273AE6" w:rsidRPr="00273AE6">
              <w:rPr>
                <w:rStyle w:val="a6"/>
                <w:rFonts w:ascii="바탕" w:eastAsia="바탕" w:hAnsi="바탕"/>
                <w:noProof/>
                <w:spacing w:val="-1"/>
              </w:rPr>
              <w:t>5.</w:t>
            </w:r>
            <w:r w:rsidR="00273AE6" w:rsidRPr="00273AE6">
              <w:rPr>
                <w:rFonts w:ascii="바탕" w:eastAsia="바탕" w:hAnsi="바탕"/>
                <w:b w:val="0"/>
                <w:bCs w:val="0"/>
                <w:noProof/>
                <w:kern w:val="2"/>
                <w:sz w:val="21"/>
                <w:lang w:eastAsia="zh-CN"/>
              </w:rPr>
              <w:tab/>
            </w:r>
            <w:r w:rsidR="00273AE6" w:rsidRPr="00273AE6">
              <w:rPr>
                <w:rStyle w:val="a6"/>
                <w:rFonts w:ascii="바탕" w:eastAsia="바탕" w:hAnsi="바탕" w:cs="맑은 고딕" w:hint="eastAsia"/>
                <w:noProof/>
                <w:spacing w:val="-1"/>
                <w:lang w:val="ko-KR"/>
              </w:rPr>
              <w:t>문제와</w:t>
            </w:r>
            <w:r w:rsidR="00273AE6" w:rsidRPr="00273AE6">
              <w:rPr>
                <w:rStyle w:val="a6"/>
                <w:rFonts w:ascii="바탕" w:eastAsia="바탕" w:hAnsi="바탕" w:cs="맑은 고딕"/>
                <w:noProof/>
                <w:spacing w:val="-1"/>
                <w:lang w:val="ko-KR"/>
              </w:rPr>
              <w:t xml:space="preserve"> </w:t>
            </w:r>
            <w:r w:rsidR="00273AE6" w:rsidRPr="00273AE6">
              <w:rPr>
                <w:rStyle w:val="a6"/>
                <w:rFonts w:ascii="바탕" w:eastAsia="바탕" w:hAnsi="바탕" w:cs="맑은 고딕" w:hint="eastAsia"/>
                <w:noProof/>
                <w:spacing w:val="-1"/>
                <w:lang w:val="ko-KR"/>
              </w:rPr>
              <w:t>해결</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_Toc513030848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20</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49" w:history="1">
            <w:r w:rsidR="00273AE6" w:rsidRPr="00273AE6">
              <w:rPr>
                <w:rStyle w:val="a6"/>
                <w:rFonts w:ascii="바탕" w:eastAsia="바탕" w:hAnsi="바탕"/>
                <w:noProof/>
              </w:rPr>
              <w:t>5.1.</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확장성</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_Toc513030849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20</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0" w:history="1">
            <w:r w:rsidR="00273AE6" w:rsidRPr="00273AE6">
              <w:rPr>
                <w:rStyle w:val="a6"/>
                <w:rFonts w:ascii="바탕" w:eastAsia="바탕" w:hAnsi="바탕"/>
                <w:noProof/>
              </w:rPr>
              <w:t>5.2.</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보안</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_Toc513030850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21</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1" w:history="1">
            <w:r w:rsidR="00273AE6" w:rsidRPr="00273AE6">
              <w:rPr>
                <w:rStyle w:val="a6"/>
                <w:rFonts w:ascii="바탕" w:eastAsia="바탕" w:hAnsi="바탕"/>
                <w:noProof/>
              </w:rPr>
              <w:t>5.3.</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개인보안</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_Toc513030851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23</w:t>
            </w:r>
            <w:r w:rsidR="00273AE6" w:rsidRPr="00273AE6">
              <w:rPr>
                <w:rFonts w:ascii="바탕" w:eastAsia="바탕" w:hAnsi="바탕"/>
                <w:noProof/>
                <w:webHidden/>
              </w:rPr>
              <w:fldChar w:fldCharType="end"/>
            </w:r>
          </w:hyperlink>
        </w:p>
        <w:p w:rsidR="00273AE6" w:rsidRPr="00273AE6" w:rsidRDefault="0088634F">
          <w:pPr>
            <w:pStyle w:val="10"/>
            <w:tabs>
              <w:tab w:val="left" w:pos="829"/>
              <w:tab w:val="right" w:leader="dot" w:pos="9390"/>
            </w:tabs>
            <w:rPr>
              <w:rFonts w:ascii="바탕" w:eastAsia="바탕" w:hAnsi="바탕"/>
              <w:b w:val="0"/>
              <w:bCs w:val="0"/>
              <w:noProof/>
              <w:kern w:val="2"/>
              <w:sz w:val="21"/>
              <w:lang w:eastAsia="zh-CN"/>
            </w:rPr>
          </w:pPr>
          <w:hyperlink w:anchor="_Toc513030852" w:history="1">
            <w:r w:rsidR="00273AE6" w:rsidRPr="00273AE6">
              <w:rPr>
                <w:rStyle w:val="a6"/>
                <w:rFonts w:ascii="바탕" w:eastAsia="바탕" w:hAnsi="바탕"/>
                <w:noProof/>
                <w:spacing w:val="-1"/>
              </w:rPr>
              <w:t>6.</w:t>
            </w:r>
            <w:r w:rsidR="00273AE6" w:rsidRPr="00273AE6">
              <w:rPr>
                <w:rFonts w:ascii="바탕" w:eastAsia="바탕" w:hAnsi="바탕"/>
                <w:b w:val="0"/>
                <w:bCs w:val="0"/>
                <w:noProof/>
                <w:kern w:val="2"/>
                <w:sz w:val="21"/>
                <w:lang w:eastAsia="zh-CN"/>
              </w:rPr>
              <w:tab/>
            </w:r>
            <w:r w:rsidR="00273AE6" w:rsidRPr="00273AE6">
              <w:rPr>
                <w:rStyle w:val="a6"/>
                <w:rFonts w:ascii="바탕" w:eastAsia="바탕" w:hAnsi="바탕" w:cs="맑은 고딕" w:hint="eastAsia"/>
                <w:noProof/>
                <w:spacing w:val="-1"/>
                <w:lang w:val="ko-KR"/>
              </w:rPr>
              <w:t>사용</w:t>
            </w:r>
            <w:r w:rsidR="00273AE6" w:rsidRPr="00273AE6">
              <w:rPr>
                <w:rStyle w:val="a6"/>
                <w:rFonts w:ascii="바탕" w:eastAsia="바탕" w:hAnsi="바탕" w:cs="맑은 고딕"/>
                <w:noProof/>
                <w:spacing w:val="-1"/>
                <w:lang w:val="ko-KR"/>
              </w:rPr>
              <w:t xml:space="preserve"> </w:t>
            </w:r>
            <w:r w:rsidR="00273AE6" w:rsidRPr="00273AE6">
              <w:rPr>
                <w:rStyle w:val="a6"/>
                <w:rFonts w:ascii="바탕" w:eastAsia="바탕" w:hAnsi="바탕" w:cs="맑은 고딕" w:hint="eastAsia"/>
                <w:noProof/>
                <w:spacing w:val="-1"/>
                <w:lang w:val="ko-KR"/>
              </w:rPr>
              <w:t>사례</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_Toc513030852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20</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3" w:history="1">
            <w:r w:rsidR="00273AE6" w:rsidRPr="00273AE6">
              <w:rPr>
                <w:rStyle w:val="a6"/>
                <w:rFonts w:ascii="바탕" w:eastAsia="바탕" w:hAnsi="바탕"/>
                <w:noProof/>
              </w:rPr>
              <w:t>6.1</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rPr>
              <w:t>초기</w:t>
            </w:r>
            <w:r w:rsidR="00273AE6" w:rsidRPr="00273AE6">
              <w:rPr>
                <w:rStyle w:val="a6"/>
                <w:rFonts w:ascii="바탕" w:eastAsia="바탕" w:hAnsi="바탕" w:cs="맑은 고딕"/>
                <w:noProof/>
                <w:lang w:val="ko-KR"/>
              </w:rPr>
              <w:t xml:space="preserve"> </w:t>
            </w:r>
            <w:r w:rsidR="00273AE6" w:rsidRPr="00273AE6">
              <w:rPr>
                <w:rStyle w:val="a6"/>
                <w:rFonts w:ascii="바탕" w:eastAsia="바탕" w:hAnsi="바탕" w:cs="맑은 고딕" w:hint="eastAsia"/>
                <w:noProof/>
                <w:lang w:val="ko-KR"/>
              </w:rPr>
              <w:t>코인</w:t>
            </w:r>
            <w:r w:rsidR="00273AE6" w:rsidRPr="00273AE6">
              <w:rPr>
                <w:rStyle w:val="a6"/>
                <w:rFonts w:ascii="바탕" w:eastAsia="바탕" w:hAnsi="바탕" w:cs="맑은 고딕"/>
                <w:noProof/>
                <w:lang w:val="ko-KR"/>
              </w:rPr>
              <w:t xml:space="preserve"> </w:t>
            </w:r>
            <w:r w:rsidR="00273AE6" w:rsidRPr="00273AE6">
              <w:rPr>
                <w:rStyle w:val="a6"/>
                <w:rFonts w:ascii="바탕" w:eastAsia="바탕" w:hAnsi="바탕" w:cs="맑은 고딕" w:hint="eastAsia"/>
                <w:noProof/>
                <w:lang w:val="ko-KR"/>
              </w:rPr>
              <w:t>제공</w:t>
            </w:r>
            <w:r w:rsidR="00273AE6" w:rsidRPr="00273AE6">
              <w:rPr>
                <w:rStyle w:val="a6"/>
                <w:rFonts w:ascii="바탕" w:eastAsia="바탕" w:hAnsi="바탕" w:cs="맑은 고딕"/>
                <w:noProof/>
                <w:lang w:val="ko-KR"/>
              </w:rPr>
              <w:t xml:space="preserve"> </w:t>
            </w:r>
            <w:r w:rsidR="00273AE6" w:rsidRPr="00273AE6">
              <w:rPr>
                <w:rStyle w:val="a6"/>
                <w:rFonts w:ascii="바탕" w:eastAsia="바탕" w:hAnsi="바탕" w:cs="맑은 고딕" w:hint="eastAsia"/>
                <w:noProof/>
                <w:lang w:val="ko-KR"/>
              </w:rPr>
              <w:t>플랫폼</w:t>
            </w:r>
            <w:r w:rsidR="00273AE6" w:rsidRPr="00273AE6">
              <w:rPr>
                <w:rStyle w:val="a6"/>
                <w:rFonts w:ascii="바탕" w:eastAsia="바탕" w:hAnsi="바탕" w:cs="맑은 고딕"/>
                <w:noProof/>
                <w:lang w:val="ko-KR"/>
              </w:rPr>
              <w:t xml:space="preserve"> (Initial Coin Offering Platform)</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_Toc513030853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20</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4" w:history="1">
            <w:r w:rsidR="00273AE6" w:rsidRPr="00273AE6">
              <w:rPr>
                <w:rStyle w:val="a6"/>
                <w:rFonts w:ascii="바탕" w:eastAsia="바탕" w:hAnsi="바탕"/>
                <w:noProof/>
                <w:lang w:eastAsia="ko-KR"/>
              </w:rPr>
              <w:t>6.2</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lang w:val="ko-KR" w:eastAsia="ko-KR"/>
              </w:rPr>
              <w:t>금융</w:t>
            </w:r>
            <w:r w:rsidR="00273AE6" w:rsidRPr="00273AE6">
              <w:rPr>
                <w:rStyle w:val="a6"/>
                <w:rFonts w:ascii="바탕" w:eastAsia="바탕" w:hAnsi="바탕" w:cs="맑은 고딕"/>
                <w:noProof/>
                <w:lang w:val="ko-KR" w:eastAsia="ko-KR"/>
              </w:rPr>
              <w:t xml:space="preserve"> </w:t>
            </w:r>
            <w:r w:rsidR="00273AE6" w:rsidRPr="00273AE6">
              <w:rPr>
                <w:rStyle w:val="a6"/>
                <w:rFonts w:ascii="바탕" w:eastAsia="바탕" w:hAnsi="바탕" w:cs="맑은 고딕" w:hint="eastAsia"/>
                <w:noProof/>
                <w:lang w:val="ko-KR" w:eastAsia="ko-KR"/>
              </w:rPr>
              <w:t>서비스</w:t>
            </w:r>
            <w:r w:rsidR="00273AE6" w:rsidRPr="00273AE6">
              <w:rPr>
                <w:rStyle w:val="a6"/>
                <w:rFonts w:ascii="바탕" w:eastAsia="바탕" w:hAnsi="바탕" w:cs="맑은 고딕"/>
                <w:noProof/>
                <w:lang w:val="ko-KR" w:eastAsia="ko-KR"/>
              </w:rPr>
              <w:t xml:space="preserve"> </w:t>
            </w:r>
            <w:r w:rsidR="00273AE6" w:rsidRPr="00273AE6">
              <w:rPr>
                <w:rStyle w:val="a6"/>
                <w:rFonts w:ascii="바탕" w:eastAsia="바탕" w:hAnsi="바탕" w:cs="맑은 고딕" w:hint="eastAsia"/>
                <w:noProof/>
                <w:lang w:val="ko-KR" w:eastAsia="ko-KR"/>
              </w:rPr>
              <w:t>및</w:t>
            </w:r>
            <w:r w:rsidR="00273AE6" w:rsidRPr="00273AE6">
              <w:rPr>
                <w:rStyle w:val="a6"/>
                <w:rFonts w:ascii="바탕" w:eastAsia="바탕" w:hAnsi="바탕" w:cs="맑은 고딕"/>
                <w:noProof/>
                <w:lang w:val="ko-KR" w:eastAsia="ko-KR"/>
              </w:rPr>
              <w:t xml:space="preserve"> </w:t>
            </w:r>
            <w:r w:rsidR="00273AE6" w:rsidRPr="00273AE6">
              <w:rPr>
                <w:rStyle w:val="a6"/>
                <w:rFonts w:ascii="바탕" w:eastAsia="바탕" w:hAnsi="바탕" w:cs="맑은 고딕" w:hint="eastAsia"/>
                <w:noProof/>
                <w:lang w:val="ko-KR" w:eastAsia="ko-KR"/>
              </w:rPr>
              <w:t>지불</w:t>
            </w:r>
            <w:r w:rsidR="00273AE6" w:rsidRPr="00273AE6">
              <w:rPr>
                <w:rStyle w:val="a6"/>
                <w:rFonts w:ascii="바탕" w:eastAsia="바탕" w:hAnsi="바탕" w:cs="맑은 고딕"/>
                <w:noProof/>
                <w:lang w:val="ko-KR" w:eastAsia="ko-KR"/>
              </w:rPr>
              <w:t xml:space="preserve"> </w:t>
            </w:r>
            <w:r w:rsidR="00273AE6" w:rsidRPr="00273AE6">
              <w:rPr>
                <w:rStyle w:val="a6"/>
                <w:rFonts w:ascii="바탕" w:eastAsia="바탕" w:hAnsi="바탕" w:cs="맑은 고딕" w:hint="eastAsia"/>
                <w:noProof/>
                <w:lang w:val="ko-KR" w:eastAsia="ko-KR"/>
              </w:rPr>
              <w:t>인프라</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_Toc513030854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20</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5" w:history="1">
            <w:r w:rsidR="00273AE6" w:rsidRPr="00273AE6">
              <w:rPr>
                <w:rStyle w:val="a6"/>
                <w:rFonts w:ascii="바탕" w:eastAsia="바탕" w:hAnsi="바탕"/>
                <w:noProof/>
              </w:rPr>
              <w:t>6.3</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spacing w:val="-1"/>
                <w:lang w:val="ko-KR"/>
              </w:rPr>
              <w:t>분산</w:t>
            </w:r>
            <w:r w:rsidR="00273AE6" w:rsidRPr="00273AE6">
              <w:rPr>
                <w:rStyle w:val="a6"/>
                <w:rFonts w:ascii="바탕" w:eastAsia="바탕" w:hAnsi="바탕" w:cs="맑은 고딕"/>
                <w:noProof/>
                <w:spacing w:val="-1"/>
                <w:lang w:val="ko-KR"/>
              </w:rPr>
              <w:t xml:space="preserve"> </w:t>
            </w:r>
            <w:r w:rsidR="00273AE6" w:rsidRPr="00273AE6">
              <w:rPr>
                <w:rStyle w:val="a6"/>
                <w:rFonts w:ascii="바탕" w:eastAsia="바탕" w:hAnsi="바탕" w:cs="맑은 고딕" w:hint="eastAsia"/>
                <w:noProof/>
                <w:spacing w:val="-1"/>
                <w:lang w:val="ko-KR"/>
              </w:rPr>
              <w:t>계산</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_Toc513030855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22</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6" w:history="1">
            <w:r w:rsidR="00273AE6" w:rsidRPr="00273AE6">
              <w:rPr>
                <w:rStyle w:val="a6"/>
                <w:rFonts w:ascii="바탕" w:eastAsia="바탕" w:hAnsi="바탕"/>
                <w:noProof/>
              </w:rPr>
              <w:t>6.4</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spacing w:val="-1"/>
                <w:lang w:val="ko-KR"/>
              </w:rPr>
              <w:t>분산</w:t>
            </w:r>
            <w:r w:rsidR="00273AE6" w:rsidRPr="00273AE6">
              <w:rPr>
                <w:rStyle w:val="a6"/>
                <w:rFonts w:ascii="바탕" w:eastAsia="바탕" w:hAnsi="바탕" w:cs="맑은 고딕"/>
                <w:noProof/>
                <w:spacing w:val="-1"/>
                <w:lang w:val="ko-KR"/>
              </w:rPr>
              <w:t xml:space="preserve"> </w:t>
            </w:r>
            <w:r w:rsidR="00273AE6" w:rsidRPr="00273AE6">
              <w:rPr>
                <w:rStyle w:val="a6"/>
                <w:rFonts w:ascii="바탕" w:eastAsia="바탕" w:hAnsi="바탕" w:cs="맑은 고딕" w:hint="eastAsia"/>
                <w:noProof/>
                <w:spacing w:val="-1"/>
                <w:lang w:val="ko-KR"/>
              </w:rPr>
              <w:t>저장</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_Toc513030856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22</w:t>
            </w:r>
            <w:r w:rsidR="00273AE6" w:rsidRPr="00273AE6">
              <w:rPr>
                <w:rFonts w:ascii="바탕" w:eastAsia="바탕" w:hAnsi="바탕"/>
                <w:noProof/>
                <w:webHidden/>
              </w:rPr>
              <w:fldChar w:fldCharType="end"/>
            </w:r>
          </w:hyperlink>
        </w:p>
        <w:p w:rsidR="00273AE6" w:rsidRPr="00273AE6" w:rsidRDefault="0088634F">
          <w:pPr>
            <w:pStyle w:val="20"/>
            <w:tabs>
              <w:tab w:val="left" w:pos="1050"/>
              <w:tab w:val="right" w:leader="dot" w:pos="9390"/>
            </w:tabs>
            <w:rPr>
              <w:rFonts w:ascii="바탕" w:eastAsia="바탕" w:hAnsi="바탕"/>
              <w:noProof/>
              <w:kern w:val="2"/>
              <w:sz w:val="21"/>
              <w:lang w:eastAsia="zh-CN"/>
            </w:rPr>
          </w:pPr>
          <w:hyperlink w:anchor="_Toc513030857" w:history="1">
            <w:r w:rsidR="00273AE6" w:rsidRPr="00273AE6">
              <w:rPr>
                <w:rStyle w:val="a6"/>
                <w:rFonts w:ascii="바탕" w:eastAsia="바탕" w:hAnsi="바탕"/>
                <w:noProof/>
                <w:lang w:eastAsia="ko-KR"/>
              </w:rPr>
              <w:t>6.5</w:t>
            </w:r>
            <w:r w:rsidR="00273AE6" w:rsidRPr="00273AE6">
              <w:rPr>
                <w:rFonts w:ascii="바탕" w:eastAsia="바탕" w:hAnsi="바탕"/>
                <w:noProof/>
                <w:kern w:val="2"/>
                <w:sz w:val="21"/>
                <w:lang w:eastAsia="zh-CN"/>
              </w:rPr>
              <w:tab/>
            </w:r>
            <w:r w:rsidR="00273AE6" w:rsidRPr="00273AE6">
              <w:rPr>
                <w:rStyle w:val="a6"/>
                <w:rFonts w:ascii="바탕" w:eastAsia="바탕" w:hAnsi="바탕" w:cs="맑은 고딕" w:hint="eastAsia"/>
                <w:noProof/>
                <w:spacing w:val="-1"/>
                <w:lang w:val="ko-KR" w:eastAsia="ko-KR"/>
              </w:rPr>
              <w:t>마이크로</w:t>
            </w:r>
            <w:r w:rsidR="00273AE6" w:rsidRPr="00273AE6">
              <w:rPr>
                <w:rStyle w:val="a6"/>
                <w:rFonts w:ascii="바탕" w:eastAsia="바탕" w:hAnsi="바탕" w:cs="맑은 고딕"/>
                <w:noProof/>
                <w:spacing w:val="-1"/>
                <w:lang w:val="ko-KR" w:eastAsia="ko-KR"/>
              </w:rPr>
              <w:t xml:space="preserve"> </w:t>
            </w:r>
            <w:r w:rsidR="00273AE6" w:rsidRPr="00273AE6">
              <w:rPr>
                <w:rStyle w:val="a6"/>
                <w:rFonts w:ascii="바탕" w:eastAsia="바탕" w:hAnsi="바탕" w:cs="맑은 고딕" w:hint="eastAsia"/>
                <w:noProof/>
                <w:spacing w:val="-1"/>
                <w:lang w:val="ko-KR" w:eastAsia="ko-KR"/>
              </w:rPr>
              <w:t>트랜잭션</w:t>
            </w:r>
            <w:r w:rsidR="00273AE6" w:rsidRPr="00273AE6">
              <w:rPr>
                <w:rStyle w:val="a6"/>
                <w:rFonts w:ascii="바탕" w:eastAsia="바탕" w:hAnsi="바탕" w:cs="맑은 고딕"/>
                <w:noProof/>
                <w:spacing w:val="-1"/>
                <w:lang w:val="ko-KR" w:eastAsia="ko-KR"/>
              </w:rPr>
              <w:t xml:space="preserve"> </w:t>
            </w:r>
            <w:r w:rsidR="00273AE6" w:rsidRPr="00273AE6">
              <w:rPr>
                <w:rStyle w:val="a6"/>
                <w:rFonts w:ascii="바탕" w:eastAsia="바탕" w:hAnsi="바탕" w:cs="맑은 고딕" w:hint="eastAsia"/>
                <w:noProof/>
                <w:spacing w:val="-1"/>
                <w:lang w:val="ko-KR" w:eastAsia="ko-KR"/>
              </w:rPr>
              <w:t>및</w:t>
            </w:r>
            <w:r w:rsidR="00273AE6" w:rsidRPr="00273AE6">
              <w:rPr>
                <w:rStyle w:val="a6"/>
                <w:rFonts w:ascii="바탕" w:eastAsia="바탕" w:hAnsi="바탕" w:cs="맑은 고딕"/>
                <w:noProof/>
                <w:spacing w:val="-1"/>
                <w:lang w:val="ko-KR" w:eastAsia="ko-KR"/>
              </w:rPr>
              <w:t xml:space="preserve"> IoT </w:t>
            </w:r>
            <w:r w:rsidR="00273AE6" w:rsidRPr="00273AE6">
              <w:rPr>
                <w:rStyle w:val="a6"/>
                <w:rFonts w:ascii="바탕" w:eastAsia="바탕" w:hAnsi="바탕" w:cs="맑은 고딕" w:hint="eastAsia"/>
                <w:noProof/>
                <w:spacing w:val="-1"/>
                <w:lang w:val="ko-KR" w:eastAsia="ko-KR"/>
              </w:rPr>
              <w:t>애플리케이션</w:t>
            </w:r>
            <w:r w:rsidR="00273AE6" w:rsidRPr="00273AE6">
              <w:rPr>
                <w:rFonts w:ascii="바탕" w:eastAsia="바탕" w:hAnsi="바탕"/>
                <w:noProof/>
                <w:webHidden/>
              </w:rPr>
              <w:tab/>
            </w:r>
            <w:r w:rsidR="00273AE6" w:rsidRPr="00273AE6">
              <w:rPr>
                <w:rFonts w:ascii="바탕" w:eastAsia="바탕" w:hAnsi="바탕"/>
                <w:noProof/>
                <w:webHidden/>
              </w:rPr>
              <w:fldChar w:fldCharType="begin"/>
            </w:r>
            <w:r w:rsidR="00273AE6" w:rsidRPr="00273AE6">
              <w:rPr>
                <w:rFonts w:ascii="바탕" w:eastAsia="바탕" w:hAnsi="바탕"/>
                <w:noProof/>
                <w:webHidden/>
              </w:rPr>
              <w:instrText xml:space="preserve"> PAGEREF _Toc513030857 \h </w:instrText>
            </w:r>
            <w:r w:rsidR="00273AE6" w:rsidRPr="00273AE6">
              <w:rPr>
                <w:rFonts w:ascii="바탕" w:eastAsia="바탕" w:hAnsi="바탕"/>
                <w:noProof/>
                <w:webHidden/>
              </w:rPr>
            </w:r>
            <w:r w:rsidR="00273AE6" w:rsidRPr="00273AE6">
              <w:rPr>
                <w:rFonts w:ascii="바탕" w:eastAsia="바탕" w:hAnsi="바탕"/>
                <w:noProof/>
                <w:webHidden/>
              </w:rPr>
              <w:fldChar w:fldCharType="separate"/>
            </w:r>
            <w:r w:rsidR="00273AE6" w:rsidRPr="00273AE6">
              <w:rPr>
                <w:rFonts w:ascii="바탕" w:eastAsia="바탕" w:hAnsi="바탕"/>
                <w:noProof/>
                <w:webHidden/>
              </w:rPr>
              <w:t>22</w:t>
            </w:r>
            <w:r w:rsidR="00273AE6" w:rsidRPr="00273AE6">
              <w:rPr>
                <w:rFonts w:ascii="바탕" w:eastAsia="바탕" w:hAnsi="바탕"/>
                <w:noProof/>
                <w:webHidden/>
              </w:rPr>
              <w:fldChar w:fldCharType="end"/>
            </w:r>
          </w:hyperlink>
        </w:p>
        <w:p w:rsidR="005F0BB3" w:rsidRPr="00273AE6" w:rsidRDefault="00D177F9">
          <w:pPr>
            <w:rPr>
              <w:rFonts w:ascii="바탕" w:eastAsia="바탕" w:hAnsi="바탕"/>
            </w:rPr>
          </w:pPr>
          <w:r w:rsidRPr="00273AE6">
            <w:rPr>
              <w:rFonts w:ascii="바탕" w:eastAsia="바탕" w:hAnsi="바탕"/>
            </w:rPr>
            <w:fldChar w:fldCharType="end"/>
          </w:r>
        </w:p>
      </w:sdtContent>
    </w:sdt>
    <w:p w:rsidR="00D177F9" w:rsidRPr="00273AE6" w:rsidRDefault="00D177F9">
      <w:pPr>
        <w:rPr>
          <w:rFonts w:ascii="바탕" w:eastAsia="바탕" w:hAnsi="바탕"/>
        </w:rPr>
        <w:sectPr w:rsidR="00D177F9" w:rsidRPr="00273AE6">
          <w:footerReference w:type="default" r:id="rId8"/>
          <w:pgSz w:w="11920" w:h="16860"/>
          <w:pgMar w:top="820" w:right="1340" w:bottom="580" w:left="1180" w:header="0" w:footer="385" w:gutter="0"/>
          <w:pgNumType w:start="1"/>
          <w:cols w:space="720"/>
        </w:sectPr>
      </w:pPr>
    </w:p>
    <w:p w:rsidR="00D177F9" w:rsidRPr="00273AE6" w:rsidRDefault="00D177F9">
      <w:pPr>
        <w:pStyle w:val="1"/>
        <w:numPr>
          <w:ilvl w:val="0"/>
          <w:numId w:val="15"/>
        </w:numPr>
        <w:tabs>
          <w:tab w:val="left" w:pos="547"/>
        </w:tabs>
        <w:rPr>
          <w:rFonts w:ascii="바탕" w:eastAsia="바탕" w:hAnsi="바탕"/>
        </w:rPr>
      </w:pPr>
      <w:bookmarkStart w:id="3" w:name="_TOC_250023"/>
      <w:bookmarkStart w:id="4" w:name="_Toc513030835"/>
      <w:r w:rsidRPr="00273AE6">
        <w:rPr>
          <w:rFonts w:ascii="바탕" w:eastAsia="바탕" w:hAnsi="바탕" w:cs="맑은 고딕"/>
          <w:spacing w:val="-1"/>
          <w:lang w:val="ko-KR"/>
        </w:rPr>
        <w:lastRenderedPageBreak/>
        <w:t>요약</w:t>
      </w:r>
      <w:bookmarkEnd w:id="3"/>
      <w:bookmarkEnd w:id="4"/>
    </w:p>
    <w:p w:rsidR="00D177F9" w:rsidRPr="00273AE6" w:rsidRDefault="00D177F9">
      <w:pPr>
        <w:spacing w:before="5" w:line="100" w:lineRule="exact"/>
        <w:rPr>
          <w:rFonts w:ascii="바탕" w:eastAsia="바탕" w:hAnsi="바탕"/>
          <w:sz w:val="10"/>
          <w:szCs w:val="1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pStyle w:val="a3"/>
        <w:spacing w:line="284" w:lineRule="auto"/>
        <w:ind w:right="201"/>
        <w:rPr>
          <w:rFonts w:ascii="바탕" w:eastAsia="바탕" w:hAnsi="바탕"/>
          <w:lang w:eastAsia="ko-KR"/>
        </w:rPr>
      </w:pPr>
      <w:r w:rsidRPr="00273AE6">
        <w:rPr>
          <w:rFonts w:ascii="바탕" w:eastAsia="바탕" w:hAnsi="바탕" w:cs="맑은 고딕"/>
          <w:spacing w:val="-2"/>
          <w:lang w:val="ko-KR" w:eastAsia="ko-KR"/>
        </w:rPr>
        <w:t>화폐와 경제와의 관계는 마치 자연스러운 역사적 경쟁, 차용되는 기능 및 번역 시 놓치는 것들이 특징인 언어와 화술의 관계와 같습니다. 언어는 그 사용자 및 발음된/적힌/읽힌/자료의 양 - 그 안에 있는 "트랜잭션"에 직접 정비례하여 발전합니다 . 생명력을 유지하고 멸종으로부터 지켜주는 것은 자체 순환과 변화에 적응하는 다윈적 진화의 능력입니다. 대부분의 전통적 화폐는 시간이 지나면서 형성되고 적응을 통해 점진적으로 성공을 이룬 대부분의 방언들과 유사하게 자연적으로 발전했습니다.</w:t>
      </w:r>
    </w:p>
    <w:p w:rsidR="00D177F9" w:rsidRPr="00273AE6" w:rsidRDefault="00D177F9">
      <w:pPr>
        <w:pStyle w:val="a3"/>
        <w:spacing w:before="1" w:line="284" w:lineRule="auto"/>
        <w:ind w:right="201"/>
        <w:rPr>
          <w:rFonts w:ascii="바탕" w:eastAsia="바탕" w:hAnsi="바탕"/>
          <w:lang w:eastAsia="ko-KR"/>
        </w:rPr>
      </w:pPr>
      <w:r w:rsidRPr="00273AE6">
        <w:rPr>
          <w:rFonts w:ascii="바탕" w:eastAsia="바탕" w:hAnsi="바탕" w:cs="맑은 고딕"/>
          <w:spacing w:val="-2"/>
          <w:lang w:val="ko-KR" w:eastAsia="ko-KR"/>
        </w:rPr>
        <w:t>인공적으로 만든 언어는 세계적으로 성공했다는 주장에도 불구하고, 잘 계획된 기능과 소위 불규칙 동사와 같은 인공물의 부족으로 인해 실패했습니다.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38"/>
        <w:rPr>
          <w:rFonts w:ascii="바탕" w:eastAsia="바탕" w:hAnsi="바탕"/>
          <w:lang w:eastAsia="ko-KR"/>
        </w:rPr>
      </w:pPr>
      <w:r w:rsidRPr="00273AE6">
        <w:rPr>
          <w:rFonts w:ascii="바탕" w:eastAsia="바탕" w:hAnsi="바탕" w:cs="맑은 고딕"/>
          <w:spacing w:val="-1"/>
          <w:lang w:val="ko-KR" w:eastAsia="ko-KR"/>
        </w:rPr>
        <w:t>암호화폐와 블록체인의 세계가 시작되어 일종의 언어가 만들어 졌음에도 불구하고</w:t>
      </w:r>
      <w:r w:rsidRPr="00273AE6">
        <w:rPr>
          <w:rFonts w:ascii="바탕" w:eastAsia="바탕" w:hAnsi="바탕" w:cs="맑은 고딕"/>
          <w:i/>
          <w:lang w:val="ko-KR" w:eastAsia="ko-KR"/>
        </w:rPr>
        <w:t>,</w:t>
      </w:r>
      <w:r w:rsidRPr="00273AE6">
        <w:rPr>
          <w:rFonts w:ascii="바탕" w:eastAsia="바탕" w:hAnsi="바탕" w:cs="맑은 고딕"/>
          <w:spacing w:val="-1"/>
          <w:lang w:val="ko-KR" w:eastAsia="ko-KR"/>
        </w:rPr>
        <w:t xml:space="preserve"> 변화에 적응할 수 있는 플랫폼의 능력 때문에 플랫폼이 트랜잭션 수단으로 선호되고 있는 것이 분명합니다. 알려진 많은 블록체인은 변동성이 적고 어색하게 디자인되어 있지만, Enecuum은 적응력이 매우 뛰어나고 진정한 분산형이며 참가자는 프로토콜 변경을 하지 않고도 원하는 새로운 변경 사항에 투표할 수 있습니다. 그러나, 필요한 경우 블록체인 매개 변수의 변경 사항을 수정된 프로토콜 버전을 통해 도입할 수도 있습니다. 아래의 모든 기술적인 설명은 동일한 핵심 아이디어를 공유합니다. 우리는 강화된 개인 정보, 보안 및 확장성, 그리고 더 중요한 것으로서 변화하고 적응할 수 있는 능력이 Enecuum을 가까운 미래의 블록체인으로 만든다고 믿습니다.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rPr>
          <w:rFonts w:ascii="바탕" w:eastAsia="바탕" w:hAnsi="바탕"/>
          <w:lang w:eastAsia="ko-KR"/>
        </w:rPr>
      </w:pPr>
      <w:r w:rsidRPr="00273AE6">
        <w:rPr>
          <w:rFonts w:ascii="바탕" w:eastAsia="바탕" w:hAnsi="바탕" w:cs="맑은 고딕"/>
          <w:w w:val="95"/>
          <w:lang w:val="ko-KR" w:eastAsia="ko-KR"/>
        </w:rPr>
        <w:t>생존하기 위해 구축되고 있습니다.</w:t>
      </w:r>
    </w:p>
    <w:p w:rsidR="00D177F9" w:rsidRPr="00273AE6" w:rsidRDefault="00D177F9">
      <w:pPr>
        <w:rPr>
          <w:rFonts w:ascii="바탕" w:eastAsia="바탕" w:hAnsi="바탕"/>
          <w:lang w:eastAsia="ko-KR"/>
        </w:rPr>
        <w:sectPr w:rsidR="00D177F9" w:rsidRPr="00273AE6">
          <w:pgSz w:w="11920" w:h="16860"/>
          <w:pgMar w:top="960" w:right="1340" w:bottom="580" w:left="1180" w:header="0" w:footer="385" w:gutter="0"/>
          <w:cols w:space="720"/>
        </w:sectPr>
      </w:pPr>
    </w:p>
    <w:p w:rsidR="00D177F9" w:rsidRPr="00273AE6" w:rsidRDefault="00D177F9">
      <w:pPr>
        <w:pStyle w:val="1"/>
        <w:numPr>
          <w:ilvl w:val="0"/>
          <w:numId w:val="15"/>
        </w:numPr>
        <w:tabs>
          <w:tab w:val="left" w:pos="547"/>
        </w:tabs>
        <w:rPr>
          <w:rFonts w:ascii="바탕" w:eastAsia="바탕" w:hAnsi="바탕"/>
          <w:b/>
        </w:rPr>
      </w:pPr>
      <w:bookmarkStart w:id="5" w:name="_TOC_250022"/>
      <w:bookmarkStart w:id="6" w:name="_Toc513030836"/>
      <w:r w:rsidRPr="00273AE6">
        <w:rPr>
          <w:rFonts w:ascii="바탕" w:eastAsia="바탕" w:hAnsi="바탕" w:cs="맑은 고딕"/>
          <w:b/>
          <w:spacing w:val="-1"/>
          <w:lang w:val="ko-KR"/>
        </w:rPr>
        <w:lastRenderedPageBreak/>
        <w:t>고지 사항</w:t>
      </w:r>
      <w:bookmarkEnd w:id="5"/>
      <w:bookmarkEnd w:id="6"/>
    </w:p>
    <w:p w:rsidR="00D177F9" w:rsidRPr="00273AE6" w:rsidRDefault="00D177F9">
      <w:pPr>
        <w:spacing w:before="5" w:line="110" w:lineRule="exact"/>
        <w:rPr>
          <w:rFonts w:ascii="바탕" w:eastAsia="바탕" w:hAnsi="바탕"/>
          <w:sz w:val="11"/>
          <w:szCs w:val="11"/>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pStyle w:val="a3"/>
        <w:spacing w:line="284" w:lineRule="auto"/>
        <w:ind w:right="148"/>
        <w:rPr>
          <w:rFonts w:ascii="바탕" w:eastAsia="바탕" w:hAnsi="바탕" w:cs="Arial"/>
          <w:lang w:eastAsia="ko-KR"/>
        </w:rPr>
      </w:pPr>
      <w:r w:rsidRPr="00273AE6">
        <w:rPr>
          <w:rFonts w:ascii="바탕" w:eastAsia="바탕" w:hAnsi="바탕" w:cs="맑은 고딕"/>
          <w:color w:val="23292D"/>
          <w:spacing w:val="-2"/>
          <w:lang w:val="ko-KR" w:eastAsia="ko-KR"/>
        </w:rPr>
        <w:t>이 백서 및 이 백서와 관련되어 발행된 기타 다른 문서들은 Enecuum 플랫폼 (“</w:t>
      </w:r>
      <w:r w:rsidRPr="00273AE6">
        <w:rPr>
          <w:rFonts w:ascii="바탕" w:eastAsia="바탕" w:hAnsi="바탕" w:cs="맑은 고딕"/>
          <w:b/>
          <w:bCs/>
          <w:color w:val="23292D"/>
          <w:spacing w:val="-2"/>
          <w:lang w:val="ko-KR" w:eastAsia="ko-KR"/>
        </w:rPr>
        <w:t>Enecuum</w:t>
      </w:r>
      <w:r w:rsidRPr="00273AE6">
        <w:rPr>
          <w:rFonts w:ascii="바탕" w:eastAsia="바탕" w:hAnsi="바탕" w:cs="맑은 고딕"/>
          <w:color w:val="23292D"/>
          <w:spacing w:val="-2"/>
          <w:lang w:val="ko-KR" w:eastAsia="ko-KR"/>
        </w:rPr>
        <w:t>”)의 의도된 개발 및 사용과 관련됩니다. 오직 정보 목적을 위한 것이며 변경 될 수 있습니다.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pStyle w:val="3"/>
        <w:numPr>
          <w:ilvl w:val="1"/>
          <w:numId w:val="15"/>
        </w:numPr>
        <w:tabs>
          <w:tab w:val="left" w:pos="823"/>
        </w:tabs>
        <w:rPr>
          <w:rFonts w:ascii="바탕" w:eastAsia="바탕" w:hAnsi="바탕"/>
          <w:b w:val="0"/>
          <w:bCs w:val="0"/>
          <w:lang w:eastAsia="ko-KR"/>
        </w:rPr>
      </w:pPr>
      <w:r>
        <w:rPr>
          <w:rFonts w:ascii="바탕" w:eastAsia="바탕" w:hAnsi="바탕"/>
          <w:noProof/>
          <w:lang w:eastAsia="ko-KR"/>
        </w:rPr>
        <mc:AlternateContent>
          <mc:Choice Requires="wpg">
            <w:drawing>
              <wp:anchor distT="0" distB="0" distL="114300" distR="114300" simplePos="0" relativeHeight="251658240" behindDoc="1" locked="0" layoutInCell="1" allowOverlap="1">
                <wp:simplePos x="0" y="0"/>
                <wp:positionH relativeFrom="page">
                  <wp:posOffset>810260</wp:posOffset>
                </wp:positionH>
                <wp:positionV relativeFrom="paragraph">
                  <wp:posOffset>-130810</wp:posOffset>
                </wp:positionV>
                <wp:extent cx="5843905" cy="1270"/>
                <wp:effectExtent l="10160" t="9525" r="13335" b="8255"/>
                <wp:wrapNone/>
                <wp:docPr id="67"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68" name="Freeform 62"/>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46A5E1" id="Group 61" o:spid="_x0000_s1026" style="position:absolute;left:0;text-align:left;margin-left:63.8pt;margin-top:-10.3pt;width:460.15pt;height:.1pt;z-index:-251658240;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">
                <v:shape id="Freeform 62"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SEccMA&#10;AADbAAAADwAAAGRycy9kb3ducmV2LnhtbERPy2rCQBTdC/2H4RbcSJ3oQiR1lBIo9YFgUyl0d8lc&#10;M6GZOzEzxvj3zkJweTjvxaq3teio9ZVjBZNxAoK4cLriUsHx5/NtDsIHZI21Y1JwIw+r5ctggal2&#10;V/6mLg+liCHsU1RgQmhSKX1hyKIfu4Y4cifXWgwRtqXULV5juK3lNElm0mLFscFgQ5mh4j+/WAXu&#10;kmWbv0oeb+ev391oa7r94XxSavjaf7yDCNSHp/jhXmsFszg2fo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SEccMAAADbAAAADwAAAAAAAAAAAAAAAACYAgAAZHJzL2Rv&#10;d25yZXYueG1sUEsFBgAAAAAEAAQA9QAAAIg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59264" behindDoc="1" locked="0" layoutInCell="1" allowOverlap="1">
                <wp:simplePos x="0" y="0"/>
                <wp:positionH relativeFrom="page">
                  <wp:posOffset>1038860</wp:posOffset>
                </wp:positionH>
                <wp:positionV relativeFrom="paragraph">
                  <wp:posOffset>173990</wp:posOffset>
                </wp:positionV>
                <wp:extent cx="5614670" cy="1270"/>
                <wp:effectExtent l="10160" t="9525" r="13970" b="8255"/>
                <wp:wrapNone/>
                <wp:docPr id="65"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66" name="Freeform 60"/>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1CF258" id="Group 59" o:spid="_x0000_s1026" style="position:absolute;left:0;text-align:left;margin-left:81.8pt;margin-top:13.7pt;width:442.1pt;height:.1pt;z-index:-251657216;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">
                <v:shape id="Freeform 60"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EcQA&#10;AADbAAAADwAAAGRycy9kb3ducmV2LnhtbESPQWsCMRSE74L/ITyhNzfbgqusRqlF24IguO3B42Pz&#10;ulm6eVmSVLf/vikIHoeZ+YZZbQbbiQv50DpW8JjlIIhrp1tuFHx+7KcLECEia+wck4JfCrBZj0cr&#10;LLW78okuVWxEgnAoUYGJsS+lDLUhiyFzPXHyvpy3GJP0jdQerwluO/mU54W02HJaMNjTi6H6u/qx&#10;CubFdrab9b467hvz9joctnF3Nko9TIbnJYhIQ7yHb+13raAo4P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owBHEAAAA2wAAAA8AAAAAAAAAAAAAAAAAmAIAAGRycy9k&#10;b3ducmV2LnhtbFBLBQYAAAAABAAEAPUAAACJAw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1"/>
          <w:w w:val="95"/>
          <w:lang w:val="ko-KR" w:eastAsia="ko-KR"/>
        </w:rPr>
        <w:t>이 백서는 미래 프로젝트를 설명합니다</w:t>
      </w:r>
    </w:p>
    <w:p w:rsidR="00D177F9" w:rsidRPr="00273AE6" w:rsidRDefault="00D177F9">
      <w:pPr>
        <w:spacing w:before="7" w:line="220" w:lineRule="exact"/>
        <w:rPr>
          <w:rFonts w:ascii="바탕" w:eastAsia="바탕" w:hAnsi="바탕"/>
          <w:lang w:eastAsia="ko-KR"/>
        </w:rPr>
      </w:pPr>
    </w:p>
    <w:p w:rsidR="00D177F9" w:rsidRPr="00273AE6" w:rsidRDefault="00D177F9">
      <w:pPr>
        <w:pStyle w:val="a3"/>
        <w:spacing w:line="284" w:lineRule="auto"/>
        <w:ind w:right="162"/>
        <w:rPr>
          <w:rFonts w:ascii="바탕" w:eastAsia="바탕" w:hAnsi="바탕" w:cs="Arial"/>
          <w:lang w:eastAsia="ko-KR"/>
        </w:rPr>
      </w:pPr>
      <w:r w:rsidRPr="00273AE6">
        <w:rPr>
          <w:rFonts w:ascii="바탕" w:eastAsia="바탕" w:hAnsi="바탕" w:cs="맑은 고딕"/>
          <w:color w:val="23292D"/>
          <w:spacing w:val="-2"/>
          <w:lang w:val="ko-KR" w:eastAsia="ko-KR"/>
        </w:rPr>
        <w:t>이 백서에는 홍콩 법인인 Enecuum HK Limited (CR: 2562183) (“</w:t>
      </w:r>
      <w:r w:rsidRPr="00273AE6">
        <w:rPr>
          <w:rFonts w:ascii="바탕" w:eastAsia="바탕" w:hAnsi="바탕" w:cs="맑은 고딕"/>
          <w:b/>
          <w:bCs/>
          <w:color w:val="23292D"/>
          <w:spacing w:val="-2"/>
          <w:lang w:val="ko-KR" w:eastAsia="ko-KR"/>
        </w:rPr>
        <w:t>Company</w:t>
      </w:r>
      <w:r w:rsidRPr="00273AE6">
        <w:rPr>
          <w:rFonts w:ascii="바탕" w:eastAsia="바탕" w:hAnsi="바탕" w:cs="맑은 고딕"/>
          <w:color w:val="23292D"/>
          <w:spacing w:val="-2"/>
          <w:lang w:val="ko-KR" w:eastAsia="ko-KR"/>
        </w:rPr>
        <w:t>”)의 신념과, 회사가 제공한 특정한 추정 및 회사에서 사용 가능한 정보에 기반한 전향적 진술이 포함되어 있습니다.</w:t>
      </w:r>
    </w:p>
    <w:p w:rsidR="00D177F9" w:rsidRPr="00273AE6" w:rsidRDefault="00D177F9">
      <w:pPr>
        <w:spacing w:before="11" w:line="200" w:lineRule="exact"/>
        <w:rPr>
          <w:rFonts w:ascii="바탕" w:eastAsia="바탕" w:hAnsi="바탕"/>
          <w:sz w:val="20"/>
          <w:szCs w:val="20"/>
          <w:lang w:eastAsia="ko-KR"/>
        </w:rPr>
      </w:pPr>
    </w:p>
    <w:p w:rsidR="00D177F9" w:rsidRPr="00273AE6" w:rsidRDefault="00D177F9">
      <w:pPr>
        <w:pStyle w:val="a3"/>
        <w:spacing w:line="284" w:lineRule="auto"/>
        <w:ind w:right="156"/>
        <w:rPr>
          <w:rFonts w:ascii="바탕" w:eastAsia="바탕" w:hAnsi="바탕" w:cs="Arial"/>
          <w:lang w:eastAsia="ko-KR"/>
        </w:rPr>
      </w:pPr>
      <w:r w:rsidRPr="00273AE6">
        <w:rPr>
          <w:rFonts w:ascii="바탕" w:eastAsia="바탕" w:hAnsi="바탕" w:cs="맑은 고딕"/>
          <w:color w:val="23292D"/>
          <w:spacing w:val="-2"/>
          <w:lang w:val="ko-KR" w:eastAsia="ko-KR"/>
        </w:rPr>
        <w:t>이 백서에서 살펴본 Enecuum은 개발 중이며 주요 관리 및 기술적 기능을 포함하되 이에 국한되지 않고 지속적으로 업데이트되고 있습니다. ENQ 토큰 (“</w:t>
      </w:r>
      <w:r w:rsidRPr="00273AE6">
        <w:rPr>
          <w:rFonts w:ascii="바탕" w:eastAsia="바탕" w:hAnsi="바탕" w:cs="맑은 고딕"/>
          <w:b/>
          <w:bCs/>
          <w:color w:val="23292D"/>
          <w:spacing w:val="-2"/>
          <w:lang w:val="ko-KR" w:eastAsia="ko-KR"/>
        </w:rPr>
        <w:t>ENQ</w:t>
      </w:r>
      <w:r w:rsidRPr="00273AE6">
        <w:rPr>
          <w:rFonts w:ascii="바탕" w:eastAsia="바탕" w:hAnsi="바탕" w:cs="맑은 고딕"/>
          <w:color w:val="23292D"/>
          <w:spacing w:val="-2"/>
          <w:lang w:val="ko-KR" w:eastAsia="ko-KR"/>
        </w:rPr>
        <w:t>”)은 이 백서에 명시된 목적을 성취하거나 달성하지 못할 수 있는 실험 플랫폼 (소프트웨어) 및 기술의 개발 및 사용을 포함하고 이에 관련됩니다.</w:t>
      </w:r>
    </w:p>
    <w:p w:rsidR="00D177F9" w:rsidRPr="00273AE6" w:rsidRDefault="00D177F9">
      <w:pPr>
        <w:spacing w:before="11" w:line="200" w:lineRule="exact"/>
        <w:rPr>
          <w:rFonts w:ascii="바탕" w:eastAsia="바탕" w:hAnsi="바탕"/>
          <w:sz w:val="20"/>
          <w:szCs w:val="20"/>
          <w:lang w:eastAsia="ko-KR"/>
        </w:rPr>
      </w:pPr>
    </w:p>
    <w:p w:rsidR="00D177F9" w:rsidRPr="00273AE6" w:rsidRDefault="00D177F9">
      <w:pPr>
        <w:pStyle w:val="a3"/>
        <w:spacing w:line="284" w:lineRule="auto"/>
        <w:ind w:right="245"/>
        <w:rPr>
          <w:rFonts w:ascii="바탕" w:eastAsia="바탕" w:hAnsi="바탕" w:cs="Arial"/>
          <w:lang w:eastAsia="ko-KR"/>
        </w:rPr>
      </w:pPr>
      <w:r w:rsidRPr="00273AE6">
        <w:rPr>
          <w:rFonts w:ascii="바탕" w:eastAsia="바탕" w:hAnsi="바탕" w:cs="맑은 고딕"/>
          <w:color w:val="23292D"/>
          <w:lang w:val="ko-KR" w:eastAsia="ko-KR"/>
        </w:rPr>
        <w:t>Enecuum이 완성되면 이 백서에 정리된 네트워크와 크게 다를 수 있습니다. 미래 계획 또는 전망에 대한 성취 또는 합리성에 대한 진술이나 보증은 없으며, 이 문서의 어떤 것도 미래에 대한 약속이나 진술로서 신뢰되거나 의존해서는 안됩니다.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pStyle w:val="3"/>
        <w:numPr>
          <w:ilvl w:val="1"/>
          <w:numId w:val="15"/>
        </w:numPr>
        <w:tabs>
          <w:tab w:val="left" w:pos="823"/>
        </w:tabs>
        <w:rPr>
          <w:rFonts w:ascii="바탕" w:eastAsia="바탕" w:hAnsi="바탕"/>
          <w:b w:val="0"/>
          <w:bCs w:val="0"/>
        </w:rPr>
      </w:pPr>
      <w:r>
        <w:rPr>
          <w:rFonts w:ascii="바탕" w:eastAsia="바탕" w:hAnsi="바탕"/>
          <w:noProof/>
          <w:lang w:eastAsia="ko-KR"/>
        </w:rPr>
        <mc:AlternateContent>
          <mc:Choice Requires="wpg">
            <w:drawing>
              <wp:anchor distT="0" distB="0" distL="114300" distR="114300" simplePos="0" relativeHeight="251660288" behindDoc="1" locked="0" layoutInCell="1" allowOverlap="1">
                <wp:simplePos x="0" y="0"/>
                <wp:positionH relativeFrom="page">
                  <wp:posOffset>810260</wp:posOffset>
                </wp:positionH>
                <wp:positionV relativeFrom="paragraph">
                  <wp:posOffset>-130810</wp:posOffset>
                </wp:positionV>
                <wp:extent cx="5843905" cy="1270"/>
                <wp:effectExtent l="10160" t="11430" r="13335" b="6350"/>
                <wp:wrapNone/>
                <wp:docPr id="6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64" name="Freeform 58"/>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77FB9" id="Group 57" o:spid="_x0000_s1026" style="position:absolute;left:0;text-align:left;margin-left:63.8pt;margin-top:-10.3pt;width:460.15pt;height:.1pt;z-index:-251656192;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">
                <v:shape id="Freeform 58"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mOdMYA&#10;AADbAAAADwAAAGRycy9kb3ducmV2LnhtbESPQWvCQBSE7wX/w/IKvRTdVIqU6ColILUVwaoI3h7Z&#10;ZzaYfRuza4z/3hUKPQ4z8w0zmXW2Ei01vnSs4G2QgCDOnS65ULDbzvsfIHxA1lg5JgU38jCb9p4m&#10;mGp35V9qN6EQEcI+RQUmhDqV0ueGLPqBq4mjd3SNxRBlU0jd4DXCbSWHSTKSFkuOCwZrygzlp83F&#10;KnCXLPs+lHJ3O3/tl68/pl2tz0elXp67zzGIQF34D/+1F1rB6B0eX+IP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1mOdMYAAADbAAAADwAAAAAAAAAAAAAAAACYAgAAZHJz&#10;L2Rvd25yZXYueG1sUEsFBgAAAAAEAAQA9QAAAIs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61312" behindDoc="1" locked="0" layoutInCell="1" allowOverlap="1">
                <wp:simplePos x="0" y="0"/>
                <wp:positionH relativeFrom="page">
                  <wp:posOffset>1038860</wp:posOffset>
                </wp:positionH>
                <wp:positionV relativeFrom="paragraph">
                  <wp:posOffset>173990</wp:posOffset>
                </wp:positionV>
                <wp:extent cx="5614670" cy="1270"/>
                <wp:effectExtent l="10160" t="11430" r="13970" b="6350"/>
                <wp:wrapNone/>
                <wp:docPr id="6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62" name="Freeform 56"/>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52133" id="Group 55" o:spid="_x0000_s1026" style="position:absolute;left:0;text-align:left;margin-left:81.8pt;margin-top:13.7pt;width:442.1pt;height:.1pt;z-index:-251655168;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">
                <v:shape id="Freeform 56"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GEsQA&#10;AADbAAAADwAAAGRycy9kb3ducmV2LnhtbESPQWsCMRSE74X+h/AEb5pVcJXVKFq0LRQKXT14fGye&#10;m8XNy5JE3f77plDocZiZb5jVpretuJMPjWMFk3EGgrhyuuFawel4GC1AhIissXVMCr4pwGb9/LTC&#10;QrsHf9G9jLVIEA4FKjAxdoWUoTJkMYxdR5y8i/MWY5K+ltrjI8FtK6dZlkuLDacFgx29GKqu5c0q&#10;mOe72X7W+fLzUJu31/5jF/dno9Rw0G+XICL18T/8137XCvIp/H5JP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TxhLEAAAA2wAAAA8AAAAAAAAAAAAAAAAAmAIAAGRycy9k&#10;b3ducmV2LnhtbFBLBQYAAAAABAAEAPUAAACJAw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1"/>
          <w:w w:val="95"/>
          <w:lang w:val="ko-KR"/>
        </w:rPr>
        <w:t>규제 제품의 제안이 없음</w:t>
      </w:r>
    </w:p>
    <w:p w:rsidR="00D177F9" w:rsidRPr="00273AE6" w:rsidRDefault="00D177F9">
      <w:pPr>
        <w:pStyle w:val="a3"/>
        <w:spacing w:before="25" w:line="510" w:lineRule="exact"/>
        <w:ind w:right="230"/>
        <w:rPr>
          <w:rFonts w:ascii="바탕" w:eastAsia="바탕" w:hAnsi="바탕" w:cs="Arial"/>
          <w:lang w:eastAsia="ko-KR"/>
        </w:rPr>
      </w:pPr>
      <w:r w:rsidRPr="00273AE6">
        <w:rPr>
          <w:rFonts w:ascii="바탕" w:eastAsia="바탕" w:hAnsi="바탕" w:cs="맑은 고딕"/>
          <w:color w:val="23292D"/>
          <w:spacing w:val="-2"/>
          <w:w w:val="105"/>
          <w:lang w:val="ko-KR" w:eastAsia="ko-KR"/>
        </w:rPr>
        <w:t xml:space="preserve">ENQ는 기타 다른 관할권의 보안 제품이나 기타 규제 제품을 대표하지 않습니다. 이 문서는 유가 증권 또는 기타 다른 규제 제품의 제공 또는 권유, </w:t>
      </w:r>
    </w:p>
    <w:p w:rsidR="00D177F9" w:rsidRPr="00273AE6" w:rsidRDefault="00D177F9">
      <w:pPr>
        <w:pStyle w:val="a3"/>
        <w:spacing w:line="245" w:lineRule="exact"/>
        <w:rPr>
          <w:rFonts w:ascii="바탕" w:eastAsia="바탕" w:hAnsi="바탕" w:cs="Arial"/>
          <w:lang w:eastAsia="ko-KR"/>
        </w:rPr>
      </w:pPr>
      <w:r w:rsidRPr="00273AE6">
        <w:rPr>
          <w:rFonts w:ascii="바탕" w:eastAsia="바탕" w:hAnsi="바탕" w:cs="맑은 고딕"/>
          <w:color w:val="23292D"/>
          <w:spacing w:val="-1"/>
          <w:lang w:val="ko-KR" w:eastAsia="ko-KR"/>
        </w:rPr>
        <w:t xml:space="preserve">또는 투자 목적의 홍보, 초대 또는 권유를 구성하지 않습니다. 구매 조건은 </w:t>
      </w:r>
    </w:p>
    <w:p w:rsidR="00D177F9" w:rsidRPr="00273AE6" w:rsidRDefault="00D177F9">
      <w:pPr>
        <w:pStyle w:val="a3"/>
        <w:spacing w:before="47" w:line="284" w:lineRule="auto"/>
        <w:ind w:right="194"/>
        <w:rPr>
          <w:rFonts w:ascii="바탕" w:eastAsia="바탕" w:hAnsi="바탕" w:cs="Arial"/>
          <w:lang w:eastAsia="ko-KR"/>
        </w:rPr>
      </w:pPr>
      <w:r w:rsidRPr="00273AE6">
        <w:rPr>
          <w:rFonts w:ascii="바탕" w:eastAsia="바탕" w:hAnsi="바탕" w:cs="맑은 고딕"/>
          <w:color w:val="23292D"/>
          <w:spacing w:val="-1"/>
          <w:lang w:val="ko-KR" w:eastAsia="ko-KR"/>
        </w:rPr>
        <w:t>금융 서비스 제공 문서 또는 어떤 종류의 안내서도 될 수 없습니다.</w:t>
      </w:r>
    </w:p>
    <w:p w:rsidR="00D177F9" w:rsidRPr="00273AE6" w:rsidRDefault="00D177F9">
      <w:pPr>
        <w:spacing w:before="11" w:line="200" w:lineRule="exact"/>
        <w:rPr>
          <w:rFonts w:ascii="바탕" w:eastAsia="바탕" w:hAnsi="바탕"/>
          <w:sz w:val="20"/>
          <w:szCs w:val="20"/>
          <w:lang w:eastAsia="ko-KR"/>
        </w:rPr>
      </w:pPr>
    </w:p>
    <w:p w:rsidR="00D177F9" w:rsidRPr="00273AE6" w:rsidRDefault="00D177F9">
      <w:pPr>
        <w:pStyle w:val="a3"/>
        <w:spacing w:line="284" w:lineRule="auto"/>
        <w:ind w:right="488"/>
        <w:jc w:val="both"/>
        <w:rPr>
          <w:rFonts w:ascii="바탕" w:eastAsia="바탕" w:hAnsi="바탕" w:cs="Arial"/>
          <w:lang w:eastAsia="ko-KR"/>
        </w:rPr>
      </w:pPr>
      <w:r w:rsidRPr="00273AE6">
        <w:rPr>
          <w:rFonts w:ascii="바탕" w:eastAsia="바탕" w:hAnsi="바탕" w:cs="맑은 고딕"/>
          <w:color w:val="23292D"/>
          <w:spacing w:val="-2"/>
          <w:lang w:val="ko-KR" w:eastAsia="ko-KR"/>
        </w:rPr>
        <w:t>ENQ는 플랫폼 또는 소프트웨어, 또는 플랫폼과 관련된 회사 또는 기타 다른 회사 또는 지적재산, 또는 기타 다른 공공 또는 민간회사, 기업, 기타 관할권 내의 재단 또는 다른 단체의 자기자본, 주식, 유닛, 자본에 대한 로열티 또는 권리, 이윤, 수익 또는 소득을 나타내지 않습니다.</w:t>
      </w:r>
    </w:p>
    <w:p w:rsidR="00D177F9" w:rsidRPr="00273AE6" w:rsidRDefault="00D177F9">
      <w:pPr>
        <w:spacing w:before="7" w:line="130" w:lineRule="exact"/>
        <w:rPr>
          <w:rFonts w:ascii="바탕" w:eastAsia="바탕" w:hAnsi="바탕"/>
          <w:sz w:val="13"/>
          <w:szCs w:val="13"/>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982FA1">
      <w:pPr>
        <w:pStyle w:val="3"/>
        <w:numPr>
          <w:ilvl w:val="1"/>
          <w:numId w:val="15"/>
        </w:numPr>
        <w:tabs>
          <w:tab w:val="left" w:pos="823"/>
        </w:tabs>
        <w:rPr>
          <w:rFonts w:ascii="바탕" w:eastAsia="바탕" w:hAnsi="바탕"/>
          <w:b w:val="0"/>
          <w:bCs w:val="0"/>
          <w:lang w:eastAsia="ko-KR"/>
        </w:rPr>
      </w:pPr>
      <w:r>
        <w:rPr>
          <w:rFonts w:ascii="바탕" w:eastAsia="바탕" w:hAnsi="바탕"/>
          <w:noProof/>
          <w:lang w:eastAsia="ko-KR"/>
        </w:rPr>
        <mc:AlternateContent>
          <mc:Choice Requires="wpg">
            <w:drawing>
              <wp:anchor distT="0" distB="0" distL="114300" distR="114300" simplePos="0" relativeHeight="251662336" behindDoc="1" locked="0" layoutInCell="1" allowOverlap="1">
                <wp:simplePos x="0" y="0"/>
                <wp:positionH relativeFrom="page">
                  <wp:posOffset>810260</wp:posOffset>
                </wp:positionH>
                <wp:positionV relativeFrom="paragraph">
                  <wp:posOffset>-130810</wp:posOffset>
                </wp:positionV>
                <wp:extent cx="5843905" cy="1270"/>
                <wp:effectExtent l="10160" t="14605" r="13335" b="12700"/>
                <wp:wrapNone/>
                <wp:docPr id="59"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60" name="Freeform 54"/>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718DCD" id="Group 53" o:spid="_x0000_s1026" style="position:absolute;left:0;text-align:left;margin-left:63.8pt;margin-top:-10.3pt;width:460.15pt;height:.1pt;z-index:-251654144;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">
                <v:shape id="Freeform 54"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Id8MA&#10;AADbAAAADwAAAGRycy9kb3ducmV2LnhtbERPy2rCQBTdC/2H4RbcSJ3oQiR1lBIo9YFgUyl0d8lc&#10;M6GZOzEzxvj3zkJweTjvxaq3teio9ZVjBZNxAoK4cLriUsHx5/NtDsIHZI21Y1JwIw+r5ctggal2&#10;V/6mLg+liCHsU1RgQmhSKX1hyKIfu4Y4cifXWgwRtqXULV5juK3lNElm0mLFscFgQ5mh4j+/WAXu&#10;kmWbv0oeb+ev391oa7r94XxSavjaf7yDCNSHp/jhXmsFs7g+fo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KId8MAAADbAAAADwAAAAAAAAAAAAAAAACYAgAAZHJzL2Rv&#10;d25yZXYueG1sUEsFBgAAAAAEAAQA9QAAAIg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63360" behindDoc="1" locked="0" layoutInCell="1" allowOverlap="1">
                <wp:simplePos x="0" y="0"/>
                <wp:positionH relativeFrom="page">
                  <wp:posOffset>1038860</wp:posOffset>
                </wp:positionH>
                <wp:positionV relativeFrom="paragraph">
                  <wp:posOffset>173990</wp:posOffset>
                </wp:positionV>
                <wp:extent cx="5614670" cy="1270"/>
                <wp:effectExtent l="10160" t="14605" r="13970" b="12700"/>
                <wp:wrapNone/>
                <wp:docPr id="5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58" name="Freeform 52"/>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FBADD0" id="Group 51" o:spid="_x0000_s1026" style="position:absolute;left:0;text-align:left;margin-left:81.8pt;margin-top:13.7pt;width:442.1pt;height:.1pt;z-index:-251653120;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">
                <v:shape id="Freeform 52"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7RcIA&#10;AADbAAAADwAAAGRycy9kb3ducmV2LnhtbERPyWrDMBC9F/IPYgq5NXIDTosb2TQhGxQCcXvocbCm&#10;lqk1MpKSOH8fHQo9Pt6+rEbbiwv50DlW8DzLQBA3TnfcKvj63D69gggRWWPvmBTcKEBVTh6WWGh3&#10;5RNd6tiKFMKhQAUmxqGQMjSGLIaZG4gT9+O8xZigb6X2eE3htpfzLFtIix2nBoMDrQ01v/XZKnhZ&#10;rPJNPvj6uG3Nfjd+rOLm2yg1fRzf30BEGuO/+M990AryNDZ9ST9Al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ztFwgAAANsAAAAPAAAAAAAAAAAAAAAAAJgCAABkcnMvZG93&#10;bnJldi54bWxQSwUGAAAAAAQABAD1AAAAhwM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1"/>
          <w:w w:val="95"/>
          <w:lang w:val="ko-KR" w:eastAsia="ko-KR"/>
        </w:rPr>
        <w:t>이 백서는 권고사항이 아닙니다.</w:t>
      </w:r>
    </w:p>
    <w:p w:rsidR="00D177F9" w:rsidRPr="00273AE6" w:rsidRDefault="00D177F9">
      <w:pPr>
        <w:spacing w:before="7" w:line="220" w:lineRule="exact"/>
        <w:rPr>
          <w:rFonts w:ascii="바탕" w:eastAsia="바탕" w:hAnsi="바탕"/>
          <w:lang w:eastAsia="ko-KR"/>
        </w:rPr>
      </w:pPr>
    </w:p>
    <w:p w:rsidR="00D177F9" w:rsidRPr="00273AE6" w:rsidRDefault="00D177F9">
      <w:pPr>
        <w:pStyle w:val="a3"/>
        <w:spacing w:line="284" w:lineRule="auto"/>
        <w:ind w:right="570"/>
        <w:rPr>
          <w:rFonts w:ascii="바탕" w:eastAsia="바탕" w:hAnsi="바탕" w:cs="Arial"/>
          <w:lang w:eastAsia="ko-KR"/>
        </w:rPr>
      </w:pPr>
      <w:r w:rsidRPr="00273AE6">
        <w:rPr>
          <w:rFonts w:ascii="바탕" w:eastAsia="바탕" w:hAnsi="바탕" w:cs="맑은 고딕"/>
          <w:color w:val="23292D"/>
          <w:spacing w:val="-2"/>
          <w:lang w:val="ko-KR" w:eastAsia="ko-KR"/>
        </w:rPr>
        <w:t>이 백서는 ENQ 구입에 대한 권고사항을 구성하지 않습니다. 그 어떤 계약이나 구매 결정과 관련해 의지해서는 안됩니다.</w:t>
      </w:r>
    </w:p>
    <w:p w:rsidR="00D177F9" w:rsidRPr="00273AE6" w:rsidRDefault="00D177F9">
      <w:pPr>
        <w:spacing w:line="284" w:lineRule="auto"/>
        <w:rPr>
          <w:rFonts w:ascii="바탕" w:eastAsia="바탕" w:hAnsi="바탕" w:cs="Arial"/>
          <w:lang w:eastAsia="ko-KR"/>
        </w:rPr>
        <w:sectPr w:rsidR="00D177F9" w:rsidRPr="00273AE6">
          <w:pgSz w:w="11920" w:h="16860"/>
          <w:pgMar w:top="900" w:right="1340" w:bottom="580" w:left="1180" w:header="0" w:footer="385" w:gutter="0"/>
          <w:cols w:space="720"/>
        </w:sectPr>
      </w:pPr>
    </w:p>
    <w:p w:rsidR="00D177F9" w:rsidRPr="00273AE6" w:rsidRDefault="00982FA1">
      <w:pPr>
        <w:pStyle w:val="3"/>
        <w:numPr>
          <w:ilvl w:val="1"/>
          <w:numId w:val="15"/>
        </w:numPr>
        <w:tabs>
          <w:tab w:val="left" w:pos="823"/>
        </w:tabs>
        <w:spacing w:before="75"/>
        <w:rPr>
          <w:rFonts w:ascii="바탕" w:eastAsia="바탕" w:hAnsi="바탕"/>
          <w:b w:val="0"/>
          <w:bCs w:val="0"/>
        </w:rPr>
      </w:pPr>
      <w:r>
        <w:rPr>
          <w:rFonts w:ascii="바탕" w:eastAsia="바탕" w:hAnsi="바탕"/>
          <w:noProof/>
          <w:lang w:eastAsia="ko-KR"/>
        </w:rPr>
        <w:lastRenderedPageBreak/>
        <mc:AlternateContent>
          <mc:Choice Requires="wpg">
            <w:drawing>
              <wp:anchor distT="0" distB="0" distL="114300" distR="114300" simplePos="0" relativeHeight="251664384" behindDoc="1" locked="0" layoutInCell="1" allowOverlap="1">
                <wp:simplePos x="0" y="0"/>
                <wp:positionH relativeFrom="page">
                  <wp:posOffset>810260</wp:posOffset>
                </wp:positionH>
                <wp:positionV relativeFrom="paragraph">
                  <wp:posOffset>-83185</wp:posOffset>
                </wp:positionV>
                <wp:extent cx="5843905" cy="1270"/>
                <wp:effectExtent l="10160" t="5715" r="13335" b="12065"/>
                <wp:wrapNone/>
                <wp:docPr id="5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131"/>
                          <a:chExt cx="9203" cy="2"/>
                        </a:xfrm>
                      </wpg:grpSpPr>
                      <wps:wsp>
                        <wps:cNvPr id="56" name="Freeform 50"/>
                        <wps:cNvSpPr>
                          <a:spLocks/>
                        </wps:cNvSpPr>
                        <wps:spPr bwMode="auto">
                          <a:xfrm>
                            <a:off x="1276" y="-131"/>
                            <a:ext cx="9203" cy="2"/>
                          </a:xfrm>
                          <a:custGeom>
                            <a:avLst/>
                            <a:gdLst>
                              <a:gd name="T0" fmla="+- 0 1276 1276"/>
                              <a:gd name="T1" fmla="*/ T0 w 9203"/>
                              <a:gd name="T2" fmla="+- 0 -131 -131"/>
                              <a:gd name="T3" fmla="*/ -131 h 21600"/>
                              <a:gd name="T4" fmla="+- 0 10479 1276"/>
                              <a:gd name="T5" fmla="*/ T4 w 9203"/>
                              <a:gd name="T6" fmla="+- 0 -131 -131"/>
                              <a:gd name="T7" fmla="*/ -131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62B73" id="Group 49" o:spid="_x0000_s1026" style="position:absolute;left:0;text-align:left;margin-left:63.8pt;margin-top:-6.55pt;width:460.15pt;height:.1pt;z-index:-251652096;mso-position-horizontal-relative:page" coordorigin="1276,-131"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">
                <v:shape id="Freeform 50" o:spid="_x0000_s1027" style="position:absolute;left:1276;top:-131;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JcYA&#10;AADbAAAADwAAAGRycy9kb3ducmV2LnhtbESPQWvCQBSE7wX/w/IKvRTdVKiU6ColILUVwaoI3h7Z&#10;ZzaYfRuza4z/3hUKPQ4z8w0zmXW2Ei01vnSs4G2QgCDOnS65ULDbzvsfIHxA1lg5JgU38jCb9p4m&#10;mGp35V9qN6EQEcI+RQUmhDqV0ueGLPqBq4mjd3SNxRBlU0jd4DXCbSWHSTKSFkuOCwZrygzlp83F&#10;KnCXLPs+lHJ3O3/tl68/pl2tz0elXp67zzGIQF34D/+1F1rB+wgeX+IP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JcYAAADbAAAADwAAAAAAAAAAAAAAAACYAgAAZHJz&#10;L2Rvd25yZXYueG1sUEsFBgAAAAAEAAQA9QAAAIs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65408" behindDoc="1" locked="0" layoutInCell="1" allowOverlap="1">
                <wp:simplePos x="0" y="0"/>
                <wp:positionH relativeFrom="page">
                  <wp:posOffset>1038860</wp:posOffset>
                </wp:positionH>
                <wp:positionV relativeFrom="paragraph">
                  <wp:posOffset>221615</wp:posOffset>
                </wp:positionV>
                <wp:extent cx="5614670" cy="1270"/>
                <wp:effectExtent l="10160" t="5715" r="13970" b="12065"/>
                <wp:wrapNone/>
                <wp:docPr id="5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349"/>
                          <a:chExt cx="8842" cy="2"/>
                        </a:xfrm>
                      </wpg:grpSpPr>
                      <wps:wsp>
                        <wps:cNvPr id="54" name="Freeform 48"/>
                        <wps:cNvSpPr>
                          <a:spLocks/>
                        </wps:cNvSpPr>
                        <wps:spPr bwMode="auto">
                          <a:xfrm>
                            <a:off x="1636" y="349"/>
                            <a:ext cx="8842" cy="2"/>
                          </a:xfrm>
                          <a:custGeom>
                            <a:avLst/>
                            <a:gdLst>
                              <a:gd name="T0" fmla="+- 0 1636 1636"/>
                              <a:gd name="T1" fmla="*/ T0 w 8842"/>
                              <a:gd name="T2" fmla="+- 0 349 349"/>
                              <a:gd name="T3" fmla="*/ 349 h 21600"/>
                              <a:gd name="T4" fmla="+- 0 10479 1636"/>
                              <a:gd name="T5" fmla="*/ T4 w 8842"/>
                              <a:gd name="T6" fmla="+- 0 349 349"/>
                              <a:gd name="T7" fmla="*/ 349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954B0D5" id="Group 47" o:spid="_x0000_s1026" style="position:absolute;left:0;text-align:left;margin-left:81.8pt;margin-top:17.45pt;width:442.1pt;height:.1pt;z-index:-251651072;mso-position-horizontal-relative:page" coordorigin="1636,349"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">
                <v:shape id="Freeform 48" o:spid="_x0000_s1027" style="position:absolute;left:1636;top:349;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xQMQA&#10;AADbAAAADwAAAGRycy9kb3ducmV2LnhtbESPQWsCMRSE7wX/Q3hCb5qtuCpbo6hoWygUXD14fGxe&#10;N0s3L0uS6vbfNwWhx2FmvmGW69624ko+NI4VPI0zEMSV0w3XCs6nw2gBIkRkja1jUvBDAdarwcMS&#10;C+1ufKRrGWuRIBwKVGBi7AopQ2XIYhi7jjh5n85bjEn6WmqPtwS3rZxk2UxabDgtGOxoZ6j6Kr+t&#10;gvlsm+/zzpcfh9q8vvTv27i/GKUeh/3mGUSkPv6H7+03rSCfwt+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aMUDEAAAA2wAAAA8AAAAAAAAAAAAAAAAAmAIAAGRycy9k&#10;b3ducmV2LnhtbFBLBQYAAAAABAAEAPUAAACJAw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2"/>
          <w:w w:val="95"/>
          <w:lang w:val="ko-KR"/>
        </w:rPr>
        <w:t>위험 경고</w:t>
      </w:r>
    </w:p>
    <w:p w:rsidR="00D177F9" w:rsidRPr="00273AE6" w:rsidRDefault="00D177F9">
      <w:pPr>
        <w:spacing w:before="7" w:line="220" w:lineRule="exact"/>
        <w:rPr>
          <w:rFonts w:ascii="바탕" w:eastAsia="바탕" w:hAnsi="바탕"/>
        </w:rPr>
      </w:pPr>
    </w:p>
    <w:p w:rsidR="00D177F9" w:rsidRPr="00273AE6" w:rsidRDefault="00D177F9">
      <w:pPr>
        <w:pStyle w:val="a3"/>
        <w:rPr>
          <w:rFonts w:ascii="바탕" w:eastAsia="바탕" w:hAnsi="바탕" w:cs="Arial"/>
          <w:lang w:eastAsia="ko-KR"/>
        </w:rPr>
      </w:pPr>
      <w:r w:rsidRPr="00273AE6">
        <w:rPr>
          <w:rFonts w:ascii="바탕" w:eastAsia="바탕" w:hAnsi="바탕" w:cs="맑은 고딕"/>
          <w:color w:val="23292D"/>
          <w:spacing w:val="-2"/>
          <w:w w:val="105"/>
          <w:lang w:val="ko-KR" w:eastAsia="ko-KR"/>
        </w:rPr>
        <w:t>ENQ 구입과 Enecuum 참여에는 중대한 위험이 따릅니다.</w:t>
      </w:r>
    </w:p>
    <w:p w:rsidR="00D177F9" w:rsidRPr="00273AE6" w:rsidRDefault="00D177F9">
      <w:pPr>
        <w:spacing w:before="17" w:line="240" w:lineRule="exact"/>
        <w:rPr>
          <w:rFonts w:ascii="바탕" w:eastAsia="바탕" w:hAnsi="바탕"/>
          <w:sz w:val="24"/>
          <w:szCs w:val="24"/>
          <w:lang w:eastAsia="ko-KR"/>
        </w:rPr>
      </w:pPr>
    </w:p>
    <w:p w:rsidR="00D177F9" w:rsidRPr="00273AE6" w:rsidRDefault="00D177F9">
      <w:pPr>
        <w:pStyle w:val="a3"/>
        <w:spacing w:line="284" w:lineRule="auto"/>
        <w:ind w:right="120"/>
        <w:rPr>
          <w:rFonts w:ascii="바탕" w:eastAsia="바탕" w:hAnsi="바탕" w:cs="Arial"/>
          <w:lang w:eastAsia="ko-KR"/>
        </w:rPr>
      </w:pPr>
      <w:r w:rsidRPr="00273AE6">
        <w:rPr>
          <w:rFonts w:ascii="바탕" w:eastAsia="바탕" w:hAnsi="바탕" w:cs="맑은 고딕"/>
          <w:color w:val="23292D"/>
          <w:spacing w:val="-2"/>
          <w:lang w:val="ko-KR" w:eastAsia="ko-KR"/>
        </w:rPr>
        <w:t>ENQ를 구입하기 전에 다른 문서에 나열된 것을 포함하여 위험을 신중하게 평가하고 고려해야 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pStyle w:val="3"/>
        <w:numPr>
          <w:ilvl w:val="1"/>
          <w:numId w:val="15"/>
        </w:numPr>
        <w:tabs>
          <w:tab w:val="left" w:pos="823"/>
        </w:tabs>
        <w:rPr>
          <w:rFonts w:ascii="바탕" w:eastAsia="바탕" w:hAnsi="바탕"/>
          <w:b w:val="0"/>
          <w:bCs w:val="0"/>
        </w:rPr>
      </w:pPr>
      <w:r>
        <w:rPr>
          <w:rFonts w:ascii="바탕" w:eastAsia="바탕" w:hAnsi="바탕"/>
          <w:noProof/>
          <w:lang w:eastAsia="ko-KR"/>
        </w:rPr>
        <mc:AlternateContent>
          <mc:Choice Requires="wpg">
            <w:drawing>
              <wp:anchor distT="0" distB="0" distL="114300" distR="114300" simplePos="0" relativeHeight="251666432" behindDoc="1" locked="0" layoutInCell="1" allowOverlap="1">
                <wp:simplePos x="0" y="0"/>
                <wp:positionH relativeFrom="page">
                  <wp:posOffset>810260</wp:posOffset>
                </wp:positionH>
                <wp:positionV relativeFrom="paragraph">
                  <wp:posOffset>-130810</wp:posOffset>
                </wp:positionV>
                <wp:extent cx="5843905" cy="1270"/>
                <wp:effectExtent l="10160" t="12700" r="13335" b="5080"/>
                <wp:wrapNone/>
                <wp:docPr id="5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52" name="Freeform 46"/>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7D801A" id="Group 45" o:spid="_x0000_s1026" style="position:absolute;left:0;text-align:left;margin-left:63.8pt;margin-top:-10.3pt;width:460.15pt;height:.1pt;z-index:-251650048;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">
                <v:shape id="Freeform 46"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5JsYA&#10;AADbAAAADwAAAGRycy9kb3ducmV2LnhtbESPQWvCQBSE7wX/w/IKvRTdKLSU6ColIFaLYFUEb4/s&#10;MxvMvo3ZNcZ/7xYKPQ4z8w0zmXW2Ei01vnSsYDhIQBDnTpdcKNjv5v0PED4ga6wck4I7eZhNe08T&#10;TLW78Q+121CICGGfogITQp1K6XNDFv3A1cTRO7nGYoiyKaRu8BbhtpKjJHmXFkuOCwZrygzl5+3V&#10;KnDXLFseS7m/XxaH79eVadeby0mpl+fucwwiUBf+w3/tL63gbQS/X+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ZB5JsYAAADbAAAADwAAAAAAAAAAAAAAAACYAgAAZHJz&#10;L2Rvd25yZXYueG1sUEsFBgAAAAAEAAQA9QAAAIs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67456" behindDoc="1" locked="0" layoutInCell="1" allowOverlap="1">
                <wp:simplePos x="0" y="0"/>
                <wp:positionH relativeFrom="page">
                  <wp:posOffset>1038860</wp:posOffset>
                </wp:positionH>
                <wp:positionV relativeFrom="paragraph">
                  <wp:posOffset>173990</wp:posOffset>
                </wp:positionV>
                <wp:extent cx="5614670" cy="1270"/>
                <wp:effectExtent l="10160" t="12700" r="13970" b="5080"/>
                <wp:wrapNone/>
                <wp:docPr id="4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50" name="Freeform 44"/>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33C5B3" id="Group 43" o:spid="_x0000_s1026" style="position:absolute;left:0;text-align:left;margin-left:81.8pt;margin-top:13.7pt;width:442.1pt;height:.1pt;z-index:-251649024;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">
                <v:shape id="Freeform 44"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3Q8IA&#10;AADbAAAADwAAAGRycy9kb3ducmV2LnhtbERPyWrDMBC9F/IPYgq5NXIDTosb2TQhGxQCcXvocbCm&#10;lqk1MpKSOH8fHQo9Pt6+rEbbiwv50DlW8DzLQBA3TnfcKvj63D69gggRWWPvmBTcKEBVTh6WWGh3&#10;5RNd6tiKFMKhQAUmxqGQMjSGLIaZG4gT9+O8xZigb6X2eE3htpfzLFtIix2nBoMDrQ01v/XZKnhZ&#10;rPJNPvj6uG3Nfjd+rOLm2yg1fRzf30BEGuO/+M990ArytD59ST9Al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TdDwgAAANsAAAAPAAAAAAAAAAAAAAAAAJgCAABkcnMvZG93&#10;bnJldi54bWxQSwUGAAAAAAQABAD1AAAAhwM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1"/>
          <w:w w:val="95"/>
          <w:lang w:val="ko-KR"/>
        </w:rPr>
        <w:t>회사의 견해</w:t>
      </w:r>
    </w:p>
    <w:p w:rsidR="00D177F9" w:rsidRPr="00273AE6" w:rsidRDefault="00D177F9">
      <w:pPr>
        <w:spacing w:before="7" w:line="220" w:lineRule="exact"/>
        <w:rPr>
          <w:rFonts w:ascii="바탕" w:eastAsia="바탕" w:hAnsi="바탕"/>
        </w:rPr>
      </w:pPr>
    </w:p>
    <w:p w:rsidR="00D177F9" w:rsidRPr="00273AE6" w:rsidRDefault="00D177F9">
      <w:pPr>
        <w:pStyle w:val="a3"/>
        <w:spacing w:line="284" w:lineRule="auto"/>
        <w:rPr>
          <w:rFonts w:ascii="바탕" w:eastAsia="바탕" w:hAnsi="바탕" w:cs="Arial"/>
          <w:lang w:eastAsia="ko-KR"/>
        </w:rPr>
      </w:pPr>
      <w:r w:rsidRPr="00273AE6">
        <w:rPr>
          <w:rFonts w:ascii="바탕" w:eastAsia="바탕" w:hAnsi="바탕" w:cs="맑은 고딕"/>
          <w:color w:val="23292D"/>
          <w:spacing w:val="-2"/>
          <w:lang w:val="ko-KR" w:eastAsia="ko-KR"/>
        </w:rPr>
        <w:t>이 백서에 제시된 견해와 의견은 Enecuum의 것이며 모든 관할 지역의 정부, 준 정부, 당국 또는 공공 기관 (관할 구역의 규제 기관을 포함하되 이에 국한되지는 않음)의 공식 정책이나 입장을 반영하지 않습니다.</w:t>
      </w:r>
    </w:p>
    <w:p w:rsidR="00D177F9" w:rsidRPr="00273AE6" w:rsidRDefault="00D177F9">
      <w:pPr>
        <w:spacing w:before="11" w:line="200" w:lineRule="exact"/>
        <w:rPr>
          <w:rFonts w:ascii="바탕" w:eastAsia="바탕" w:hAnsi="바탕"/>
          <w:sz w:val="20"/>
          <w:szCs w:val="20"/>
          <w:lang w:eastAsia="ko-KR"/>
        </w:rPr>
      </w:pPr>
    </w:p>
    <w:p w:rsidR="00D177F9" w:rsidRPr="00273AE6" w:rsidRDefault="00D177F9">
      <w:pPr>
        <w:pStyle w:val="a3"/>
        <w:spacing w:line="284" w:lineRule="auto"/>
        <w:ind w:right="258"/>
        <w:rPr>
          <w:rFonts w:ascii="바탕" w:eastAsia="바탕" w:hAnsi="바탕" w:cs="Arial"/>
          <w:lang w:eastAsia="ko-KR"/>
        </w:rPr>
      </w:pPr>
      <w:r w:rsidRPr="00273AE6">
        <w:rPr>
          <w:rFonts w:ascii="바탕" w:eastAsia="바탕" w:hAnsi="바탕" w:cs="맑은 고딕"/>
          <w:color w:val="23292D"/>
          <w:lang w:val="ko-KR" w:eastAsia="ko-KR"/>
        </w:rPr>
        <w:t>이 백서에 수록된 정보는 회사가 신뢰할 만하다고 판단하는 출처를 기반으로 하지만 그 정확성이나 완전성에 대한 보증은 없습니다.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pStyle w:val="3"/>
        <w:numPr>
          <w:ilvl w:val="1"/>
          <w:numId w:val="15"/>
        </w:numPr>
        <w:tabs>
          <w:tab w:val="left" w:pos="823"/>
        </w:tabs>
        <w:rPr>
          <w:rFonts w:ascii="바탕" w:eastAsia="바탕" w:hAnsi="바탕"/>
          <w:b w:val="0"/>
          <w:bCs w:val="0"/>
          <w:lang w:eastAsia="ko-KR"/>
        </w:rPr>
      </w:pPr>
      <w:r>
        <w:rPr>
          <w:rFonts w:ascii="바탕" w:eastAsia="바탕" w:hAnsi="바탕"/>
          <w:noProof/>
          <w:lang w:eastAsia="ko-KR"/>
        </w:rPr>
        <mc:AlternateContent>
          <mc:Choice Requires="wpg">
            <w:drawing>
              <wp:anchor distT="0" distB="0" distL="114300" distR="114300" simplePos="0" relativeHeight="251668480" behindDoc="1" locked="0" layoutInCell="1" allowOverlap="1">
                <wp:simplePos x="0" y="0"/>
                <wp:positionH relativeFrom="page">
                  <wp:posOffset>810260</wp:posOffset>
                </wp:positionH>
                <wp:positionV relativeFrom="paragraph">
                  <wp:posOffset>-130810</wp:posOffset>
                </wp:positionV>
                <wp:extent cx="5843905" cy="1270"/>
                <wp:effectExtent l="10160" t="5715" r="13335" b="12065"/>
                <wp:wrapNone/>
                <wp:docPr id="4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48" name="Freeform 42"/>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92647" id="Group 41" o:spid="_x0000_s1026" style="position:absolute;left:0;text-align:left;margin-left:63.8pt;margin-top:-10.3pt;width:460.15pt;height:.1pt;z-index:-251648000;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">
                <v:shape id="Freeform 42"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YEcMA&#10;AADbAAAADwAAAGRycy9kb3ducmV2LnhtbERPW2vCMBR+F/wP4Qh7EU03xpDOVKQguzHwxmBvh+a0&#10;KWtOahNr/ffLg+Djx3dfrgbbiJ46XztW8DhPQBAXTtdcKTgeNrMFCB+QNTaOScGVPKyy8WiJqXYX&#10;3lG/D5WIIexTVGBCaFMpfWHIop+7ljhypesshgi7SuoOLzHcNvIpSV6kxZpjg8GWckPF3/5sFbhz&#10;nn/81vJ4Pb39fE0/Tf+9PZVKPUyG9SuIQEO4i2/ud63gOY6N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HYEcMAAADbAAAADwAAAAAAAAAAAAAAAACYAgAAZHJzL2Rv&#10;d25yZXYueG1sUEsFBgAAAAAEAAQA9QAAAIg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69504" behindDoc="1" locked="0" layoutInCell="1" allowOverlap="1">
                <wp:simplePos x="0" y="0"/>
                <wp:positionH relativeFrom="page">
                  <wp:posOffset>1038860</wp:posOffset>
                </wp:positionH>
                <wp:positionV relativeFrom="paragraph">
                  <wp:posOffset>173990</wp:posOffset>
                </wp:positionV>
                <wp:extent cx="5614670" cy="1270"/>
                <wp:effectExtent l="10160" t="5715" r="13970" b="12065"/>
                <wp:wrapNone/>
                <wp:docPr id="4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46" name="Freeform 40"/>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B3660C" id="Group 39" o:spid="_x0000_s1026" style="position:absolute;left:0;text-align:left;margin-left:81.8pt;margin-top:13.7pt;width:442.1pt;height:.1pt;z-index:-251646976;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">
                <v:shape id="Freeform 40"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2cccQA&#10;AADbAAAADwAAAGRycy9kb3ducmV2LnhtbESPQWsCMRSE7wX/Q3iCN81WdFu2RlFRWygUuvXg8bF5&#10;3SzdvCxJ1PXfNwWhx2FmvmEWq9624kI+NI4VPE4yEMSV0w3XCo5f+/EziBCRNbaOScGNAqyWg4cF&#10;Ftpd+ZMuZaxFgnAoUIGJsSukDJUhi2HiOuLkfTtvMSbpa6k9XhPctnKaZbm02HBaMNjR1lD1U56t&#10;gqd8M9/NO19+7GvzeujfN3F3MkqNhv36BUSkPv6H7+03rWCWw9+X9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dnHHEAAAA2wAAAA8AAAAAAAAAAAAAAAAAmAIAAGRycy9k&#10;b3ducmV2LnhtbFBLBQYAAAAABAAEAPUAAACJAw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2"/>
          <w:w w:val="95"/>
          <w:lang w:val="ko-KR" w:eastAsia="ko-KR"/>
        </w:rPr>
        <w:t>이 백서의 공식 언어는 영어입니다.</w:t>
      </w:r>
    </w:p>
    <w:p w:rsidR="00D177F9" w:rsidRPr="00273AE6" w:rsidRDefault="00D177F9">
      <w:pPr>
        <w:spacing w:before="7" w:line="220" w:lineRule="exact"/>
        <w:rPr>
          <w:rFonts w:ascii="바탕" w:eastAsia="바탕" w:hAnsi="바탕"/>
          <w:lang w:eastAsia="ko-KR"/>
        </w:rPr>
      </w:pPr>
    </w:p>
    <w:p w:rsidR="00D177F9" w:rsidRPr="00273AE6" w:rsidRDefault="00D177F9">
      <w:pPr>
        <w:pStyle w:val="a3"/>
        <w:spacing w:line="284" w:lineRule="auto"/>
        <w:ind w:right="377"/>
        <w:rPr>
          <w:rFonts w:ascii="바탕" w:eastAsia="바탕" w:hAnsi="바탕" w:cs="Arial"/>
          <w:lang w:eastAsia="ko-KR"/>
        </w:rPr>
      </w:pPr>
      <w:r w:rsidRPr="00273AE6">
        <w:rPr>
          <w:rFonts w:ascii="바탕" w:eastAsia="바탕" w:hAnsi="바탕" w:cs="맑은 고딕"/>
          <w:color w:val="23292D"/>
          <w:spacing w:val="-2"/>
          <w:lang w:val="ko-KR" w:eastAsia="ko-KR"/>
        </w:rPr>
        <w:t>이 백서 및 관련 자료는 영문으로만 제공됩니다. 모든 번역은 참고 목적으로만 사용되며 회사 또는 다른 사람이 인증하지 않은 것입니다 모든 번역의 정확성과 완전성에 대해 어떠한 보증도 할 수 없습니다. 이 백서의 번역본과 영어 버전 간에 모순이 있을 경우 영어 버전이 우선합니다.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pStyle w:val="3"/>
        <w:numPr>
          <w:ilvl w:val="1"/>
          <w:numId w:val="15"/>
        </w:numPr>
        <w:tabs>
          <w:tab w:val="left" w:pos="823"/>
        </w:tabs>
        <w:rPr>
          <w:rFonts w:ascii="바탕" w:eastAsia="바탕" w:hAnsi="바탕"/>
          <w:b w:val="0"/>
          <w:bCs w:val="0"/>
          <w:lang w:eastAsia="ko-KR"/>
        </w:rPr>
      </w:pPr>
      <w:r>
        <w:rPr>
          <w:rFonts w:ascii="바탕" w:eastAsia="바탕" w:hAnsi="바탕"/>
          <w:noProof/>
          <w:lang w:eastAsia="ko-KR"/>
        </w:rPr>
        <mc:AlternateContent>
          <mc:Choice Requires="wpg">
            <w:drawing>
              <wp:anchor distT="0" distB="0" distL="114300" distR="114300" simplePos="0" relativeHeight="251670528" behindDoc="1" locked="0" layoutInCell="1" allowOverlap="1">
                <wp:simplePos x="0" y="0"/>
                <wp:positionH relativeFrom="page">
                  <wp:posOffset>810260</wp:posOffset>
                </wp:positionH>
                <wp:positionV relativeFrom="paragraph">
                  <wp:posOffset>-130810</wp:posOffset>
                </wp:positionV>
                <wp:extent cx="5843905" cy="1270"/>
                <wp:effectExtent l="10160" t="12065" r="13335" b="5715"/>
                <wp:wrapNone/>
                <wp:docPr id="4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44" name="Freeform 38"/>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818B8" id="Group 37" o:spid="_x0000_s1026" style="position:absolute;left:0;text-align:left;margin-left:63.8pt;margin-top:-10.3pt;width:460.15pt;height:.1pt;z-index:-251645952;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">
                <v:shape id="Freeform 38"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zSFMYA&#10;AADbAAAADwAAAGRycy9kb3ducmV2LnhtbESPQWvCQBSE7wX/w/IKvZS6sYhIdJUSEFtFUCtCb4/s&#10;MxuafRuza4z/3hUKPQ4z8w0znXe2Ei01vnSsYNBPQBDnTpdcKDh8L97GIHxA1lg5JgU38jCf9Z6m&#10;mGp35R21+1CICGGfogITQp1K6XNDFn3f1cTRO7nGYoiyKaRu8BrhtpLvSTKSFkuOCwZrygzlv/uL&#10;VeAuWfb1U8rD7bw8rl9Xpt1szyelXp67jwmIQF34D/+1P7WC4RAeX+IP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zSFMYAAADbAAAADwAAAAAAAAAAAAAAAACYAgAAZHJz&#10;L2Rvd25yZXYueG1sUEsFBgAAAAAEAAQA9QAAAIs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71552" behindDoc="1" locked="0" layoutInCell="1" allowOverlap="1">
                <wp:simplePos x="0" y="0"/>
                <wp:positionH relativeFrom="page">
                  <wp:posOffset>1038860</wp:posOffset>
                </wp:positionH>
                <wp:positionV relativeFrom="paragraph">
                  <wp:posOffset>173990</wp:posOffset>
                </wp:positionV>
                <wp:extent cx="5614670" cy="1270"/>
                <wp:effectExtent l="10160" t="12065" r="13970" b="5715"/>
                <wp:wrapNone/>
                <wp:docPr id="4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42" name="Freeform 36"/>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20003" id="Group 35" o:spid="_x0000_s1026" style="position:absolute;left:0;text-align:left;margin-left:81.8pt;margin-top:13.7pt;width:442.1pt;height:.1pt;z-index:-251644928;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">
                <v:shape id="Freeform 36"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aacsQA&#10;AADbAAAADwAAAGRycy9kb3ducmV2LnhtbESPQWsCMRSE70L/Q3iCt5pV1JatUapoLQiFrh56fGye&#10;m8XNy5JE3f57Uyh4HGbmG2a+7GwjruRD7VjBaJiBIC6drrlScDxsn19BhIissXFMCn4pwHLx1Jtj&#10;rt2Nv+laxEokCIccFZgY21zKUBqyGIauJU7eyXmLMUlfSe3xluC2keMsm0mLNacFgy2tDZXn4mIV&#10;vMxW08209cXXtjK7j26/ipsfo9Sg372/gYjUxUf4v/2pFUzG8Pcl/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mmnLEAAAA2wAAAA8AAAAAAAAAAAAAAAAAmAIAAGRycy9k&#10;b3ducmV2LnhtbFBLBQYAAAAABAAEAPUAAACJAw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1"/>
          <w:w w:val="95"/>
          <w:lang w:val="ko-KR" w:eastAsia="ko-KR"/>
        </w:rPr>
        <w:t>제 3자의 제휴나 배서는 없습니다</w:t>
      </w:r>
    </w:p>
    <w:p w:rsidR="00D177F9" w:rsidRPr="00273AE6" w:rsidRDefault="00D177F9">
      <w:pPr>
        <w:spacing w:before="7" w:line="220" w:lineRule="exact"/>
        <w:rPr>
          <w:rFonts w:ascii="바탕" w:eastAsia="바탕" w:hAnsi="바탕"/>
          <w:lang w:eastAsia="ko-KR"/>
        </w:rPr>
      </w:pPr>
    </w:p>
    <w:p w:rsidR="00D177F9" w:rsidRPr="00273AE6" w:rsidRDefault="00D177F9">
      <w:pPr>
        <w:pStyle w:val="a3"/>
        <w:spacing w:line="284" w:lineRule="auto"/>
        <w:ind w:right="606"/>
        <w:rPr>
          <w:rFonts w:ascii="바탕" w:eastAsia="바탕" w:hAnsi="바탕" w:cs="Arial"/>
          <w:lang w:eastAsia="ko-KR"/>
        </w:rPr>
      </w:pPr>
      <w:r w:rsidRPr="00273AE6">
        <w:rPr>
          <w:rFonts w:ascii="바탕" w:eastAsia="바탕" w:hAnsi="바탕" w:cs="맑은 고딕"/>
          <w:color w:val="23292D"/>
          <w:spacing w:val="-2"/>
          <w:lang w:val="ko-KR" w:eastAsia="ko-KR"/>
        </w:rPr>
        <w:t>이 백서에서 특정 회사 및 플랫폼에 대한 참조는 서술의 목적으로만 사용됩니다. 회사 및/또는 플랫폼 이름 그리고 상표의 사용은 그 어떤 해당 당사자와의 제휴 또는 배서를 의미하지 않습니다.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pStyle w:val="3"/>
        <w:numPr>
          <w:ilvl w:val="1"/>
          <w:numId w:val="15"/>
        </w:numPr>
        <w:tabs>
          <w:tab w:val="left" w:pos="823"/>
        </w:tabs>
        <w:rPr>
          <w:rFonts w:ascii="바탕" w:eastAsia="바탕" w:hAnsi="바탕"/>
          <w:b w:val="0"/>
          <w:bCs w:val="0"/>
          <w:lang w:eastAsia="ko-KR"/>
        </w:rPr>
      </w:pPr>
      <w:r>
        <w:rPr>
          <w:rFonts w:ascii="바탕" w:eastAsia="바탕" w:hAnsi="바탕"/>
          <w:noProof/>
          <w:lang w:eastAsia="ko-KR"/>
        </w:rPr>
        <mc:AlternateContent>
          <mc:Choice Requires="wpg">
            <w:drawing>
              <wp:anchor distT="0" distB="0" distL="114300" distR="114300" simplePos="0" relativeHeight="251672576" behindDoc="1" locked="0" layoutInCell="1" allowOverlap="1">
                <wp:simplePos x="0" y="0"/>
                <wp:positionH relativeFrom="page">
                  <wp:posOffset>810260</wp:posOffset>
                </wp:positionH>
                <wp:positionV relativeFrom="paragraph">
                  <wp:posOffset>-130810</wp:posOffset>
                </wp:positionV>
                <wp:extent cx="5843905" cy="1270"/>
                <wp:effectExtent l="10160" t="12700" r="13335" b="5080"/>
                <wp:wrapNone/>
                <wp:docPr id="39"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206"/>
                          <a:chExt cx="9203" cy="2"/>
                        </a:xfrm>
                      </wpg:grpSpPr>
                      <wps:wsp>
                        <wps:cNvPr id="40" name="Freeform 34"/>
                        <wps:cNvSpPr>
                          <a:spLocks/>
                        </wps:cNvSpPr>
                        <wps:spPr bwMode="auto">
                          <a:xfrm>
                            <a:off x="1276" y="-206"/>
                            <a:ext cx="9203" cy="2"/>
                          </a:xfrm>
                          <a:custGeom>
                            <a:avLst/>
                            <a:gdLst>
                              <a:gd name="T0" fmla="+- 0 1276 1276"/>
                              <a:gd name="T1" fmla="*/ T0 w 9203"/>
                              <a:gd name="T2" fmla="+- 0 -206 -206"/>
                              <a:gd name="T3" fmla="*/ -206 h 21600"/>
                              <a:gd name="T4" fmla="+- 0 10479 1276"/>
                              <a:gd name="T5" fmla="*/ T4 w 9203"/>
                              <a:gd name="T6" fmla="+- 0 -206 -206"/>
                              <a:gd name="T7" fmla="*/ -206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FA07C0" id="Group 33" o:spid="_x0000_s1026" style="position:absolute;left:0;text-align:left;margin-left:63.8pt;margin-top:-10.3pt;width:460.15pt;height:.1pt;z-index:-251643904;mso-position-horizontal-relative:page" coordorigin="1276,-206"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">
                <v:shape id="Freeform 34" o:spid="_x0000_s1027" style="position:absolute;left:1276;top:-206;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UF8MA&#10;AADbAAAADwAAAGRycy9kb3ducmV2LnhtbERPW2vCMBR+F/wP4Qh7EU03xpDOVKQguzHwxmBvh+a0&#10;KWtOahNr/ffLg+Djx3dfrgbbiJ46XztW8DhPQBAXTtdcKTgeNrMFCB+QNTaOScGVPKyy8WiJqXYX&#10;3lG/D5WIIexTVGBCaFMpfWHIop+7ljhypesshgi7SuoOLzHcNvIpSV6kxZpjg8GWckPF3/5sFbhz&#10;nn/81vJ4Pb39fE0/Tf+9PZVKPUyG9SuIQEO4i2/ud63gOa6PX+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fUF8MAAADbAAAADwAAAAAAAAAAAAAAAACYAgAAZHJzL2Rv&#10;d25yZXYueG1sUEsFBgAAAAAEAAQA9QAAAIgDAAAAAA==&#10;" path="m,l9203,e" filled="f" strokecolor="#eaebee" strokeweight=".85pt">
                  <v:path arrowok="t" o:connecttype="custom" o:connectlocs="0,0;9203,0" o:connectangles="0,0"/>
                </v:shape>
                <w10:wrap anchorx="page"/>
              </v:group>
            </w:pict>
          </mc:Fallback>
        </mc:AlternateContent>
      </w:r>
      <w:r>
        <w:rPr>
          <w:rFonts w:ascii="바탕" w:eastAsia="바탕" w:hAnsi="바탕"/>
          <w:noProof/>
          <w:lang w:eastAsia="ko-KR"/>
        </w:rPr>
        <mc:AlternateContent>
          <mc:Choice Requires="wpg">
            <w:drawing>
              <wp:anchor distT="0" distB="0" distL="114300" distR="114300" simplePos="0" relativeHeight="251673600" behindDoc="1" locked="0" layoutInCell="1" allowOverlap="1">
                <wp:simplePos x="0" y="0"/>
                <wp:positionH relativeFrom="page">
                  <wp:posOffset>1038860</wp:posOffset>
                </wp:positionH>
                <wp:positionV relativeFrom="paragraph">
                  <wp:posOffset>173990</wp:posOffset>
                </wp:positionV>
                <wp:extent cx="5614670" cy="1270"/>
                <wp:effectExtent l="10160" t="12700" r="13970" b="508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670" cy="1270"/>
                          <a:chOff x="1636" y="274"/>
                          <a:chExt cx="8842" cy="2"/>
                        </a:xfrm>
                      </wpg:grpSpPr>
                      <wps:wsp>
                        <wps:cNvPr id="38" name="Freeform 32"/>
                        <wps:cNvSpPr>
                          <a:spLocks/>
                        </wps:cNvSpPr>
                        <wps:spPr bwMode="auto">
                          <a:xfrm>
                            <a:off x="1636" y="274"/>
                            <a:ext cx="8842" cy="2"/>
                          </a:xfrm>
                          <a:custGeom>
                            <a:avLst/>
                            <a:gdLst>
                              <a:gd name="T0" fmla="+- 0 1636 1636"/>
                              <a:gd name="T1" fmla="*/ T0 w 8842"/>
                              <a:gd name="T2" fmla="+- 0 274 274"/>
                              <a:gd name="T3" fmla="*/ 274 h 21600"/>
                              <a:gd name="T4" fmla="+- 0 10479 1636"/>
                              <a:gd name="T5" fmla="*/ T4 w 8842"/>
                              <a:gd name="T6" fmla="+- 0 274 274"/>
                              <a:gd name="T7" fmla="*/ 274 h 21600"/>
                            </a:gdLst>
                            <a:ahLst/>
                            <a:cxnLst>
                              <a:cxn ang="0">
                                <a:pos x="T1" y="T3"/>
                              </a:cxn>
                              <a:cxn ang="0">
                                <a:pos x="T5" y="T7"/>
                              </a:cxn>
                            </a:cxnLst>
                            <a:rect l="0" t="0" r="r" b="b"/>
                            <a:pathLst>
                              <a:path w="8842" h="21600">
                                <a:moveTo>
                                  <a:pt x="0" y="0"/>
                                </a:moveTo>
                                <a:lnTo>
                                  <a:pt x="884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188C89" id="Group 31" o:spid="_x0000_s1026" style="position:absolute;left:0;text-align:left;margin-left:81.8pt;margin-top:13.7pt;width:442.1pt;height:.1pt;z-index:-251642880;mso-position-horizontal-relative:page" coordorigin="1636,274" coordsize="8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">
                <v:shape id="Freeform 32" o:spid="_x0000_s1027" style="position:absolute;left:1636;top:274;width:8842;height:2;visibility:visible;mso-wrap-style:square;v-text-anchor:top" coordsize="884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je5cIA&#10;AADbAAAADwAAAGRycy9kb3ducmV2LnhtbERPz2vCMBS+D/wfwht4m+km6qjGYoe6gSCsevD4aN6a&#10;sualJFG7/345DHb8+H6visF24kY+tI4VPE8yEMS10y03Cs6n3dMriBCRNXaOScEPBSjWo4cV5trd&#10;+ZNuVWxECuGQowITY59LGWpDFsPE9cSJ+3LeYkzQN1J7vKdw28mXLJtLiy2nBoM9vRmqv6urVbCY&#10;l7PtrPfVcdeY9/1wKOP2YpQaPw6bJYhIQ/wX/7k/tIJpGpu+p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iN7lwgAAANsAAAAPAAAAAAAAAAAAAAAAAJgCAABkcnMvZG93&#10;bnJldi54bWxQSwUGAAAAAAQABAD1AAAAhwMAAAAA&#10;" path="m,l8843,e" filled="f" strokecolor="#eaebee" strokeweight=".85pt">
                  <v:path arrowok="t" o:connecttype="custom" o:connectlocs="0,0;8843,0" o:connectangles="0,0"/>
                </v:shape>
                <w10:wrap anchorx="page"/>
              </v:group>
            </w:pict>
          </mc:Fallback>
        </mc:AlternateContent>
      </w:r>
      <w:r w:rsidR="00D177F9" w:rsidRPr="00273AE6">
        <w:rPr>
          <w:rFonts w:ascii="바탕" w:eastAsia="바탕" w:hAnsi="바탕" w:cs="맑은 고딕"/>
          <w:color w:val="23292D"/>
          <w:spacing w:val="-2"/>
          <w:w w:val="95"/>
          <w:lang w:val="ko-KR" w:eastAsia="ko-KR"/>
        </w:rPr>
        <w:t>필요한 모든 전문적인 조언은 귀하가 구해야 합니다.</w:t>
      </w:r>
    </w:p>
    <w:p w:rsidR="00D177F9" w:rsidRPr="00273AE6" w:rsidRDefault="00D177F9">
      <w:pPr>
        <w:spacing w:before="7" w:line="220" w:lineRule="exact"/>
        <w:rPr>
          <w:rFonts w:ascii="바탕" w:eastAsia="바탕" w:hAnsi="바탕"/>
          <w:lang w:eastAsia="ko-KR"/>
        </w:rPr>
      </w:pPr>
    </w:p>
    <w:p w:rsidR="00D177F9" w:rsidRPr="00273AE6" w:rsidRDefault="00982FA1">
      <w:pPr>
        <w:pStyle w:val="a3"/>
        <w:spacing w:line="284" w:lineRule="auto"/>
        <w:ind w:right="208"/>
        <w:rPr>
          <w:rFonts w:ascii="바탕" w:eastAsia="바탕" w:hAnsi="바탕" w:cs="Arial"/>
          <w:lang w:eastAsia="ko-KR"/>
        </w:rPr>
      </w:pPr>
      <w:r>
        <w:rPr>
          <w:rFonts w:ascii="바탕" w:eastAsia="바탕" w:hAnsi="바탕"/>
          <w:noProof/>
          <w:lang w:eastAsia="ko-KR"/>
        </w:rPr>
        <mc:AlternateContent>
          <mc:Choice Requires="wpg">
            <w:drawing>
              <wp:anchor distT="0" distB="0" distL="114300" distR="114300" simplePos="0" relativeHeight="251674624" behindDoc="1" locked="0" layoutInCell="1" allowOverlap="1">
                <wp:simplePos x="0" y="0"/>
                <wp:positionH relativeFrom="page">
                  <wp:posOffset>810260</wp:posOffset>
                </wp:positionH>
                <wp:positionV relativeFrom="paragraph">
                  <wp:posOffset>583565</wp:posOffset>
                </wp:positionV>
                <wp:extent cx="5843905" cy="1270"/>
                <wp:effectExtent l="10160" t="14605" r="13335" b="12700"/>
                <wp:wrapNone/>
                <wp:docPr id="35"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3905" cy="1270"/>
                          <a:chOff x="1276" y="919"/>
                          <a:chExt cx="9203" cy="2"/>
                        </a:xfrm>
                      </wpg:grpSpPr>
                      <wps:wsp>
                        <wps:cNvPr id="36" name="Freeform 30"/>
                        <wps:cNvSpPr>
                          <a:spLocks/>
                        </wps:cNvSpPr>
                        <wps:spPr bwMode="auto">
                          <a:xfrm>
                            <a:off x="1276" y="919"/>
                            <a:ext cx="9203" cy="2"/>
                          </a:xfrm>
                          <a:custGeom>
                            <a:avLst/>
                            <a:gdLst>
                              <a:gd name="T0" fmla="+- 0 1276 1276"/>
                              <a:gd name="T1" fmla="*/ T0 w 9203"/>
                              <a:gd name="T2" fmla="+- 0 919 919"/>
                              <a:gd name="T3" fmla="*/ 919 h 21600"/>
                              <a:gd name="T4" fmla="+- 0 10479 1276"/>
                              <a:gd name="T5" fmla="*/ T4 w 9203"/>
                              <a:gd name="T6" fmla="+- 0 919 919"/>
                              <a:gd name="T7" fmla="*/ 919 h 21600"/>
                            </a:gdLst>
                            <a:ahLst/>
                            <a:cxnLst>
                              <a:cxn ang="0">
                                <a:pos x="T1" y="T3"/>
                              </a:cxn>
                              <a:cxn ang="0">
                                <a:pos x="T5" y="T7"/>
                              </a:cxn>
                            </a:cxnLst>
                            <a:rect l="0" t="0" r="r" b="b"/>
                            <a:pathLst>
                              <a:path w="9203" h="21600">
                                <a:moveTo>
                                  <a:pt x="0" y="0"/>
                                </a:moveTo>
                                <a:lnTo>
                                  <a:pt x="9203" y="0"/>
                                </a:lnTo>
                              </a:path>
                            </a:pathLst>
                          </a:custGeom>
                          <a:noFill/>
                          <a:ln w="10795">
                            <a:solidFill>
                              <a:srgbClr val="EAEB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6E33D" id="Group 29" o:spid="_x0000_s1026" style="position:absolute;left:0;text-align:left;margin-left:63.8pt;margin-top:45.95pt;width:460.15pt;height:.1pt;z-index:-251641856;mso-position-horizontal-relative:page" coordorigin="1276,919" coordsize="9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">
                <v:shape id="Freeform 30" o:spid="_x0000_s1027" style="position:absolute;left:1276;top:919;width:9203;height:2;visibility:visible;mso-wrap-style:square;v-text-anchor:top" coordsize="9203,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SahcYA&#10;AADbAAAADwAAAGRycy9kb3ducmV2LnhtbESPQWvCQBSE7wX/w/IKvRTd1IKU6ColILUVwaoI3h7Z&#10;ZzaYfRuza4z/3hUKPQ4z8w0zmXW2Ei01vnSs4G2QgCDOnS65ULDbzvsfIHxA1lg5JgU38jCb9p4m&#10;mGp35V9qN6EQEcI+RQUmhDqV0ueGLPqBq4mjd3SNxRBlU0jd4DXCbSWHSTKSFkuOCwZrygzlp83F&#10;KnCXLPs+lHJ3O3/tl68/pl2tz0elXp67zzGIQF34D/+1F1rB+wgeX+IP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3SahcYAAADbAAAADwAAAAAAAAAAAAAAAACYAgAAZHJz&#10;L2Rvd25yZXYueG1sUEsFBgAAAAAEAAQA9QAAAIsDAAAAAA==&#10;" path="m,l9203,e" filled="f" strokecolor="#eaebee" strokeweight=".85pt">
                  <v:path arrowok="t" o:connecttype="custom" o:connectlocs="0,0;9203,0" o:connectangles="0,0"/>
                </v:shape>
                <w10:wrap anchorx="page"/>
              </v:group>
            </w:pict>
          </mc:Fallback>
        </mc:AlternateContent>
      </w:r>
      <w:r w:rsidR="00D177F9" w:rsidRPr="00273AE6">
        <w:rPr>
          <w:rFonts w:ascii="바탕" w:eastAsia="바탕" w:hAnsi="바탕" w:cs="맑은 고딕"/>
          <w:color w:val="23292D"/>
          <w:spacing w:val="-2"/>
          <w:lang w:val="ko-KR" w:eastAsia="ko-KR"/>
        </w:rPr>
        <w:t>ENQ를 구매할 것인지 아니면 Enecuum 네트워크에 참여할 것인지 결정하기 전에 필요한 경우 변호사, 회계사, 세무 전문가 및/또는 기타 전문 상담자와 상의해야 합니다.</w:t>
      </w:r>
    </w:p>
    <w:p w:rsidR="00D177F9" w:rsidRPr="00273AE6" w:rsidRDefault="00D177F9">
      <w:pPr>
        <w:spacing w:line="284" w:lineRule="auto"/>
        <w:rPr>
          <w:rFonts w:ascii="바탕" w:eastAsia="바탕" w:hAnsi="바탕" w:cs="Arial"/>
          <w:lang w:eastAsia="ko-KR"/>
        </w:rPr>
        <w:sectPr w:rsidR="00D177F9" w:rsidRPr="00273AE6">
          <w:pgSz w:w="11920" w:h="16860"/>
          <w:pgMar w:top="1340" w:right="1340" w:bottom="580" w:left="1180" w:header="0" w:footer="385" w:gutter="0"/>
          <w:cols w:space="720"/>
        </w:sectPr>
      </w:pPr>
    </w:p>
    <w:p w:rsidR="00D177F9" w:rsidRPr="00273AE6" w:rsidRDefault="00D177F9">
      <w:pPr>
        <w:pStyle w:val="1"/>
        <w:numPr>
          <w:ilvl w:val="0"/>
          <w:numId w:val="15"/>
        </w:numPr>
        <w:tabs>
          <w:tab w:val="left" w:pos="547"/>
        </w:tabs>
        <w:rPr>
          <w:rFonts w:ascii="바탕" w:eastAsia="바탕" w:hAnsi="바탕"/>
        </w:rPr>
      </w:pPr>
      <w:bookmarkStart w:id="7" w:name="_TOC_250021"/>
      <w:bookmarkStart w:id="8" w:name="_Toc513030837"/>
      <w:r w:rsidRPr="00273AE6">
        <w:rPr>
          <w:rFonts w:ascii="바탕" w:eastAsia="바탕" w:hAnsi="바탕" w:cs="맑은 고딕"/>
          <w:lang w:val="ko-KR"/>
        </w:rPr>
        <w:lastRenderedPageBreak/>
        <w:t>소개</w:t>
      </w:r>
      <w:bookmarkEnd w:id="7"/>
      <w:bookmarkEnd w:id="8"/>
    </w:p>
    <w:p w:rsidR="00D177F9" w:rsidRPr="00273AE6" w:rsidRDefault="00D177F9">
      <w:pPr>
        <w:spacing w:before="5" w:line="100" w:lineRule="exact"/>
        <w:rPr>
          <w:rFonts w:ascii="바탕" w:eastAsia="바탕" w:hAnsi="바탕"/>
          <w:sz w:val="10"/>
          <w:szCs w:val="1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pStyle w:val="a3"/>
        <w:spacing w:line="283" w:lineRule="auto"/>
        <w:ind w:right="262"/>
        <w:rPr>
          <w:rFonts w:ascii="바탕" w:eastAsia="바탕" w:hAnsi="바탕"/>
          <w:lang w:eastAsia="ko-KR"/>
        </w:rPr>
      </w:pPr>
      <w:r w:rsidRPr="00273AE6">
        <w:rPr>
          <w:rFonts w:ascii="바탕" w:eastAsia="바탕" w:hAnsi="바탕" w:cs="맑은 고딕"/>
          <w:spacing w:val="-2"/>
          <w:lang w:val="ko-KR" w:eastAsia="ko-KR"/>
        </w:rPr>
        <w:t>비트코인(Bitcoin)이 2009 년에 창조된 이래, 근본적인 블록체인 기술은 세계 경제의 진화를 위한 새로운 전망을 열었습니다.  스마트 계약(smart contracts)</w:t>
      </w:r>
      <w:r w:rsidRPr="00273AE6">
        <w:rPr>
          <w:rFonts w:ascii="바탕" w:eastAsia="바탕" w:hAnsi="바탕" w:cs="맑은 고딕"/>
          <w:position w:val="9"/>
          <w:sz w:val="13"/>
          <w:szCs w:val="13"/>
          <w:lang w:val="ko-KR" w:eastAsia="ko-KR"/>
        </w:rPr>
        <w:t>1</w:t>
      </w:r>
      <w:r w:rsidRPr="00273AE6">
        <w:rPr>
          <w:rFonts w:ascii="바탕" w:eastAsia="바탕" w:hAnsi="바탕" w:cs="맑은 고딕"/>
          <w:spacing w:val="-2"/>
          <w:lang w:val="ko-KR" w:eastAsia="ko-KR"/>
        </w:rPr>
        <w:t>의 후속 출현은 사전 결정된 조건에서 신뢰할 수 있는 자동 트랜잭션을 촉진하여 이 기술의 응용 가능성을 크게 확대했습니다. 블록체인은 무역, 금융 시장, 투표 및 물류와 같은 금융 및 경제 활동의 여러 분야에 혁명을 일으킬 수 있다고 믿습니다.</w:t>
      </w:r>
    </w:p>
    <w:p w:rsidR="00D177F9" w:rsidRPr="00273AE6" w:rsidRDefault="00D177F9">
      <w:pPr>
        <w:spacing w:before="3"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00"/>
        <w:rPr>
          <w:rFonts w:ascii="바탕" w:eastAsia="바탕" w:hAnsi="바탕"/>
          <w:lang w:eastAsia="ko-KR"/>
        </w:rPr>
      </w:pPr>
      <w:r w:rsidRPr="00273AE6">
        <w:rPr>
          <w:rFonts w:ascii="바탕" w:eastAsia="바탕" w:hAnsi="바탕" w:cs="맑은 고딕"/>
          <w:spacing w:val="-2"/>
          <w:lang w:val="ko-KR" w:eastAsia="ko-KR"/>
        </w:rPr>
        <w:t>오늘날 거의 모든 선도 기관들이 최고의 솔루션을 개발하기 위해 경쟁하고 있습니다. 가장 큰 은행들과 기업들은 컨소시엄을 구성하고 정부는 이 기술을 지원하기 위한 적절한 법적 프레임워크를 만드는 방법을 모색하고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00"/>
        <w:rPr>
          <w:rFonts w:ascii="바탕" w:eastAsia="바탕" w:hAnsi="바탕"/>
          <w:lang w:eastAsia="ko-KR"/>
        </w:rPr>
      </w:pPr>
      <w:r w:rsidRPr="00273AE6">
        <w:rPr>
          <w:rFonts w:ascii="바탕" w:eastAsia="바탕" w:hAnsi="바탕" w:cs="맑은 고딕"/>
          <w:spacing w:val="-2"/>
          <w:lang w:val="ko-KR" w:eastAsia="ko-KR"/>
        </w:rPr>
        <w:t>가장 눈에 띄는 것들 중 이더리움(Ethereum)과 같은 기존 솔루션은 이미 스마트 계약과 결합하여 블록체인 기술을 적용할 수 있는 충분한 기회를 제공하고 있습니다. 그럼에도 불구하고 이 기술의 추가 개발 및 대중화를 위해서는 확장성, 보안 및 개인 정보 보호라는 세 가지 범주로 분류되는 여러 가지 문제를 극복해야 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4"/>
        </w:numPr>
        <w:tabs>
          <w:tab w:val="left" w:pos="725"/>
        </w:tabs>
        <w:ind w:left="725"/>
        <w:rPr>
          <w:rFonts w:ascii="바탕" w:eastAsia="바탕" w:hAnsi="바탕"/>
        </w:rPr>
      </w:pPr>
      <w:bookmarkStart w:id="9" w:name="_TOC_250020"/>
      <w:bookmarkStart w:id="10" w:name="_Toc513030838"/>
      <w:bookmarkEnd w:id="9"/>
      <w:r w:rsidRPr="00273AE6">
        <w:rPr>
          <w:rFonts w:ascii="바탕" w:eastAsia="바탕" w:hAnsi="바탕" w:cs="맑은 고딕"/>
          <w:lang w:val="ko-KR"/>
        </w:rPr>
        <w:t>확장성</w:t>
      </w:r>
      <w:bookmarkEnd w:id="10"/>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rPr>
          <w:rFonts w:ascii="바탕" w:eastAsia="바탕" w:hAnsi="바탕"/>
          <w:lang w:eastAsia="ko-KR"/>
        </w:rPr>
      </w:pPr>
      <w:r w:rsidRPr="00273AE6">
        <w:rPr>
          <w:rFonts w:ascii="바탕" w:eastAsia="바탕" w:hAnsi="바탕" w:cs="맑은 고딕"/>
          <w:lang w:val="ko-KR" w:eastAsia="ko-KR"/>
        </w:rPr>
        <w:t>분산형 블록체인 시스템의 단점은 제한된 대역폭(bandwidth)입니다.</w:t>
      </w:r>
    </w:p>
    <w:p w:rsidR="00D177F9" w:rsidRPr="00273AE6" w:rsidRDefault="00D177F9">
      <w:pPr>
        <w:pStyle w:val="a3"/>
        <w:spacing w:before="47" w:line="284" w:lineRule="auto"/>
        <w:ind w:right="200"/>
        <w:rPr>
          <w:rFonts w:ascii="바탕" w:eastAsia="바탕" w:hAnsi="바탕"/>
          <w:lang w:eastAsia="ko-KR"/>
        </w:rPr>
      </w:pPr>
      <w:r w:rsidRPr="00273AE6">
        <w:rPr>
          <w:rFonts w:ascii="바탕" w:eastAsia="바탕" w:hAnsi="바탕" w:cs="맑은 고딕"/>
          <w:lang w:val="ko-KR" w:eastAsia="ko-KR"/>
        </w:rPr>
        <w:t xml:space="preserve">실제로 분산 원장이 사용하는 대부분의 기존 컨센서스 구축 메커니즘은 초당 많은 수의 트랜잭션과 네트워크 집중화 수준 사이에서 절충점을 제시합니다 [1]. 따라서, 처리된 트랜잭션의 수를 증가시키고자 하는 욕구는 종종 시스템 신뢰성과 관련된 위험을 증가시킵니다. 더군다나 블록체인의 크기가 커짐에 따라 더 많은 디스크 공간, 강력한 인터넷 연결 및 높은 계산 능력이 요구됩니다. 이 모든 것이 전체 노드의 수를 감소시키고 전체 네트워크의 보안에 부정적인 영향을 줄 수 있습니다 </w:t>
      </w:r>
      <w:r w:rsidRPr="00273AE6">
        <w:rPr>
          <w:rFonts w:ascii="바탕" w:eastAsia="바탕" w:hAnsi="바탕" w:cs="맑은 고딕"/>
          <w:color w:val="1154CC"/>
          <w:u w:val="single" w:color="1154CC"/>
          <w:lang w:val="ko-KR" w:eastAsia="ko-KR"/>
        </w:rPr>
        <w:t>(5 참조)</w:t>
      </w:r>
      <w:r w:rsidRPr="00273AE6">
        <w:rPr>
          <w:rFonts w:ascii="바탕" w:eastAsia="바탕" w:hAnsi="바탕" w:cs="맑은 고딕"/>
          <w:color w:val="000000"/>
          <w:lang w:val="ko-KR" w:eastAsia="ko-KR"/>
        </w:rPr>
        <w:t>.</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4"/>
        </w:numPr>
        <w:tabs>
          <w:tab w:val="left" w:pos="725"/>
        </w:tabs>
        <w:ind w:left="725"/>
        <w:rPr>
          <w:rFonts w:ascii="바탕" w:eastAsia="바탕" w:hAnsi="바탕"/>
        </w:rPr>
      </w:pPr>
      <w:bookmarkStart w:id="11" w:name="_TOC_250019"/>
      <w:bookmarkStart w:id="12" w:name="_Toc513030839"/>
      <w:bookmarkEnd w:id="11"/>
      <w:r w:rsidRPr="00273AE6">
        <w:rPr>
          <w:rFonts w:ascii="바탕" w:eastAsia="바탕" w:hAnsi="바탕" w:cs="맑은 고딕"/>
          <w:lang w:val="ko-KR"/>
        </w:rPr>
        <w:t>보안</w:t>
      </w:r>
      <w:bookmarkEnd w:id="12"/>
    </w:p>
    <w:p w:rsidR="00D177F9" w:rsidRPr="00273AE6" w:rsidRDefault="00D177F9">
      <w:pPr>
        <w:spacing w:line="200" w:lineRule="exact"/>
        <w:rPr>
          <w:rFonts w:ascii="바탕" w:eastAsia="바탕" w:hAnsi="바탕"/>
          <w:sz w:val="20"/>
          <w:szCs w:val="20"/>
        </w:rPr>
      </w:pPr>
    </w:p>
    <w:p w:rsidR="00D177F9" w:rsidRPr="00273AE6" w:rsidRDefault="00D177F9">
      <w:pPr>
        <w:spacing w:before="4" w:line="240" w:lineRule="exact"/>
        <w:rPr>
          <w:rFonts w:ascii="바탕" w:eastAsia="바탕" w:hAnsi="바탕"/>
          <w:sz w:val="24"/>
          <w:szCs w:val="24"/>
        </w:rPr>
      </w:pPr>
    </w:p>
    <w:p w:rsidR="00D177F9" w:rsidRPr="00273AE6" w:rsidRDefault="00D177F9">
      <w:pPr>
        <w:pStyle w:val="a3"/>
        <w:spacing w:line="300" w:lineRule="atLeast"/>
        <w:ind w:right="258"/>
        <w:rPr>
          <w:rFonts w:ascii="바탕" w:eastAsia="바탕" w:hAnsi="바탕"/>
          <w:lang w:eastAsia="ko-KR"/>
        </w:rPr>
      </w:pPr>
      <w:r w:rsidRPr="00273AE6">
        <w:rPr>
          <w:rFonts w:ascii="바탕" w:eastAsia="바탕" w:hAnsi="바탕" w:cs="맑은 고딕"/>
          <w:lang w:val="ko-KR" w:eastAsia="ko-KR"/>
        </w:rPr>
        <w:t xml:space="preserve">확장성 관련 문제 외에도 블록체인 아키텍처 자체의 다양한 기능에 의해 생성되는 여러 가지 위협이 있습니다. 예를 들어, 작업 증명(Proof-of-Work) 기반 트랜잭션 확인 메커니즘은 한 곳에서 채굴 용량 집중을 높일 수 있습니다. 예를 들어 세계에서 가장 낮은 전기 요금이 부과되는 곳 중 하나인 중국 본토에 비트코인 채굴 용량의 집중이 있었습니다. 이 사실은 시스템의 중앙 집중화와 관련된 다양한 위험들을 크게 증가시키며 </w:t>
      </w:r>
    </w:p>
    <w:p w:rsidR="00D177F9" w:rsidRPr="00273AE6" w:rsidRDefault="00D177F9">
      <w:pPr>
        <w:spacing w:line="105" w:lineRule="exact"/>
        <w:ind w:left="2594"/>
        <w:rPr>
          <w:rFonts w:ascii="바탕" w:eastAsia="바탕" w:hAnsi="바탕" w:cs="Arial"/>
          <w:sz w:val="13"/>
          <w:szCs w:val="13"/>
          <w:lang w:eastAsia="ko-KR"/>
        </w:rPr>
      </w:pPr>
      <w:r w:rsidRPr="00273AE6">
        <w:rPr>
          <w:rFonts w:ascii="바탕" w:eastAsia="바탕" w:hAnsi="바탕" w:cs="맑은 고딕"/>
          <w:sz w:val="13"/>
          <w:szCs w:val="13"/>
          <w:lang w:val="ko-KR" w:eastAsia="ko-KR"/>
        </w:rPr>
        <w:t>2</w:t>
      </w:r>
    </w:p>
    <w:p w:rsidR="00D177F9" w:rsidRPr="00273AE6" w:rsidRDefault="00D177F9">
      <w:pPr>
        <w:pStyle w:val="a3"/>
        <w:spacing w:line="195" w:lineRule="exact"/>
        <w:rPr>
          <w:rFonts w:ascii="바탕" w:eastAsia="바탕" w:hAnsi="바탕"/>
          <w:lang w:eastAsia="ko-KR"/>
        </w:rPr>
      </w:pPr>
      <w:r w:rsidRPr="00273AE6">
        <w:rPr>
          <w:rFonts w:ascii="바탕" w:eastAsia="바탕" w:hAnsi="바탕" w:cs="맑은 고딕"/>
          <w:spacing w:val="-1"/>
          <w:lang w:val="ko-KR" w:eastAsia="ko-KR"/>
        </w:rPr>
        <w:t xml:space="preserve">예를 들어, "51 % 공격(51% attack)"을 수행할 수 있는 기회가 있습니다. </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2" w:line="280" w:lineRule="exact"/>
        <w:rPr>
          <w:rFonts w:ascii="바탕" w:eastAsia="바탕" w:hAnsi="바탕"/>
          <w:sz w:val="28"/>
          <w:szCs w:val="28"/>
          <w:lang w:eastAsia="ko-KR"/>
        </w:rPr>
      </w:pPr>
    </w:p>
    <w:p w:rsidR="00D177F9" w:rsidRPr="00273AE6" w:rsidRDefault="00982FA1">
      <w:pPr>
        <w:spacing w:before="80" w:line="250" w:lineRule="auto"/>
        <w:ind w:left="102"/>
        <w:rPr>
          <w:rFonts w:ascii="바탕" w:eastAsia="바탕" w:hAnsi="바탕" w:cs="Arial"/>
          <w:sz w:val="20"/>
          <w:szCs w:val="20"/>
          <w:lang w:eastAsia="ko-KR"/>
        </w:rPr>
      </w:pPr>
      <w:r>
        <w:rPr>
          <w:rFonts w:ascii="바탕" w:eastAsia="바탕" w:hAnsi="바탕"/>
          <w:noProof/>
          <w:lang w:eastAsia="ko-KR"/>
        </w:rPr>
        <mc:AlternateContent>
          <mc:Choice Requires="wpg">
            <w:drawing>
              <wp:anchor distT="0" distB="0" distL="114300" distR="114300" simplePos="0" relativeHeight="251675648" behindDoc="1" locked="0" layoutInCell="1" allowOverlap="1">
                <wp:simplePos x="0" y="0"/>
                <wp:positionH relativeFrom="page">
                  <wp:posOffset>810260</wp:posOffset>
                </wp:positionH>
                <wp:positionV relativeFrom="paragraph">
                  <wp:posOffset>-12700</wp:posOffset>
                </wp:positionV>
                <wp:extent cx="1830070" cy="1270"/>
                <wp:effectExtent l="10160" t="9525" r="7620" b="8255"/>
                <wp:wrapNone/>
                <wp:docPr id="3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20"/>
                          <a:chExt cx="2882" cy="2"/>
                        </a:xfrm>
                      </wpg:grpSpPr>
                      <wps:wsp>
                        <wps:cNvPr id="34" name="Freeform 28"/>
                        <wps:cNvSpPr>
                          <a:spLocks/>
                        </wps:cNvSpPr>
                        <wps:spPr bwMode="auto">
                          <a:xfrm>
                            <a:off x="1276" y="-20"/>
                            <a:ext cx="2882" cy="2"/>
                          </a:xfrm>
                          <a:custGeom>
                            <a:avLst/>
                            <a:gdLst>
                              <a:gd name="T0" fmla="+- 0 1276 1276"/>
                              <a:gd name="T1" fmla="*/ T0 w 2882"/>
                              <a:gd name="T2" fmla="+- 0 -20 -20"/>
                              <a:gd name="T3" fmla="*/ -20 h 21600"/>
                              <a:gd name="T4" fmla="+- 0 4158 1276"/>
                              <a:gd name="T5" fmla="*/ T4 w 2882"/>
                              <a:gd name="T6" fmla="+- 0 -20 -20"/>
                              <a:gd name="T7" fmla="*/ -2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ED817B" id="Group 27" o:spid="_x0000_s1026" style="position:absolute;left:0;text-align:left;margin-left:63.8pt;margin-top:-1pt;width:144.1pt;height:.1pt;z-index:-251640832;mso-position-horizontal-relative:page" coordorigin="1276,-2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">
                <v:shape id="Freeform 28" o:spid="_x0000_s1027" style="position:absolute;left:1276;top:-2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EnrsIA&#10;AADbAAAADwAAAGRycy9kb3ducmV2LnhtbESP0YrCMBRE34X9h3AF3zTV1UW6RlllRUFf6voBl+Zu&#10;W2xuahM1/r0RBB+HmTnDzBbB1OJKrassKxgOEhDEudUVFwqOf+v+FITzyBpry6TgTg4W84/ODFNt&#10;b5zR9eALESHsUlRQet+kUrq8JINuYBvi6P3b1qCPsi2kbvEW4aaWoyT5kgYrjgslNrQqKT8dLkbB&#10;r882w3BeTsabFZliH8JuesyU6nXDzzcIT8G/w6/2Viv4HM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euwgAAANsAAAAPAAAAAAAAAAAAAAAAAJgCAABkcnMvZG93&#10;bnJldi54bWxQSwUGAAAAAAQABAD1AAAAhwM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position w:val="8"/>
          <w:sz w:val="12"/>
          <w:szCs w:val="12"/>
          <w:lang w:val="ko-KR" w:eastAsia="ko-KR"/>
        </w:rPr>
        <w:t xml:space="preserve">1 </w:t>
      </w:r>
      <w:r w:rsidR="00D177F9" w:rsidRPr="00273AE6">
        <w:rPr>
          <w:rFonts w:ascii="바탕" w:eastAsia="바탕" w:hAnsi="바탕" w:cs="맑은 고딕"/>
          <w:color w:val="999999"/>
          <w:sz w:val="20"/>
          <w:szCs w:val="20"/>
          <w:lang w:val="ko-KR" w:eastAsia="ko-KR"/>
        </w:rPr>
        <w:t>암호화폐로 알려진 스마트 계약 - 블록체인에 저장, 검증 및 실행되는 코드. 스마트 계약을 통해 제 3자 없이 신뢰할 수 있는 트랜젝션을 수행할 수 있습니다.</w:t>
      </w:r>
    </w:p>
    <w:p w:rsidR="00D177F9" w:rsidRPr="00273AE6" w:rsidRDefault="00D177F9">
      <w:pPr>
        <w:spacing w:line="230" w:lineRule="exact"/>
        <w:ind w:left="102"/>
        <w:rPr>
          <w:rFonts w:ascii="바탕" w:eastAsia="바탕" w:hAnsi="바탕" w:cs="Arial"/>
          <w:sz w:val="20"/>
          <w:szCs w:val="20"/>
          <w:lang w:eastAsia="ko-KR"/>
        </w:rPr>
      </w:pPr>
      <w:r w:rsidRPr="00273AE6">
        <w:rPr>
          <w:rFonts w:ascii="바탕" w:eastAsia="바탕" w:hAnsi="바탕" w:cs="맑은 고딕"/>
          <w:color w:val="999999"/>
          <w:position w:val="8"/>
          <w:sz w:val="12"/>
          <w:szCs w:val="12"/>
          <w:lang w:val="ko-KR" w:eastAsia="ko-KR"/>
        </w:rPr>
        <w:t xml:space="preserve">2   </w:t>
      </w:r>
      <w:r w:rsidRPr="00273AE6">
        <w:rPr>
          <w:rFonts w:ascii="바탕" w:eastAsia="바탕" w:hAnsi="바탕" w:cs="맑은 고딕"/>
          <w:color w:val="999999"/>
          <w:sz w:val="20"/>
          <w:szCs w:val="20"/>
          <w:lang w:val="ko-KR" w:eastAsia="ko-KR"/>
        </w:rPr>
        <w:t xml:space="preserve">51% 공격 – 네트워크의 채굴 해시 비율 또는 컴퓨팅 능력의 </w:t>
      </w:r>
    </w:p>
    <w:p w:rsidR="00D177F9" w:rsidRPr="00273AE6" w:rsidRDefault="00D177F9">
      <w:pPr>
        <w:spacing w:before="40"/>
        <w:ind w:left="102"/>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50% 이상을 제어하는 채굴 그룹에 의해 수행된 블록체인에 대한 가설적인 공격</w:t>
      </w:r>
    </w:p>
    <w:p w:rsidR="00D177F9" w:rsidRPr="00273AE6" w:rsidRDefault="00D177F9">
      <w:pPr>
        <w:rPr>
          <w:rFonts w:ascii="바탕" w:eastAsia="바탕" w:hAnsi="바탕" w:cs="Arial"/>
          <w:sz w:val="20"/>
          <w:szCs w:val="20"/>
          <w:lang w:eastAsia="ko-KR"/>
        </w:rPr>
        <w:sectPr w:rsidR="00D177F9" w:rsidRPr="00273AE6">
          <w:pgSz w:w="11920" w:h="16860"/>
          <w:pgMar w:top="1020" w:right="1340" w:bottom="580" w:left="1180" w:header="0" w:footer="385" w:gutter="0"/>
          <w:cols w:space="720"/>
        </w:sectPr>
      </w:pPr>
    </w:p>
    <w:p w:rsidR="00D177F9" w:rsidRPr="00273AE6" w:rsidRDefault="00D177F9">
      <w:pPr>
        <w:pStyle w:val="a3"/>
        <w:spacing w:before="65" w:line="284" w:lineRule="auto"/>
        <w:ind w:right="255"/>
        <w:rPr>
          <w:rFonts w:ascii="바탕" w:eastAsia="바탕" w:hAnsi="바탕"/>
          <w:lang w:eastAsia="ko-KR"/>
        </w:rPr>
      </w:pPr>
      <w:r w:rsidRPr="00273AE6">
        <w:rPr>
          <w:rFonts w:ascii="바탕" w:eastAsia="바탕" w:hAnsi="바탕" w:cs="맑은 고딕"/>
          <w:spacing w:val="-2"/>
          <w:lang w:val="ko-KR" w:eastAsia="ko-KR"/>
        </w:rPr>
        <w:lastRenderedPageBreak/>
        <w:t>보안에 대한 또 다른 위협은 블록체인 자체보다 취약성과 버그에 더 취약한 스마트 계약과 관련하여 발생하며 이미 사용자에게 수백만 달러의 손실을 초래하고 업계에 손해를 입혔습니다. 우리는 사용 중인 스마트 계약의 수가 계속 증가할 것으로 기대합니다. 그러나, 이들의 약점을 확인하는 기존의 방법은 여전히 부적절합니다.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pStyle w:val="a3"/>
        <w:spacing w:line="284" w:lineRule="auto"/>
        <w:ind w:right="178"/>
        <w:rPr>
          <w:rFonts w:ascii="바탕" w:eastAsia="바탕" w:hAnsi="바탕"/>
          <w:lang w:eastAsia="ko-KR"/>
        </w:rPr>
      </w:pPr>
      <w:r w:rsidRPr="00273AE6">
        <w:rPr>
          <w:rFonts w:ascii="바탕" w:eastAsia="바탕" w:hAnsi="바탕" w:cs="맑은 고딕"/>
          <w:spacing w:val="-2"/>
          <w:lang w:val="ko-KR" w:eastAsia="ko-KR"/>
        </w:rPr>
        <w:t>요즘 또 다른 논란이 되는 이슈는 중앙 집중식의 블록체인 방향성 및 제어에 관한 영향 가능성입니다. 이것은 핵심 프로토콜에 수정을 가할 수 있는 소수의 사람들의 손에 힘이 집중된 곳에서 발생할 수 있습니다[2]. 만일 이 그룹의 의견이 지역 사회의 이익에 위배되는 경우, 안정적인 개발을 위해 필요한 시스템 현대화 프로세스를 완전히 마비시킬 수 있는 갈등을 초래할 수 있습니다. 그것은 공동체와 블럭체인의 분열을 가져올 수 있습니다</w:t>
      </w:r>
      <w:r w:rsidRPr="00273AE6">
        <w:rPr>
          <w:rFonts w:ascii="바탕" w:eastAsia="바탕" w:hAnsi="바탕" w:cs="맑은 고딕"/>
          <w:color w:val="1154CC"/>
          <w:u w:val="single" w:color="1154CC"/>
          <w:lang w:val="ko-KR" w:eastAsia="ko-KR"/>
        </w:rPr>
        <w:t>(5 참조)</w:t>
      </w:r>
      <w:r w:rsidRPr="00273AE6">
        <w:rPr>
          <w:rFonts w:ascii="바탕" w:eastAsia="바탕" w:hAnsi="바탕" w:cs="맑은 고딕"/>
          <w:color w:val="000000"/>
          <w:lang w:val="ko-KR" w:eastAsia="ko-KR"/>
        </w:rPr>
        <w:t>.</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4"/>
        </w:numPr>
        <w:tabs>
          <w:tab w:val="left" w:pos="725"/>
        </w:tabs>
        <w:ind w:left="725"/>
        <w:rPr>
          <w:rFonts w:ascii="바탕" w:eastAsia="바탕" w:hAnsi="바탕"/>
        </w:rPr>
      </w:pPr>
      <w:bookmarkStart w:id="13" w:name="_TOC_250018"/>
      <w:bookmarkStart w:id="14" w:name="_Toc513030840"/>
      <w:bookmarkEnd w:id="13"/>
      <w:r w:rsidRPr="00273AE6">
        <w:rPr>
          <w:rFonts w:ascii="바탕" w:eastAsia="바탕" w:hAnsi="바탕" w:cs="맑은 고딕"/>
          <w:lang w:val="ko-KR"/>
        </w:rPr>
        <w:t>개인보안</w:t>
      </w:r>
      <w:bookmarkEnd w:id="14"/>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118"/>
        <w:rPr>
          <w:rFonts w:ascii="바탕" w:eastAsia="바탕" w:hAnsi="바탕"/>
          <w:lang w:eastAsia="ko-KR"/>
        </w:rPr>
      </w:pPr>
      <w:r w:rsidRPr="00273AE6">
        <w:rPr>
          <w:rFonts w:ascii="바탕" w:eastAsia="바탕" w:hAnsi="바탕" w:cs="맑은 고딕"/>
          <w:spacing w:val="-2"/>
          <w:lang w:val="ko-KR" w:eastAsia="ko-KR"/>
        </w:rPr>
        <w:t>일부 블록체인 시스템은 모든 트랜젝션의 투명성을 위해 노력합니다. 그러나, 이 기능은 상업적 장점을 제한하고 개인 정보를 침해한다고 생각합니다. 투명성은 분산 레지스트리의 주요 장점 중 하나지만, 사용자가 사적인 것과 기밀 유지를 선호하는 비즈니스 당사자 사이, 특히 금융 트랜잭션 및 기타 트랜잭션에서의 전송에 있어서는 이 속성이 항상 바람직한 것은 아닙니다.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501"/>
        <w:rPr>
          <w:rFonts w:ascii="바탕" w:eastAsia="바탕" w:hAnsi="바탕"/>
          <w:lang w:eastAsia="ko-KR"/>
        </w:rPr>
      </w:pPr>
      <w:r w:rsidRPr="00273AE6">
        <w:rPr>
          <w:rFonts w:ascii="바탕" w:eastAsia="바탕" w:hAnsi="바탕" w:cs="맑은 고딕"/>
          <w:spacing w:val="-2"/>
          <w:lang w:val="ko-KR" w:eastAsia="ko-KR"/>
        </w:rPr>
        <w:t>우리는 이러한 문제를 수십 개의 서로 다른 프로젝트에 종사하는 수많은 개발자들이 직면하고 있다고 생각합니다. 결과적으로, 점점 더 많은 특별한 블록체인 플랫폼이 다양한 분야의 특정 작업을 해결하기 위해 매일 설계되고 있습니다. 이것은 다른 유형의 분산 네트워크의 상호 운용성과 관련된 또 다른 문제를 야기하며, 이를 다루기 위해 여러 가지 교차 사슬 프로젝트가 이미 시작되었습니다.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55"/>
        <w:rPr>
          <w:rFonts w:ascii="바탕" w:eastAsia="바탕" w:hAnsi="바탕"/>
          <w:lang w:eastAsia="ko-KR"/>
        </w:rPr>
      </w:pPr>
      <w:r w:rsidRPr="00273AE6">
        <w:rPr>
          <w:rFonts w:ascii="바탕" w:eastAsia="바탕" w:hAnsi="바탕" w:cs="맑은 고딕"/>
          <w:spacing w:val="-1"/>
          <w:lang w:val="ko-KR" w:eastAsia="ko-KR"/>
        </w:rPr>
        <w:t xml:space="preserve">그럼에도 불구하고, 하나의 프로토콜에서 상기에 언급한 문제점을 효과적으로 해결하는 범용 솔루션이 아직 제시되지 않았습니다. 우리는 이들에 대한 솔루션이 일상 생활에서 분산 레지스트리 기술의 모든 장점을 완전히 실현할 수 있는 근본적으로 새로운 구조를 기반으로 하는 블록체인 시스템인 Enecuum이라고 확신합니다 </w:t>
      </w:r>
      <w:r w:rsidRPr="00273AE6">
        <w:rPr>
          <w:rFonts w:ascii="바탕" w:eastAsia="바탕" w:hAnsi="바탕" w:cs="맑은 고딕"/>
          <w:color w:val="1154CC"/>
          <w:u w:val="single" w:color="1154CC"/>
          <w:lang w:val="ko-KR" w:eastAsia="ko-KR"/>
        </w:rPr>
        <w:t>(5 참조)</w:t>
      </w:r>
      <w:r w:rsidRPr="00273AE6">
        <w:rPr>
          <w:rFonts w:ascii="바탕" w:eastAsia="바탕" w:hAnsi="바탕" w:cs="맑은 고딕"/>
          <w:color w:val="000000"/>
          <w:lang w:val="ko-KR" w:eastAsia="ko-KR"/>
        </w:rPr>
        <w:t>.</w:t>
      </w:r>
    </w:p>
    <w:p w:rsidR="00D177F9" w:rsidRPr="00273AE6" w:rsidRDefault="00D177F9">
      <w:pPr>
        <w:spacing w:line="284" w:lineRule="auto"/>
        <w:rPr>
          <w:rFonts w:ascii="바탕" w:eastAsia="바탕" w:hAnsi="바탕"/>
          <w:lang w:eastAsia="ko-KR"/>
        </w:rPr>
        <w:sectPr w:rsidR="00D177F9" w:rsidRPr="00273AE6">
          <w:pgSz w:w="11920" w:h="16860"/>
          <w:pgMar w:top="1140" w:right="1340" w:bottom="580" w:left="1180" w:header="0" w:footer="385" w:gutter="0"/>
          <w:cols w:space="720"/>
        </w:sectPr>
      </w:pPr>
    </w:p>
    <w:p w:rsidR="00D177F9" w:rsidRPr="00273AE6" w:rsidRDefault="00D177F9">
      <w:pPr>
        <w:pStyle w:val="1"/>
        <w:numPr>
          <w:ilvl w:val="0"/>
          <w:numId w:val="15"/>
        </w:numPr>
        <w:tabs>
          <w:tab w:val="left" w:pos="547"/>
        </w:tabs>
        <w:rPr>
          <w:rFonts w:ascii="바탕" w:eastAsia="바탕" w:hAnsi="바탕"/>
        </w:rPr>
      </w:pPr>
      <w:bookmarkStart w:id="15" w:name="_TOC_250017"/>
      <w:bookmarkStart w:id="16" w:name="_Toc513030841"/>
      <w:r w:rsidRPr="00273AE6">
        <w:rPr>
          <w:rFonts w:ascii="바탕" w:eastAsia="바탕" w:hAnsi="바탕" w:cs="맑은 고딕"/>
          <w:spacing w:val="-1"/>
          <w:lang w:val="ko-KR"/>
        </w:rPr>
        <w:lastRenderedPageBreak/>
        <w:t>제품 설명</w:t>
      </w:r>
      <w:bookmarkEnd w:id="15"/>
      <w:bookmarkEnd w:id="16"/>
    </w:p>
    <w:p w:rsidR="00D177F9" w:rsidRPr="00273AE6" w:rsidRDefault="00D177F9">
      <w:pPr>
        <w:spacing w:before="5" w:line="100" w:lineRule="exact"/>
        <w:rPr>
          <w:rFonts w:ascii="바탕" w:eastAsia="바탕" w:hAnsi="바탕"/>
          <w:sz w:val="10"/>
          <w:szCs w:val="10"/>
        </w:rPr>
      </w:pPr>
    </w:p>
    <w:p w:rsidR="00D177F9" w:rsidRPr="00635C75" w:rsidRDefault="00D177F9">
      <w:pPr>
        <w:spacing w:line="200" w:lineRule="exact"/>
        <w:rPr>
          <w:rFonts w:ascii="바탕" w:hAnsi="바탕"/>
          <w:sz w:val="20"/>
          <w:szCs w:val="20"/>
          <w:lang w:eastAsia="zh-CN"/>
        </w:rPr>
      </w:pPr>
    </w:p>
    <w:p w:rsidR="00D177F9" w:rsidRPr="00273AE6" w:rsidRDefault="00D177F9">
      <w:pPr>
        <w:pStyle w:val="a3"/>
        <w:spacing w:line="284" w:lineRule="auto"/>
        <w:ind w:right="562"/>
        <w:rPr>
          <w:rFonts w:ascii="바탕" w:eastAsia="바탕" w:hAnsi="바탕"/>
          <w:lang w:eastAsia="ko-KR"/>
        </w:rPr>
      </w:pPr>
      <w:r w:rsidRPr="00273AE6">
        <w:rPr>
          <w:rFonts w:ascii="바탕" w:eastAsia="바탕" w:hAnsi="바탕" w:cs="맑은 고딕"/>
          <w:spacing w:val="-2"/>
          <w:lang w:val="ko-KR" w:eastAsia="ko-KR"/>
        </w:rPr>
        <w:t>Enecuum은 많은 수의 안전하고 확장성이 뛰어난 블록체인 서비스 및 분산된 애플리케이션을 구현할 수 있는 고유한 기능을 갖춘 차세대 분산 블록체인 플랫폼으로 설계되었습니다.</w:t>
      </w:r>
    </w:p>
    <w:p w:rsidR="00D177F9" w:rsidRPr="00273AE6" w:rsidRDefault="00D177F9">
      <w:pPr>
        <w:spacing w:before="16" w:line="280" w:lineRule="exact"/>
        <w:rPr>
          <w:rFonts w:ascii="바탕" w:eastAsia="바탕" w:hAnsi="바탕"/>
          <w:sz w:val="28"/>
          <w:szCs w:val="28"/>
          <w:lang w:eastAsia="ko-KR"/>
        </w:rPr>
      </w:pPr>
    </w:p>
    <w:p w:rsidR="00D177F9" w:rsidRPr="00635C75" w:rsidRDefault="00D177F9" w:rsidP="00635C75">
      <w:pPr>
        <w:pStyle w:val="a3"/>
        <w:spacing w:line="283" w:lineRule="auto"/>
        <w:ind w:right="366"/>
        <w:rPr>
          <w:rFonts w:ascii="바탕" w:eastAsiaTheme="minorEastAsia" w:hAnsi="바탕"/>
          <w:lang w:eastAsia="ko-KR"/>
        </w:rPr>
      </w:pPr>
      <w:r w:rsidRPr="00273AE6">
        <w:rPr>
          <w:rFonts w:ascii="바탕" w:eastAsia="바탕" w:hAnsi="바탕" w:cs="맑은 고딕"/>
          <w:spacing w:val="-2"/>
          <w:lang w:val="ko-KR" w:eastAsia="ko-KR"/>
        </w:rPr>
        <w:t>다른 플랫폼에 비해 Enecuum의 주요 장점 중 하나는 트랜잭션 저장 및 쓰기를 위한 데이터 모델인 "HyperDAG(하이퍼 방향성 비순환 그래프)"</w:t>
      </w:r>
      <w:r w:rsidRPr="00273AE6">
        <w:rPr>
          <w:rFonts w:ascii="바탕" w:eastAsia="바탕" w:hAnsi="바탕" w:cs="맑은 고딕"/>
          <w:position w:val="9"/>
          <w:sz w:val="13"/>
          <w:szCs w:val="13"/>
          <w:lang w:val="ko-KR" w:eastAsia="ko-KR"/>
        </w:rPr>
        <w:t xml:space="preserve">3 </w:t>
      </w:r>
      <w:r w:rsidRPr="00273AE6">
        <w:rPr>
          <w:rFonts w:ascii="바탕" w:eastAsia="바탕" w:hAnsi="바탕" w:cs="맑은 고딕"/>
          <w:spacing w:val="-2"/>
          <w:lang w:val="ko-KR" w:eastAsia="ko-KR"/>
        </w:rPr>
        <w:t>이며, 블록체인 기술의 실제 적용을 위한 새로운 기회를 제공하는 유연한 설정을 갖추고 있습니다. HyperDAG는 많은 수의 트랜잭션을 저렴하고 신속하게 처리 할 수 있는 기능을 포함하여 수많은 잠재적 비즈니스 문제를 해결하기 위해 규칙을 조정할 수 있는 별도의 지점을 만들 수 있도록 지원합니다. 또한, 이 솔루션을 사용하면 확장성 문제를 성공적으로 해결하는 '샤딩(sharding)' 기술</w:t>
      </w:r>
      <w:r w:rsidRPr="00273AE6">
        <w:rPr>
          <w:rFonts w:ascii="바탕" w:eastAsia="바탕" w:hAnsi="바탕" w:cs="맑은 고딕"/>
          <w:position w:val="9"/>
          <w:sz w:val="13"/>
          <w:szCs w:val="13"/>
          <w:lang w:val="ko-KR" w:eastAsia="ko-KR"/>
        </w:rPr>
        <w:t xml:space="preserve">4 </w:t>
      </w:r>
      <w:r w:rsidRPr="00273AE6">
        <w:rPr>
          <w:rFonts w:ascii="바탕" w:eastAsia="바탕" w:hAnsi="바탕" w:cs="맑은 고딕"/>
          <w:spacing w:val="-2"/>
          <w:lang w:val="ko-KR" w:eastAsia="ko-KR"/>
        </w:rPr>
        <w:t>을 통합할 수 있습니다.</w:t>
      </w:r>
    </w:p>
    <w:p w:rsidR="00D177F9" w:rsidRPr="00273AE6" w:rsidRDefault="00B2168E">
      <w:pPr>
        <w:ind w:left="126" w:right="10720"/>
        <w:rPr>
          <w:rFonts w:ascii="바탕" w:eastAsia="바탕" w:hAnsi="바탕" w:cs="Times New Roman"/>
          <w:sz w:val="20"/>
          <w:szCs w:val="20"/>
          <w:lang w:eastAsia="zh-CN"/>
        </w:rPr>
      </w:pPr>
      <w:r w:rsidRPr="00273AE6">
        <w:rPr>
          <w:rFonts w:ascii="바탕" w:eastAsia="바탕" w:hAnsi="바탕"/>
          <w:noProof/>
          <w:lang w:eastAsia="ko-KR"/>
        </w:rPr>
        <w:drawing>
          <wp:inline distT="0" distB="0" distL="0" distR="0" wp14:anchorId="63DC6BE5" wp14:editId="1A240FCD">
            <wp:extent cx="5943600" cy="16211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21155"/>
                    </a:xfrm>
                    <a:prstGeom prst="rect">
                      <a:avLst/>
                    </a:prstGeom>
                  </pic:spPr>
                </pic:pic>
              </a:graphicData>
            </a:graphic>
          </wp:inline>
        </w:drawing>
      </w:r>
    </w:p>
    <w:p w:rsidR="00D177F9" w:rsidRPr="00635C75" w:rsidRDefault="00D177F9">
      <w:pPr>
        <w:spacing w:before="1" w:line="220" w:lineRule="exact"/>
        <w:rPr>
          <w:rFonts w:ascii="바탕" w:hAnsi="바탕"/>
          <w:lang w:eastAsia="zh-CN"/>
        </w:rPr>
      </w:pPr>
    </w:p>
    <w:p w:rsidR="00D177F9" w:rsidRPr="00273AE6" w:rsidRDefault="00D177F9">
      <w:pPr>
        <w:spacing w:before="68"/>
        <w:ind w:left="102"/>
        <w:rPr>
          <w:rFonts w:ascii="바탕" w:eastAsia="바탕" w:hAnsi="바탕" w:cs="Arial"/>
        </w:rPr>
      </w:pPr>
      <w:r w:rsidRPr="00273AE6">
        <w:rPr>
          <w:rFonts w:ascii="바탕" w:eastAsia="바탕" w:hAnsi="바탕" w:cs="맑은 고딕"/>
          <w:i/>
          <w:color w:val="1F487C"/>
          <w:spacing w:val="-2"/>
          <w:w w:val="95"/>
          <w:lang w:val="ko-KR"/>
        </w:rPr>
        <w:t>그림</w:t>
      </w:r>
      <w:r w:rsidRPr="00273AE6">
        <w:rPr>
          <w:rFonts w:ascii="바탕" w:eastAsia="바탕" w:hAnsi="바탕" w:cs="맑은 고딕"/>
          <w:i/>
          <w:color w:val="1F487C"/>
          <w:spacing w:val="-2"/>
          <w:w w:val="95"/>
        </w:rPr>
        <w:t xml:space="preserve"> 1. HyperDAG</w:t>
      </w:r>
      <w:r w:rsidRPr="00273AE6">
        <w:rPr>
          <w:rFonts w:ascii="바탕" w:eastAsia="바탕" w:hAnsi="바탕" w:cs="맑은 고딕"/>
          <w:i/>
          <w:color w:val="1F487C"/>
          <w:spacing w:val="-2"/>
          <w:w w:val="95"/>
          <w:lang w:val="ko-KR"/>
        </w:rPr>
        <w:t>의</w:t>
      </w:r>
      <w:r w:rsidRPr="00273AE6">
        <w:rPr>
          <w:rFonts w:ascii="바탕" w:eastAsia="바탕" w:hAnsi="바탕" w:cs="맑은 고딕"/>
          <w:i/>
          <w:color w:val="1F487C"/>
          <w:spacing w:val="-2"/>
          <w:w w:val="95"/>
        </w:rPr>
        <w:t xml:space="preserve"> </w:t>
      </w:r>
      <w:r w:rsidRPr="00273AE6">
        <w:rPr>
          <w:rFonts w:ascii="바탕" w:eastAsia="바탕" w:hAnsi="바탕" w:cs="맑은 고딕"/>
          <w:i/>
          <w:color w:val="1F487C"/>
          <w:spacing w:val="-2"/>
          <w:w w:val="95"/>
          <w:lang w:val="ko-KR"/>
        </w:rPr>
        <w:t>일부로서</w:t>
      </w:r>
      <w:r w:rsidRPr="00273AE6">
        <w:rPr>
          <w:rFonts w:ascii="바탕" w:eastAsia="바탕" w:hAnsi="바탕" w:cs="맑은 고딕"/>
          <w:i/>
          <w:color w:val="1F487C"/>
          <w:spacing w:val="-2"/>
          <w:w w:val="95"/>
        </w:rPr>
        <w:t xml:space="preserve"> </w:t>
      </w:r>
      <w:r w:rsidRPr="00273AE6">
        <w:rPr>
          <w:rFonts w:ascii="바탕" w:eastAsia="바탕" w:hAnsi="바탕" w:cs="맑은 고딕"/>
          <w:i/>
          <w:color w:val="1F487C"/>
          <w:spacing w:val="-2"/>
          <w:w w:val="95"/>
          <w:lang w:val="ko-KR"/>
        </w:rPr>
        <w:t>미확정</w:t>
      </w:r>
      <w:r w:rsidRPr="00273AE6">
        <w:rPr>
          <w:rFonts w:ascii="바탕" w:eastAsia="바탕" w:hAnsi="바탕" w:cs="맑은 고딕"/>
          <w:i/>
          <w:color w:val="1F487C"/>
          <w:spacing w:val="-2"/>
          <w:w w:val="95"/>
        </w:rPr>
        <w:t>(Pending) DAG</w:t>
      </w:r>
    </w:p>
    <w:p w:rsidR="00D177F9" w:rsidRPr="00273AE6" w:rsidRDefault="00D177F9">
      <w:pPr>
        <w:spacing w:before="17" w:line="240" w:lineRule="exact"/>
        <w:rPr>
          <w:rFonts w:ascii="바탕" w:eastAsia="바탕" w:hAnsi="바탕"/>
          <w:sz w:val="24"/>
          <w:szCs w:val="24"/>
        </w:rPr>
      </w:pPr>
    </w:p>
    <w:p w:rsidR="00D177F9" w:rsidRPr="00273AE6" w:rsidRDefault="00D177F9">
      <w:pPr>
        <w:pStyle w:val="a3"/>
        <w:rPr>
          <w:rFonts w:ascii="바탕" w:eastAsia="바탕" w:hAnsi="바탕"/>
        </w:rPr>
      </w:pPr>
      <w:r w:rsidRPr="00273AE6">
        <w:rPr>
          <w:rFonts w:ascii="바탕" w:eastAsia="바탕" w:hAnsi="바탕" w:cs="맑은 고딕"/>
          <w:spacing w:val="-2"/>
        </w:rPr>
        <w:t>Enecuum</w:t>
      </w:r>
      <w:r w:rsidRPr="00273AE6">
        <w:rPr>
          <w:rFonts w:ascii="바탕" w:eastAsia="바탕" w:hAnsi="바탕" w:cs="맑은 고딕"/>
          <w:spacing w:val="-2"/>
          <w:lang w:val="ko-KR"/>
        </w:rPr>
        <w:t>은</w:t>
      </w:r>
      <w:r w:rsidRPr="00273AE6">
        <w:rPr>
          <w:rFonts w:ascii="바탕" w:eastAsia="바탕" w:hAnsi="바탕" w:cs="맑은 고딕"/>
          <w:spacing w:val="-2"/>
        </w:rPr>
        <w:t xml:space="preserve"> </w:t>
      </w:r>
      <w:r w:rsidRPr="00273AE6">
        <w:rPr>
          <w:rFonts w:ascii="바탕" w:eastAsia="바탕" w:hAnsi="바탕" w:cs="맑은 고딕"/>
          <w:spacing w:val="-2"/>
          <w:lang w:val="ko-KR"/>
        </w:rPr>
        <w:t>컨센서스</w:t>
      </w:r>
      <w:r w:rsidRPr="00273AE6">
        <w:rPr>
          <w:rFonts w:ascii="바탕" w:eastAsia="바탕" w:hAnsi="바탕" w:cs="맑은 고딕"/>
          <w:spacing w:val="-2"/>
        </w:rPr>
        <w:t xml:space="preserve"> </w:t>
      </w:r>
      <w:r w:rsidRPr="00273AE6">
        <w:rPr>
          <w:rFonts w:ascii="바탕" w:eastAsia="바탕" w:hAnsi="바탕" w:cs="맑은 고딕"/>
          <w:spacing w:val="-2"/>
          <w:lang w:val="ko-KR"/>
        </w:rPr>
        <w:t>매커니즘의</w:t>
      </w:r>
      <w:r w:rsidRPr="00273AE6">
        <w:rPr>
          <w:rFonts w:ascii="바탕" w:eastAsia="바탕" w:hAnsi="바탕" w:cs="맑은 고딕"/>
          <w:spacing w:val="-2"/>
        </w:rPr>
        <w:t xml:space="preserve"> </w:t>
      </w:r>
      <w:r w:rsidRPr="00273AE6">
        <w:rPr>
          <w:rFonts w:ascii="바탕" w:eastAsia="바탕" w:hAnsi="바탕" w:cs="맑은 고딕"/>
          <w:spacing w:val="-2"/>
          <w:lang w:val="ko-KR"/>
        </w:rPr>
        <w:t>일부로서</w:t>
      </w:r>
      <w:r w:rsidRPr="00273AE6">
        <w:rPr>
          <w:rFonts w:ascii="바탕" w:eastAsia="바탕" w:hAnsi="바탕" w:cs="맑은 고딕"/>
          <w:spacing w:val="-2"/>
        </w:rPr>
        <w:t xml:space="preserve"> </w:t>
      </w:r>
      <w:r w:rsidRPr="00273AE6">
        <w:rPr>
          <w:rFonts w:ascii="바탕" w:eastAsia="바탕" w:hAnsi="바탕" w:cs="맑은 고딕"/>
          <w:spacing w:val="-2"/>
          <w:lang w:val="ko-KR"/>
        </w:rPr>
        <w:t>작업</w:t>
      </w:r>
      <w:r w:rsidRPr="00273AE6">
        <w:rPr>
          <w:rFonts w:ascii="바탕" w:eastAsia="바탕" w:hAnsi="바탕" w:cs="맑은 고딕"/>
          <w:spacing w:val="-2"/>
        </w:rPr>
        <w:t xml:space="preserve"> </w:t>
      </w:r>
      <w:r w:rsidRPr="00273AE6">
        <w:rPr>
          <w:rFonts w:ascii="바탕" w:eastAsia="바탕" w:hAnsi="바탕" w:cs="맑은 고딕"/>
          <w:spacing w:val="-2"/>
          <w:lang w:val="ko-KR"/>
        </w:rPr>
        <w:t>증명</w:t>
      </w:r>
      <w:r w:rsidRPr="00273AE6">
        <w:rPr>
          <w:rFonts w:ascii="바탕" w:eastAsia="바탕" w:hAnsi="바탕" w:cs="맑은 고딕"/>
          <w:spacing w:val="-2"/>
        </w:rPr>
        <w:t>(“</w:t>
      </w:r>
      <w:r w:rsidRPr="00273AE6">
        <w:rPr>
          <w:rFonts w:ascii="바탕" w:eastAsia="바탕" w:hAnsi="바탕" w:cs="맑은 고딕"/>
          <w:b/>
          <w:bCs/>
          <w:spacing w:val="-2"/>
        </w:rPr>
        <w:t>PoW</w:t>
      </w:r>
      <w:r w:rsidRPr="00273AE6">
        <w:rPr>
          <w:rFonts w:ascii="바탕" w:eastAsia="바탕" w:hAnsi="바탕" w:cs="맑은 고딕"/>
          <w:spacing w:val="-2"/>
        </w:rPr>
        <w:t>”, Proof-of-Work) [3],</w:t>
      </w:r>
    </w:p>
    <w:p w:rsidR="00D177F9" w:rsidRPr="00273AE6" w:rsidRDefault="00D177F9">
      <w:pPr>
        <w:pStyle w:val="a3"/>
        <w:spacing w:before="47" w:line="284" w:lineRule="auto"/>
        <w:ind w:right="610"/>
        <w:rPr>
          <w:rFonts w:ascii="바탕" w:eastAsia="바탕" w:hAnsi="바탕"/>
          <w:lang w:eastAsia="ko-KR"/>
        </w:rPr>
      </w:pPr>
      <w:r w:rsidRPr="00273AE6">
        <w:rPr>
          <w:rFonts w:ascii="바탕" w:eastAsia="바탕" w:hAnsi="바탕" w:cs="맑은 고딕"/>
          <w:spacing w:val="-2"/>
          <w:lang w:val="ko-KR"/>
        </w:rPr>
        <w:t>지분</w:t>
      </w:r>
      <w:r w:rsidRPr="00273AE6">
        <w:rPr>
          <w:rFonts w:ascii="바탕" w:eastAsia="바탕" w:hAnsi="바탕" w:cs="맑은 고딕"/>
          <w:spacing w:val="-2"/>
        </w:rPr>
        <w:t xml:space="preserve"> </w:t>
      </w:r>
      <w:r w:rsidRPr="00273AE6">
        <w:rPr>
          <w:rFonts w:ascii="바탕" w:eastAsia="바탕" w:hAnsi="바탕" w:cs="맑은 고딕"/>
          <w:spacing w:val="-2"/>
          <w:lang w:val="ko-KR"/>
        </w:rPr>
        <w:t>증명</w:t>
      </w:r>
      <w:r w:rsidRPr="00273AE6">
        <w:rPr>
          <w:rFonts w:ascii="바탕" w:eastAsia="바탕" w:hAnsi="바탕" w:cs="맑은 고딕"/>
          <w:spacing w:val="-2"/>
        </w:rPr>
        <w:t>(“</w:t>
      </w:r>
      <w:r w:rsidRPr="00273AE6">
        <w:rPr>
          <w:rFonts w:ascii="바탕" w:eastAsia="바탕" w:hAnsi="바탕" w:cs="맑은 고딕"/>
          <w:b/>
          <w:bCs/>
          <w:spacing w:val="-2"/>
        </w:rPr>
        <w:t>PoS</w:t>
      </w:r>
      <w:r w:rsidRPr="00273AE6">
        <w:rPr>
          <w:rFonts w:ascii="바탕" w:eastAsia="바탕" w:hAnsi="바탕" w:cs="맑은 고딕"/>
          <w:spacing w:val="-2"/>
        </w:rPr>
        <w:t xml:space="preserve">”, Proof-of-Stake) [4] </w:t>
      </w:r>
      <w:r w:rsidRPr="00273AE6">
        <w:rPr>
          <w:rFonts w:ascii="바탕" w:eastAsia="바탕" w:hAnsi="바탕" w:cs="맑은 고딕"/>
          <w:spacing w:val="-2"/>
          <w:lang w:val="ko-KR"/>
        </w:rPr>
        <w:t>및</w:t>
      </w:r>
      <w:r w:rsidRPr="00273AE6">
        <w:rPr>
          <w:rFonts w:ascii="바탕" w:eastAsia="바탕" w:hAnsi="바탕" w:cs="맑은 고딕"/>
          <w:spacing w:val="-2"/>
        </w:rPr>
        <w:t xml:space="preserve"> </w:t>
      </w:r>
      <w:r w:rsidRPr="00273AE6">
        <w:rPr>
          <w:rFonts w:ascii="바탕" w:eastAsia="바탕" w:hAnsi="바탕" w:cs="맑은 고딕"/>
          <w:spacing w:val="-2"/>
          <w:lang w:val="ko-KR"/>
        </w:rPr>
        <w:t>활동</w:t>
      </w:r>
      <w:r w:rsidRPr="00273AE6">
        <w:rPr>
          <w:rFonts w:ascii="바탕" w:eastAsia="바탕" w:hAnsi="바탕" w:cs="맑은 고딕"/>
          <w:spacing w:val="-2"/>
        </w:rPr>
        <w:t xml:space="preserve"> </w:t>
      </w:r>
      <w:r w:rsidRPr="00273AE6">
        <w:rPr>
          <w:rFonts w:ascii="바탕" w:eastAsia="바탕" w:hAnsi="바탕" w:cs="맑은 고딕"/>
          <w:spacing w:val="-2"/>
          <w:lang w:val="ko-KR"/>
        </w:rPr>
        <w:t>증명</w:t>
      </w:r>
      <w:r w:rsidRPr="00273AE6">
        <w:rPr>
          <w:rFonts w:ascii="바탕" w:eastAsia="바탕" w:hAnsi="바탕" w:cs="맑은 고딕"/>
          <w:spacing w:val="-2"/>
        </w:rPr>
        <w:t>(“</w:t>
      </w:r>
      <w:r w:rsidRPr="00273AE6">
        <w:rPr>
          <w:rFonts w:ascii="바탕" w:eastAsia="바탕" w:hAnsi="바탕" w:cs="맑은 고딕"/>
          <w:b/>
          <w:bCs/>
          <w:spacing w:val="-2"/>
        </w:rPr>
        <w:t>PoA</w:t>
      </w:r>
      <w:r w:rsidRPr="00273AE6">
        <w:rPr>
          <w:rFonts w:ascii="바탕" w:eastAsia="바탕" w:hAnsi="바탕" w:cs="맑은 고딕"/>
          <w:spacing w:val="-2"/>
        </w:rPr>
        <w:t>”, Proof-of-Activity) [5]</w:t>
      </w:r>
      <w:r w:rsidRPr="00273AE6">
        <w:rPr>
          <w:rFonts w:ascii="바탕" w:eastAsia="바탕" w:hAnsi="바탕" w:cs="맑은 고딕"/>
          <w:spacing w:val="-2"/>
          <w:lang w:val="ko-KR"/>
        </w:rPr>
        <w:t>을</w:t>
      </w:r>
      <w:r w:rsidRPr="00273AE6">
        <w:rPr>
          <w:rFonts w:ascii="바탕" w:eastAsia="바탕" w:hAnsi="바탕" w:cs="맑은 고딕"/>
          <w:spacing w:val="-2"/>
        </w:rPr>
        <w:t xml:space="preserve"> </w:t>
      </w:r>
      <w:r w:rsidRPr="00273AE6">
        <w:rPr>
          <w:rFonts w:ascii="바탕" w:eastAsia="바탕" w:hAnsi="바탕" w:cs="맑은 고딕"/>
          <w:spacing w:val="-2"/>
          <w:lang w:val="ko-KR"/>
        </w:rPr>
        <w:t>결합한</w:t>
      </w:r>
      <w:r w:rsidRPr="00273AE6">
        <w:rPr>
          <w:rFonts w:ascii="바탕" w:eastAsia="바탕" w:hAnsi="바탕" w:cs="맑은 고딕"/>
          <w:spacing w:val="-2"/>
        </w:rPr>
        <w:t xml:space="preserve"> </w:t>
      </w:r>
      <w:r w:rsidRPr="00273AE6">
        <w:rPr>
          <w:rFonts w:ascii="바탕" w:eastAsia="바탕" w:hAnsi="바탕" w:cs="맑은 고딕"/>
          <w:spacing w:val="-2"/>
          <w:lang w:val="ko-KR"/>
        </w:rPr>
        <w:t>하이브리드</w:t>
      </w:r>
      <w:r w:rsidRPr="00273AE6">
        <w:rPr>
          <w:rFonts w:ascii="바탕" w:eastAsia="바탕" w:hAnsi="바탕" w:cs="맑은 고딕"/>
          <w:spacing w:val="-2"/>
        </w:rPr>
        <w:t xml:space="preserve"> </w:t>
      </w:r>
      <w:r w:rsidRPr="00273AE6">
        <w:rPr>
          <w:rFonts w:ascii="바탕" w:eastAsia="바탕" w:hAnsi="바탕" w:cs="맑은 고딕"/>
          <w:spacing w:val="-2"/>
          <w:lang w:val="ko-KR"/>
        </w:rPr>
        <w:t>컨센서스</w:t>
      </w:r>
      <w:r w:rsidRPr="00273AE6">
        <w:rPr>
          <w:rFonts w:ascii="바탕" w:eastAsia="바탕" w:hAnsi="바탕" w:cs="맑은 고딕"/>
          <w:spacing w:val="-2"/>
        </w:rPr>
        <w:t xml:space="preserve"> </w:t>
      </w:r>
      <w:r w:rsidRPr="00273AE6">
        <w:rPr>
          <w:rFonts w:ascii="바탕" w:eastAsia="바탕" w:hAnsi="바탕" w:cs="맑은 고딕"/>
          <w:spacing w:val="-2"/>
          <w:lang w:val="ko-KR"/>
        </w:rPr>
        <w:t>알고리즘을</w:t>
      </w:r>
      <w:r w:rsidRPr="00273AE6">
        <w:rPr>
          <w:rFonts w:ascii="바탕" w:eastAsia="바탕" w:hAnsi="바탕" w:cs="맑은 고딕"/>
          <w:spacing w:val="-2"/>
        </w:rPr>
        <w:t xml:space="preserve"> </w:t>
      </w:r>
      <w:r w:rsidRPr="00273AE6">
        <w:rPr>
          <w:rFonts w:ascii="바탕" w:eastAsia="바탕" w:hAnsi="바탕" w:cs="맑은 고딕"/>
          <w:spacing w:val="-2"/>
          <w:lang w:val="ko-KR"/>
        </w:rPr>
        <w:t>사용합니다</w:t>
      </w:r>
      <w:r w:rsidRPr="00273AE6">
        <w:rPr>
          <w:rFonts w:ascii="바탕" w:eastAsia="바탕" w:hAnsi="바탕" w:cs="맑은 고딕"/>
          <w:spacing w:val="-2"/>
        </w:rPr>
        <w:t xml:space="preserve">. </w:t>
      </w:r>
      <w:r w:rsidRPr="00273AE6">
        <w:rPr>
          <w:rFonts w:ascii="바탕" w:eastAsia="바탕" w:hAnsi="바탕" w:cs="맑은 고딕"/>
          <w:i/>
          <w:spacing w:val="-2"/>
          <w:lang w:val="ko-KR" w:eastAsia="ko-KR"/>
        </w:rPr>
        <w:t xml:space="preserve">PoA는 Enecuum을 통해 처음으로 실제 상황에서 적용되도록 제안되었습니다. </w:t>
      </w:r>
      <w:r w:rsidRPr="00273AE6">
        <w:rPr>
          <w:rFonts w:ascii="바탕" w:eastAsia="바탕" w:hAnsi="바탕" w:cs="맑은 고딕"/>
          <w:spacing w:val="-2"/>
          <w:lang w:val="ko-KR" w:eastAsia="ko-KR"/>
        </w:rPr>
        <w:t>컨센서스 매커니즘의 조합을 사용하면 네트워크에 연결된 거의 모든 장치에서 트랜잭션을 확인할 수 있습니다. 이는 차례로 시스템의 가능한 최대 분산화를 이끌어 내며, Enecuum이 다양한 유형의 공격에 대해 높은 내성을 가질 수 있음을 의미합니다.</w:t>
      </w:r>
    </w:p>
    <w:p w:rsidR="00635C75" w:rsidRPr="00635C75" w:rsidRDefault="00635C75">
      <w:pPr>
        <w:spacing w:before="16" w:line="280" w:lineRule="exact"/>
        <w:rPr>
          <w:rFonts w:ascii="바탕" w:hAnsi="바탕"/>
          <w:sz w:val="28"/>
          <w:szCs w:val="28"/>
          <w:lang w:eastAsia="zh-CN"/>
        </w:rPr>
      </w:pPr>
    </w:p>
    <w:p w:rsidR="00D177F9" w:rsidRPr="00273AE6" w:rsidRDefault="00D177F9">
      <w:pPr>
        <w:pStyle w:val="a3"/>
        <w:spacing w:line="282" w:lineRule="auto"/>
        <w:ind w:right="445"/>
        <w:rPr>
          <w:rFonts w:ascii="바탕" w:eastAsia="바탕" w:hAnsi="바탕"/>
          <w:lang w:eastAsia="ko-KR"/>
        </w:rPr>
      </w:pPr>
      <w:r w:rsidRPr="00273AE6">
        <w:rPr>
          <w:rFonts w:ascii="바탕" w:eastAsia="바탕" w:hAnsi="바탕" w:cs="맑은 고딕"/>
          <w:spacing w:val="-2"/>
          <w:lang w:val="ko-KR" w:eastAsia="ko-KR"/>
        </w:rPr>
        <w:t>Enecuum은 Enecuum 플랫폼에서 작동하는 "SHARNELL 스마트 계약"</w:t>
      </w:r>
      <w:r w:rsidRPr="00273AE6">
        <w:rPr>
          <w:rFonts w:ascii="바탕" w:eastAsia="바탕" w:hAnsi="바탕" w:cs="맑은 고딕"/>
          <w:position w:val="9"/>
          <w:sz w:val="13"/>
          <w:szCs w:val="13"/>
          <w:lang w:val="ko-KR" w:eastAsia="ko-KR"/>
        </w:rPr>
        <w:t xml:space="preserve">5 </w:t>
      </w:r>
      <w:r w:rsidRPr="00273AE6">
        <w:rPr>
          <w:rFonts w:ascii="바탕" w:eastAsia="바탕" w:hAnsi="바탕" w:cs="맑은 고딕"/>
          <w:spacing w:val="-2"/>
          <w:lang w:val="ko-KR" w:eastAsia="ko-KR"/>
        </w:rPr>
        <w:t xml:space="preserve"> [20]를 개발했습니다. 이러한 계약은 수식과 비즈니스 지향적 선형 논리로만 구성됩니다</w:t>
      </w:r>
      <w:r w:rsidRPr="00273AE6">
        <w:rPr>
          <w:rFonts w:ascii="바탕" w:eastAsia="바탕" w:hAnsi="바탕" w:cs="맑은 고딕"/>
          <w:position w:val="9"/>
          <w:sz w:val="13"/>
          <w:szCs w:val="13"/>
          <w:lang w:val="ko-KR" w:eastAsia="ko-KR"/>
        </w:rPr>
        <w:t>6</w:t>
      </w:r>
      <w:r w:rsidRPr="00273AE6">
        <w:rPr>
          <w:rFonts w:ascii="바탕" w:eastAsia="바탕" w:hAnsi="바탕" w:cs="맑은 고딕"/>
          <w:spacing w:val="-2"/>
          <w:lang w:val="ko-KR" w:eastAsia="ko-KR"/>
        </w:rPr>
        <w:t>. SHARNELL 스마트 계약은 Enecuum 내의 높은 보안 수준에 기여하고자 합니다. 선형 로직을 사용하면 HyperDAG (하이퍼 방향성 비순환 그래프 - 일반화된 에지가 여러 개의 정점에 합류할 수 있는</w:t>
      </w:r>
    </w:p>
    <w:p w:rsidR="00D177F9" w:rsidRPr="00273AE6" w:rsidRDefault="00D177F9">
      <w:pPr>
        <w:spacing w:before="8" w:line="110" w:lineRule="exact"/>
        <w:rPr>
          <w:rFonts w:ascii="바탕" w:eastAsia="바탕" w:hAnsi="바탕"/>
          <w:sz w:val="11"/>
          <w:szCs w:val="11"/>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982FA1">
      <w:pPr>
        <w:numPr>
          <w:ilvl w:val="0"/>
          <w:numId w:val="13"/>
        </w:numPr>
        <w:tabs>
          <w:tab w:val="left" w:pos="225"/>
        </w:tabs>
        <w:spacing w:line="250" w:lineRule="auto"/>
        <w:ind w:left="102" w:right="344" w:firstLine="0"/>
        <w:rPr>
          <w:rFonts w:ascii="바탕" w:eastAsia="바탕" w:hAnsi="바탕" w:cs="Arial"/>
          <w:sz w:val="20"/>
          <w:szCs w:val="20"/>
          <w:lang w:eastAsia="ko-KR"/>
        </w:rPr>
      </w:pPr>
      <w:r>
        <w:rPr>
          <w:rFonts w:ascii="바탕" w:eastAsia="바탕" w:hAnsi="바탕"/>
          <w:noProof/>
          <w:lang w:eastAsia="ko-KR"/>
        </w:rPr>
        <mc:AlternateContent>
          <mc:Choice Requires="wpg">
            <w:drawing>
              <wp:anchor distT="0" distB="0" distL="114300" distR="114300" simplePos="0" relativeHeight="251676672" behindDoc="1" locked="0" layoutInCell="1" allowOverlap="1">
                <wp:simplePos x="0" y="0"/>
                <wp:positionH relativeFrom="page">
                  <wp:posOffset>810260</wp:posOffset>
                </wp:positionH>
                <wp:positionV relativeFrom="paragraph">
                  <wp:posOffset>-63500</wp:posOffset>
                </wp:positionV>
                <wp:extent cx="1830070" cy="1270"/>
                <wp:effectExtent l="10160" t="6985" r="7620" b="10795"/>
                <wp:wrapNone/>
                <wp:docPr id="3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32" name="Freeform 25"/>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7E00B1" id="Group 24" o:spid="_x0000_s1026" style="position:absolute;left:0;text-align:left;margin-left:63.8pt;margin-top:-5pt;width:144.1pt;height:.1pt;z-index:-251639808;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">
                <v:shape id="Freeform 25"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aQcIA&#10;AADbAAAADwAAAGRycy9kb3ducmV2LnhtbESP3YrCMBSE74V9h3AE7zT1b5GuUVZRXNCbuj7AoTnb&#10;FpuT2kSNb28WBC+HmfmGmS+DqcWNWldZVjAcJCCIc6srLhScfrf9GQjnkTXWlknBgxwsFx+dOaba&#10;3jmj29EXIkLYpaig9L5JpXR5SQbdwDbE0fuzrUEfZVtI3eI9wk0tR0nyKQ1WHBdKbGhdUn4+Xo2C&#10;jc92w3BZTSe7NZniEMJ+dsqU6nXD9xcIT8G/w6/2j1YwHsH/l/g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dBpBwgAAANsAAAAPAAAAAAAAAAAAAAAAAJgCAABkcnMvZG93&#10;bnJldi54bWxQSwUGAAAAAAQABAD1AAAAhwM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spacing w:val="-1"/>
          <w:sz w:val="20"/>
          <w:szCs w:val="20"/>
          <w:lang w:val="ko-KR" w:eastAsia="ko-KR"/>
        </w:rPr>
        <w:t>그래프)에 게시하기 전에 스마트 계약의 신뢰할 수 있는 자동 인증을 허용하게 해줍니다.</w:t>
      </w:r>
    </w:p>
    <w:p w:rsidR="00D177F9" w:rsidRPr="00273AE6" w:rsidRDefault="00D177F9">
      <w:pPr>
        <w:numPr>
          <w:ilvl w:val="0"/>
          <w:numId w:val="13"/>
        </w:numPr>
        <w:tabs>
          <w:tab w:val="left" w:pos="225"/>
        </w:tabs>
        <w:spacing w:line="230" w:lineRule="exact"/>
        <w:ind w:left="225"/>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샤딩은 이 데이터의 일관성을 유지하면서 여러 컴퓨터에 데이터 레코드를 저장하는</w:t>
      </w:r>
    </w:p>
    <w:p w:rsidR="00D177F9" w:rsidRPr="00273AE6" w:rsidRDefault="00D177F9">
      <w:pPr>
        <w:spacing w:before="10"/>
        <w:ind w:left="102"/>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프로세스입니다. 샤딩은 시스템에서 데이터 증가 요구를 충족시키는 효과적인 방법입니다.</w:t>
      </w:r>
    </w:p>
    <w:p w:rsidR="00D177F9" w:rsidRPr="00273AE6" w:rsidRDefault="00D177F9">
      <w:pPr>
        <w:numPr>
          <w:ilvl w:val="0"/>
          <w:numId w:val="13"/>
        </w:numPr>
        <w:tabs>
          <w:tab w:val="left" w:pos="225"/>
        </w:tabs>
        <w:spacing w:before="5"/>
        <w:ind w:left="225"/>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 xml:space="preserve">SHARNELL 스마트 계약은 Enecuum이 발명한 스마트 계약의 새로운 유형입니다. 이러한 </w:t>
      </w:r>
    </w:p>
    <w:p w:rsidR="00D177F9" w:rsidRPr="00273AE6" w:rsidRDefault="00D177F9">
      <w:pPr>
        <w:spacing w:before="10"/>
        <w:ind w:left="102"/>
        <w:rPr>
          <w:rFonts w:ascii="바탕" w:eastAsia="바탕" w:hAnsi="바탕" w:cs="Georgia"/>
          <w:sz w:val="20"/>
          <w:szCs w:val="20"/>
          <w:lang w:eastAsia="ko-KR"/>
        </w:rPr>
      </w:pPr>
      <w:r w:rsidRPr="00273AE6">
        <w:rPr>
          <w:rFonts w:ascii="바탕" w:eastAsia="바탕" w:hAnsi="바탕" w:cs="맑은 고딕"/>
          <w:color w:val="999999"/>
          <w:sz w:val="20"/>
          <w:szCs w:val="20"/>
          <w:lang w:val="ko-KR" w:eastAsia="ko-KR"/>
        </w:rPr>
        <w:t xml:space="preserve">계약은 수학 공식 및 비즈니스 지향 선형 논리로만 구성됩니다. SHARNELL은 </w:t>
      </w:r>
    </w:p>
    <w:p w:rsidR="00D177F9" w:rsidRPr="00273AE6" w:rsidRDefault="00D177F9">
      <w:pPr>
        <w:spacing w:before="8"/>
        <w:ind w:left="102"/>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공유 비상호 지수 선형 논리를 나타냅니다</w:t>
      </w:r>
      <w:r w:rsidRPr="00273AE6">
        <w:rPr>
          <w:rFonts w:ascii="바탕" w:eastAsia="바탕" w:hAnsi="바탕" w:cs="맑은 고딕"/>
          <w:b/>
          <w:bCs/>
          <w:color w:val="999999"/>
          <w:sz w:val="20"/>
          <w:szCs w:val="20"/>
          <w:lang w:val="ko-KR" w:eastAsia="ko-KR"/>
        </w:rPr>
        <w:t>.</w:t>
      </w:r>
    </w:p>
    <w:p w:rsidR="00D177F9" w:rsidRPr="00273AE6" w:rsidRDefault="00D177F9">
      <w:pPr>
        <w:numPr>
          <w:ilvl w:val="0"/>
          <w:numId w:val="13"/>
        </w:numPr>
        <w:tabs>
          <w:tab w:val="left" w:pos="225"/>
        </w:tabs>
        <w:spacing w:before="5" w:line="250" w:lineRule="auto"/>
        <w:ind w:left="102" w:right="965" w:firstLine="0"/>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선형 논리는 프로세스와 자원 처리의 역학을 설명할 수 있는 행동 및 자원의 비 고전 논리입니다. 이것은 현실 세계의 사건을 자연스럽게 조작할 수 있기 때문에 논리와 컴퓨터 과학사이의 적절한 인터페이스로 간주될 수 있습니다.</w:t>
      </w:r>
    </w:p>
    <w:p w:rsidR="00D177F9" w:rsidRPr="00273AE6" w:rsidRDefault="00D177F9">
      <w:pPr>
        <w:spacing w:line="250" w:lineRule="auto"/>
        <w:rPr>
          <w:rFonts w:ascii="바탕" w:eastAsia="바탕" w:hAnsi="바탕" w:cs="Arial"/>
          <w:sz w:val="20"/>
          <w:szCs w:val="20"/>
          <w:lang w:eastAsia="ko-KR"/>
        </w:rPr>
        <w:sectPr w:rsidR="00D177F9" w:rsidRPr="00273AE6">
          <w:pgSz w:w="11920" w:h="16860"/>
          <w:pgMar w:top="1260" w:right="1140" w:bottom="580" w:left="1180" w:header="0" w:footer="385" w:gutter="0"/>
          <w:cols w:space="720"/>
        </w:sectPr>
      </w:pPr>
    </w:p>
    <w:p w:rsidR="00D177F9" w:rsidRPr="00273AE6" w:rsidRDefault="00D177F9">
      <w:pPr>
        <w:pStyle w:val="a3"/>
        <w:spacing w:before="65" w:line="284" w:lineRule="auto"/>
        <w:ind w:right="149"/>
        <w:rPr>
          <w:rFonts w:ascii="바탕" w:eastAsia="바탕" w:hAnsi="바탕"/>
          <w:lang w:eastAsia="ko-KR"/>
        </w:rPr>
      </w:pPr>
      <w:r w:rsidRPr="00273AE6">
        <w:rPr>
          <w:rFonts w:ascii="바탕" w:eastAsia="바탕" w:hAnsi="바탕" w:cs="맑은 고딕"/>
          <w:lang w:val="ko-KR" w:eastAsia="ko-KR"/>
        </w:rPr>
        <w:lastRenderedPageBreak/>
        <w:t>잠재적 취약성, 오용, 동결, 교착 상태 및 시스템의 기타 바람직하지 않은 결과를 크게 줄이는 시스템입니다.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01"/>
        <w:rPr>
          <w:rFonts w:ascii="바탕" w:eastAsia="바탕" w:hAnsi="바탕"/>
          <w:lang w:eastAsia="ko-KR"/>
        </w:rPr>
      </w:pPr>
      <w:r w:rsidRPr="00273AE6">
        <w:rPr>
          <w:rFonts w:ascii="바탕" w:eastAsia="바탕" w:hAnsi="바탕" w:cs="맑은 고딕"/>
          <w:spacing w:val="-2"/>
          <w:lang w:val="ko-KR" w:eastAsia="ko-KR"/>
        </w:rPr>
        <w:t>Enecuum의 한 가지 장점은 적응력이 뛰어난 시스템이라는 것입니다. 사용자는 시스템 기능 향상과 관련하여 시스템 기능의 개발 및 다른 참가자의 제안에 대한 투표에 참여할 수 있습니다. 시스템 매개 변수의 변화에 대해 고려하는 두 가지 방법이 있습니다.</w:t>
      </w:r>
    </w:p>
    <w:p w:rsidR="00D177F9" w:rsidRPr="00273AE6" w:rsidRDefault="00D177F9">
      <w:pPr>
        <w:spacing w:before="16" w:line="280" w:lineRule="exact"/>
        <w:rPr>
          <w:rFonts w:ascii="바탕" w:eastAsia="바탕" w:hAnsi="바탕"/>
          <w:sz w:val="28"/>
          <w:szCs w:val="28"/>
          <w:lang w:eastAsia="ko-KR"/>
        </w:rPr>
      </w:pPr>
    </w:p>
    <w:p w:rsidR="00D177F9" w:rsidRPr="00273AE6" w:rsidRDefault="00D177F9">
      <w:pPr>
        <w:pStyle w:val="a3"/>
        <w:numPr>
          <w:ilvl w:val="1"/>
          <w:numId w:val="13"/>
        </w:numPr>
        <w:tabs>
          <w:tab w:val="left" w:pos="823"/>
        </w:tabs>
        <w:spacing w:line="283" w:lineRule="auto"/>
        <w:ind w:left="823" w:right="841"/>
        <w:rPr>
          <w:rFonts w:ascii="바탕" w:eastAsia="바탕" w:hAnsi="바탕"/>
          <w:lang w:eastAsia="ko-KR"/>
        </w:rPr>
      </w:pPr>
      <w:r w:rsidRPr="00273AE6">
        <w:rPr>
          <w:rFonts w:ascii="바탕" w:eastAsia="바탕" w:hAnsi="바탕" w:cs="맑은 고딕"/>
          <w:lang w:val="ko-KR" w:eastAsia="ko-KR"/>
        </w:rPr>
        <w:t>GitHub</w:t>
      </w:r>
      <w:r w:rsidRPr="00273AE6">
        <w:rPr>
          <w:rFonts w:ascii="바탕" w:eastAsia="바탕" w:hAnsi="바탕" w:cs="맑은 고딕"/>
          <w:position w:val="9"/>
          <w:sz w:val="13"/>
          <w:szCs w:val="13"/>
          <w:lang w:val="ko-KR" w:eastAsia="ko-KR"/>
        </w:rPr>
        <w:t>7</w:t>
      </w:r>
      <w:r w:rsidRPr="00273AE6">
        <w:rPr>
          <w:rFonts w:ascii="바탕" w:eastAsia="바탕" w:hAnsi="바탕" w:cs="맑은 고딕"/>
          <w:lang w:val="ko-KR" w:eastAsia="ko-KR"/>
        </w:rPr>
        <w:t xml:space="preserve"> 에서 프로젝트 저장소를 분기하고 숙련된 개발자가 사용할 수 있는 수정된 버전의 프로토콜을 제공, 또는</w:t>
      </w:r>
    </w:p>
    <w:p w:rsidR="00D177F9" w:rsidRPr="00273AE6" w:rsidRDefault="00D177F9">
      <w:pPr>
        <w:pStyle w:val="a3"/>
        <w:numPr>
          <w:ilvl w:val="1"/>
          <w:numId w:val="13"/>
        </w:numPr>
        <w:tabs>
          <w:tab w:val="left" w:pos="823"/>
        </w:tabs>
        <w:spacing w:before="2" w:line="284" w:lineRule="auto"/>
        <w:ind w:left="823" w:right="1130"/>
        <w:rPr>
          <w:rFonts w:ascii="바탕" w:eastAsia="바탕" w:hAnsi="바탕"/>
          <w:lang w:eastAsia="ko-KR"/>
        </w:rPr>
      </w:pPr>
      <w:r w:rsidRPr="00273AE6">
        <w:rPr>
          <w:rFonts w:ascii="바탕" w:eastAsia="바탕" w:hAnsi="바탕" w:cs="맑은 고딕"/>
          <w:lang w:val="ko-KR" w:eastAsia="ko-KR"/>
        </w:rPr>
        <w:t>프로토콜 수정이 필요 없는 네트워크 매개 변수 조정에 투표.</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14"/>
        <w:rPr>
          <w:rFonts w:ascii="바탕" w:eastAsia="바탕" w:hAnsi="바탕"/>
          <w:lang w:eastAsia="ko-KR"/>
        </w:rPr>
      </w:pPr>
      <w:r w:rsidRPr="00273AE6">
        <w:rPr>
          <w:rFonts w:ascii="바탕" w:eastAsia="바탕" w:hAnsi="바탕" w:cs="맑은 고딕"/>
          <w:spacing w:val="-2"/>
          <w:lang w:val="ko-KR" w:eastAsia="ko-KR"/>
        </w:rPr>
        <w:t>후자는 시스템 아키텍처에서 제공되며 Enecuum에서 작동하도록 제안된 고유의 암호화 디지털 토큰인 ENQ의 모든 소지자가 사용할 수 있습니다. 테스트 기간이 끝나면 사용자가 Enecuum의 컨센서스 모델에 대한 변경 사항을 제시할 수 있도록 투표 알고리즘이 제안됩니다. 테스트 기간 동안 Enecuum 팀은 테스트 및 디버깅 목적으로 프로토콜에 대한 제어권을 유지할 것을 제안합니다.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79" w:lineRule="auto"/>
        <w:ind w:right="128"/>
        <w:rPr>
          <w:rFonts w:ascii="바탕" w:eastAsia="바탕" w:hAnsi="바탕"/>
          <w:lang w:eastAsia="ko-KR"/>
        </w:rPr>
      </w:pPr>
      <w:r w:rsidRPr="00273AE6">
        <w:rPr>
          <w:rFonts w:ascii="바탕" w:eastAsia="바탕" w:hAnsi="바탕" w:cs="맑은 고딕"/>
          <w:spacing w:val="-2"/>
          <w:lang w:val="ko-KR" w:eastAsia="ko-KR"/>
        </w:rPr>
        <w:t>Enecuum은 실행의 안정성과 부작용 가능성을 줄이기 위해 사용된 프로그래밍 언어인 Haskell을 사용하여 개발되었습니다. 핵심 암호화 프로토콜인 크립토나이트(Cryptonight)</w:t>
      </w:r>
      <w:r w:rsidRPr="00273AE6">
        <w:rPr>
          <w:rFonts w:ascii="바탕" w:eastAsia="바탕" w:hAnsi="바탕" w:cs="맑은 고딕"/>
          <w:position w:val="9"/>
          <w:sz w:val="13"/>
          <w:szCs w:val="13"/>
          <w:lang w:val="ko-KR" w:eastAsia="ko-KR"/>
        </w:rPr>
        <w:t xml:space="preserve">8 </w:t>
      </w:r>
      <w:r w:rsidRPr="00273AE6">
        <w:rPr>
          <w:rFonts w:ascii="바탕" w:eastAsia="바탕" w:hAnsi="바탕" w:cs="맑은 고딕"/>
          <w:spacing w:val="-2"/>
          <w:lang w:val="ko-KR" w:eastAsia="ko-KR"/>
        </w:rPr>
        <w:t>[6] (Keccak</w:t>
      </w:r>
    </w:p>
    <w:p w:rsidR="00D177F9" w:rsidRPr="00273AE6" w:rsidRDefault="00D177F9">
      <w:pPr>
        <w:pStyle w:val="a3"/>
        <w:spacing w:before="5" w:line="284" w:lineRule="auto"/>
        <w:ind w:right="258"/>
        <w:rPr>
          <w:rFonts w:ascii="바탕" w:eastAsia="바탕" w:hAnsi="바탕"/>
          <w:lang w:eastAsia="ko-KR"/>
        </w:rPr>
      </w:pPr>
      <w:r w:rsidRPr="00273AE6">
        <w:rPr>
          <w:rFonts w:ascii="바탕" w:eastAsia="바탕" w:hAnsi="바탕" w:cs="맑은 고딕"/>
          <w:lang w:val="ko-KR" w:eastAsia="ko-KR"/>
        </w:rPr>
        <w:t xml:space="preserve"> + AES + X11)의 맞춤형 버전이 주문형 집적회로 ( “</w:t>
      </w:r>
      <w:r w:rsidRPr="00273AE6">
        <w:rPr>
          <w:rFonts w:ascii="바탕" w:eastAsia="바탕" w:hAnsi="바탕" w:cs="맑은 고딕"/>
          <w:b/>
          <w:bCs/>
          <w:spacing w:val="-2"/>
          <w:lang w:val="ko-KR" w:eastAsia="ko-KR"/>
        </w:rPr>
        <w:t>ASIC</w:t>
      </w:r>
      <w:r w:rsidRPr="00273AE6">
        <w:rPr>
          <w:rFonts w:ascii="바탕" w:eastAsia="바탕" w:hAnsi="바탕" w:cs="맑은 고딕"/>
          <w:lang w:val="ko-KR" w:eastAsia="ko-KR"/>
        </w:rPr>
        <w:t>") 장치에 대한 높은 저항성 때문에 선택되었습니다.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Default="00D177F9" w:rsidP="00635C75">
      <w:pPr>
        <w:pStyle w:val="a3"/>
        <w:spacing w:line="284" w:lineRule="auto"/>
        <w:ind w:right="123"/>
        <w:rPr>
          <w:rFonts w:ascii="바탕" w:eastAsiaTheme="minorEastAsia" w:hAnsi="바탕" w:cs="맑은 고딕"/>
          <w:spacing w:val="-2"/>
          <w:lang w:val="ko-KR" w:eastAsia="zh-CN"/>
        </w:rPr>
      </w:pPr>
      <w:r w:rsidRPr="00273AE6">
        <w:rPr>
          <w:rFonts w:ascii="바탕" w:eastAsia="바탕" w:hAnsi="바탕" w:cs="맑은 고딕"/>
          <w:spacing w:val="-2"/>
          <w:lang w:val="ko-KR" w:eastAsia="ko-KR"/>
        </w:rPr>
        <w:t>ENQ는 Enecuum의 고유 토큰입니다. ENQ는 시스템 특정 매개 변수에 따라 생성되고 계산 능력 지출에 대한 보상으로서 채굴자에게 지급되도록 제안됩니다. ENQ는 수수료 없이 송수신 될 수 있습니다. 또한 스마트 계약서를 네트워크에 게시하고 스마트 계약서에서 복잡한 수학 계산을 수행하고 사용자 지정 매크로 블록, 새 토큰 및 분기를 만들고 PoS 채굴에 참여하는 것에 대한 지불로서 사용할 수 있습니다.</w:t>
      </w:r>
    </w:p>
    <w:p w:rsidR="00635C75" w:rsidRPr="00635C75" w:rsidRDefault="00635C75" w:rsidP="00635C75">
      <w:pPr>
        <w:pStyle w:val="a3"/>
        <w:spacing w:line="284" w:lineRule="auto"/>
        <w:ind w:right="123"/>
        <w:rPr>
          <w:rFonts w:ascii="바탕" w:eastAsiaTheme="minorEastAsia" w:hAnsi="바탕"/>
          <w:lang w:eastAsia="zh-CN"/>
        </w:rPr>
      </w:pPr>
    </w:p>
    <w:p w:rsidR="00D177F9" w:rsidRPr="00635C75" w:rsidRDefault="00D177F9" w:rsidP="00635C75">
      <w:pPr>
        <w:pStyle w:val="2"/>
        <w:numPr>
          <w:ilvl w:val="1"/>
          <w:numId w:val="12"/>
        </w:numPr>
        <w:tabs>
          <w:tab w:val="left" w:pos="636"/>
        </w:tabs>
        <w:rPr>
          <w:rFonts w:ascii="바탕" w:eastAsia="바탕" w:hAnsi="바탕"/>
        </w:rPr>
      </w:pPr>
      <w:bookmarkStart w:id="17" w:name="_TOC_250016"/>
      <w:bookmarkStart w:id="18" w:name="_Toc513030842"/>
      <w:bookmarkEnd w:id="17"/>
      <w:r w:rsidRPr="00635C75">
        <w:rPr>
          <w:rFonts w:ascii="바탕" w:eastAsia="바탕" w:hAnsi="바탕" w:cs="맑은 고딕"/>
          <w:lang w:val="ko-KR"/>
        </w:rPr>
        <w:t>트랜잭션</w:t>
      </w:r>
      <w:bookmarkEnd w:id="18"/>
    </w:p>
    <w:p w:rsidR="00D177F9" w:rsidRPr="00273AE6" w:rsidRDefault="00D177F9">
      <w:pPr>
        <w:pStyle w:val="a3"/>
        <w:rPr>
          <w:rFonts w:ascii="바탕" w:eastAsia="바탕" w:hAnsi="바탕"/>
          <w:lang w:eastAsia="ko-KR"/>
        </w:rPr>
      </w:pPr>
      <w:r w:rsidRPr="00273AE6">
        <w:rPr>
          <w:rFonts w:ascii="바탕" w:eastAsia="바탕" w:hAnsi="바탕" w:cs="맑은 고딕"/>
          <w:lang w:val="ko-KR" w:eastAsia="ko-KR"/>
        </w:rPr>
        <w:t xml:space="preserve">우리의 의견으로는 분산된 레지스트리에 트랜잭션을 저장하는 접근 방식이 크게 두 가지 있습니다: </w:t>
      </w:r>
    </w:p>
    <w:p w:rsidR="00D177F9" w:rsidRPr="00273AE6" w:rsidRDefault="00D177F9">
      <w:pPr>
        <w:pStyle w:val="a3"/>
        <w:numPr>
          <w:ilvl w:val="2"/>
          <w:numId w:val="12"/>
        </w:numPr>
        <w:tabs>
          <w:tab w:val="left" w:pos="823"/>
        </w:tabs>
        <w:spacing w:before="47"/>
        <w:ind w:left="823"/>
        <w:rPr>
          <w:rFonts w:ascii="바탕" w:eastAsia="바탕" w:hAnsi="바탕"/>
          <w:lang w:eastAsia="ko-KR"/>
        </w:rPr>
      </w:pPr>
      <w:r w:rsidRPr="00273AE6">
        <w:rPr>
          <w:rFonts w:ascii="바탕" w:eastAsia="바탕" w:hAnsi="바탕" w:cs="맑은 고딕"/>
          <w:spacing w:val="-2"/>
          <w:lang w:val="ko-KR" w:eastAsia="ko-KR"/>
        </w:rPr>
        <w:t>블록 (비트코인, 이더리움 및 기타 다수) 그리고</w:t>
      </w:r>
    </w:p>
    <w:p w:rsidR="00D177F9" w:rsidRPr="00635C75" w:rsidRDefault="00D177F9" w:rsidP="00635C75">
      <w:pPr>
        <w:pStyle w:val="a3"/>
        <w:numPr>
          <w:ilvl w:val="2"/>
          <w:numId w:val="12"/>
        </w:numPr>
        <w:tabs>
          <w:tab w:val="left" w:pos="823"/>
        </w:tabs>
        <w:spacing w:before="41"/>
        <w:ind w:left="823"/>
        <w:rPr>
          <w:rFonts w:ascii="바탕" w:eastAsia="바탕" w:hAnsi="바탕"/>
        </w:rPr>
      </w:pPr>
      <w:r w:rsidRPr="00273AE6">
        <w:rPr>
          <w:rFonts w:ascii="바탕" w:eastAsia="바탕" w:hAnsi="바탕" w:cs="맑은 고딕"/>
          <w:spacing w:val="-1"/>
          <w:w w:val="95"/>
          <w:lang w:val="ko-KR"/>
        </w:rPr>
        <w:t>방향성 비순환 그래프 (“</w:t>
      </w:r>
      <w:r w:rsidRPr="00273AE6">
        <w:rPr>
          <w:rFonts w:ascii="바탕" w:eastAsia="바탕" w:hAnsi="바탕" w:cs="맑은 고딕"/>
          <w:b/>
          <w:bCs/>
          <w:spacing w:val="-2"/>
          <w:w w:val="95"/>
          <w:lang w:val="ko-KR"/>
        </w:rPr>
        <w:t>DAG</w:t>
      </w:r>
      <w:r w:rsidRPr="00273AE6">
        <w:rPr>
          <w:rFonts w:ascii="바탕" w:eastAsia="바탕" w:hAnsi="바탕" w:cs="맑은 고딕"/>
          <w:spacing w:val="-1"/>
          <w:w w:val="95"/>
          <w:lang w:val="ko-KR"/>
        </w:rPr>
        <w:t xml:space="preserve">”) </w:t>
      </w:r>
      <w:r w:rsidRPr="00273AE6">
        <w:rPr>
          <w:rFonts w:ascii="바탕" w:eastAsia="바탕" w:hAnsi="바탕" w:cs="맑은 고딕"/>
          <w:w w:val="95"/>
          <w:position w:val="9"/>
          <w:sz w:val="13"/>
          <w:szCs w:val="13"/>
          <w:lang w:val="ko-KR"/>
        </w:rPr>
        <w:t xml:space="preserve">9 </w:t>
      </w:r>
      <w:r w:rsidRPr="00273AE6">
        <w:rPr>
          <w:rFonts w:ascii="바탕" w:eastAsia="바탕" w:hAnsi="바탕" w:cs="맑은 고딕"/>
          <w:spacing w:val="-1"/>
          <w:w w:val="95"/>
          <w:lang w:val="ko-KR"/>
        </w:rPr>
        <w:t xml:space="preserve"> - (IOTA, Byteball, Universa).</w:t>
      </w:r>
    </w:p>
    <w:p w:rsidR="00D177F9" w:rsidRPr="00635C75" w:rsidRDefault="00D177F9" w:rsidP="00635C75">
      <w:pPr>
        <w:pStyle w:val="a3"/>
        <w:spacing w:before="68" w:line="284" w:lineRule="auto"/>
        <w:ind w:right="247"/>
        <w:rPr>
          <w:rFonts w:ascii="바탕" w:eastAsiaTheme="minorEastAsia" w:hAnsi="바탕"/>
          <w:lang w:eastAsia="ko-KR"/>
        </w:rPr>
      </w:pPr>
      <w:r w:rsidRPr="00273AE6">
        <w:rPr>
          <w:rFonts w:ascii="바탕" w:eastAsia="바탕" w:hAnsi="바탕" w:cs="맑은 고딕"/>
          <w:spacing w:val="-2"/>
          <w:lang w:val="ko-KR" w:eastAsia="ko-KR"/>
        </w:rPr>
        <w:t>전자의 장점은 네트워크의 모든 노드에서 100% 레지스트리 중복을 통해 높은 안정성을 달성한다는 것입니다. 그러나 그러한 접근 방식은 네트워크 속도 및 확장성에 특정 제한을 가합니다. 후자의 경우 DAG에는 블록이 없으며 새로 들어오는 모든 트랜잭션은 이전의 몇가지 트랜잭션까지 참조하여 효과적으로 확인합니다. 결과적으로 이 유형의 레지스트리는 많은 양의 트랜잭션을 신속하게 처리할 수 있지만 커뮤니티에서 보안 수준에 대한 특정 우려 사항이 야기됩니다 [12].</w:t>
      </w:r>
    </w:p>
    <w:p w:rsidR="00D177F9" w:rsidRPr="00273AE6" w:rsidRDefault="00D177F9">
      <w:pPr>
        <w:spacing w:before="16" w:line="280" w:lineRule="exact"/>
        <w:rPr>
          <w:rFonts w:ascii="바탕" w:eastAsia="바탕" w:hAnsi="바탕"/>
          <w:sz w:val="28"/>
          <w:szCs w:val="28"/>
          <w:lang w:eastAsia="ko-KR"/>
        </w:rPr>
      </w:pPr>
    </w:p>
    <w:p w:rsidR="00D177F9" w:rsidRPr="00273AE6" w:rsidRDefault="00982FA1">
      <w:pPr>
        <w:numPr>
          <w:ilvl w:val="0"/>
          <w:numId w:val="11"/>
        </w:numPr>
        <w:tabs>
          <w:tab w:val="left" w:pos="225"/>
        </w:tabs>
        <w:ind w:left="102" w:firstLine="0"/>
        <w:rPr>
          <w:rFonts w:ascii="바탕" w:eastAsia="바탕" w:hAnsi="바탕" w:cs="Arial"/>
          <w:sz w:val="20"/>
          <w:szCs w:val="20"/>
        </w:rPr>
      </w:pPr>
      <w:r>
        <w:rPr>
          <w:rFonts w:ascii="바탕" w:eastAsia="바탕" w:hAnsi="바탕"/>
          <w:noProof/>
          <w:lang w:eastAsia="ko-KR"/>
        </w:rPr>
        <mc:AlternateContent>
          <mc:Choice Requires="wpg">
            <w:drawing>
              <wp:anchor distT="0" distB="0" distL="114300" distR="114300" simplePos="0" relativeHeight="251677696" behindDoc="1" locked="0" layoutInCell="1" allowOverlap="1">
                <wp:simplePos x="0" y="0"/>
                <wp:positionH relativeFrom="page">
                  <wp:posOffset>810260</wp:posOffset>
                </wp:positionH>
                <wp:positionV relativeFrom="paragraph">
                  <wp:posOffset>-63500</wp:posOffset>
                </wp:positionV>
                <wp:extent cx="1830070" cy="1270"/>
                <wp:effectExtent l="10160" t="14605" r="7620" b="12700"/>
                <wp:wrapNone/>
                <wp:docPr id="2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30" name="Freeform 23"/>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E76BE6" id="Group 22" o:spid="_x0000_s1026" style="position:absolute;left:0;text-align:left;margin-left:63.8pt;margin-top:-5pt;width:144.1pt;height:.1pt;z-index:-251638784;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">
                <v:shape id="Freeform 23"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ohrb8A&#10;AADbAAAADwAAAGRycy9kb3ducmV2LnhtbERPy4rCMBTdD/gP4Q64G1OfSMcoKoqCbqp+wKW505Zp&#10;bmoTNf69WQguD+c9WwRTizu1rrKsoN9LQBDnVldcKLictz9TEM4ja6wtk4InOVjMO18zTLV9cEb3&#10;ky9EDGGXooLS+yaV0uUlGXQ92xBH7s+2Bn2EbSF1i48Ybmo5SJKJNFhxbCixoXVJ+f/pZhRsfLbr&#10;h+tqPNqtyRTHEA7TS6ZU9zssf0F4Cv4jfrv3WsEwro9f4g+Q8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6iGtvwAAANsAAAAPAAAAAAAAAAAAAAAAAJgCAABkcnMvZG93bnJl&#10;di54bWxQSwUGAAAAAAQABAD1AAAAhAM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sz w:val="20"/>
          <w:szCs w:val="20"/>
        </w:rPr>
        <w:t>GitHub: https://github.com/Enecuum</w:t>
      </w:r>
      <w:r w:rsidR="00D177F9" w:rsidRPr="00273AE6">
        <w:rPr>
          <w:rFonts w:ascii="바탕" w:eastAsia="바탕" w:hAnsi="바탕" w:cs="맑은 고딕"/>
          <w:color w:val="999999"/>
          <w:sz w:val="20"/>
          <w:szCs w:val="20"/>
          <w:lang w:val="ko-KR"/>
        </w:rPr>
        <w:t>에서의</w:t>
      </w:r>
      <w:r w:rsidR="00D177F9" w:rsidRPr="00273AE6">
        <w:rPr>
          <w:rFonts w:ascii="바탕" w:eastAsia="바탕" w:hAnsi="바탕" w:cs="맑은 고딕"/>
          <w:color w:val="999999"/>
          <w:sz w:val="20"/>
          <w:szCs w:val="20"/>
        </w:rPr>
        <w:t xml:space="preserve"> Enecuum</w:t>
      </w:r>
    </w:p>
    <w:p w:rsidR="00D177F9" w:rsidRPr="00273AE6" w:rsidRDefault="00D177F9">
      <w:pPr>
        <w:numPr>
          <w:ilvl w:val="0"/>
          <w:numId w:val="11"/>
        </w:numPr>
        <w:tabs>
          <w:tab w:val="left" w:pos="225"/>
        </w:tabs>
        <w:spacing w:before="5" w:line="250" w:lineRule="auto"/>
        <w:ind w:left="102" w:right="700" w:firstLine="0"/>
        <w:rPr>
          <w:rFonts w:ascii="바탕" w:eastAsia="바탕" w:hAnsi="바탕" w:cs="Arial"/>
          <w:sz w:val="20"/>
          <w:szCs w:val="20"/>
          <w:lang w:eastAsia="ko-KR"/>
        </w:rPr>
      </w:pPr>
      <w:r w:rsidRPr="00273AE6">
        <w:rPr>
          <w:rFonts w:ascii="바탕" w:eastAsia="바탕" w:hAnsi="바탕" w:cs="맑은 고딕"/>
          <w:color w:val="999999"/>
          <w:spacing w:val="-1"/>
          <w:sz w:val="20"/>
          <w:szCs w:val="20"/>
          <w:lang w:val="ko-KR" w:eastAsia="ko-KR"/>
        </w:rPr>
        <w:t>크립토나이트는 작업 증명 알고리즘입니다. 일반적인 PC CPU에 적합하도록 설계되었지만 현재는 채굴을 위한 특별한 용도의 장비가 없습니다.</w:t>
      </w:r>
    </w:p>
    <w:p w:rsidR="00D177F9" w:rsidRPr="00273AE6" w:rsidRDefault="00D177F9">
      <w:pPr>
        <w:numPr>
          <w:ilvl w:val="0"/>
          <w:numId w:val="11"/>
        </w:numPr>
        <w:tabs>
          <w:tab w:val="left" w:pos="225"/>
        </w:tabs>
        <w:spacing w:line="230" w:lineRule="exact"/>
        <w:ind w:left="225"/>
        <w:rPr>
          <w:rFonts w:ascii="바탕" w:eastAsia="바탕" w:hAnsi="바탕" w:cs="Arial"/>
          <w:sz w:val="20"/>
          <w:szCs w:val="20"/>
          <w:lang w:eastAsia="ko-KR"/>
        </w:rPr>
      </w:pPr>
      <w:r w:rsidRPr="00273AE6">
        <w:rPr>
          <w:rFonts w:ascii="바탕" w:eastAsia="바탕" w:hAnsi="바탕" w:cs="맑은 고딕"/>
          <w:color w:val="999999"/>
          <w:spacing w:val="-1"/>
          <w:sz w:val="20"/>
          <w:szCs w:val="20"/>
          <w:lang w:val="ko-KR" w:eastAsia="ko-KR"/>
        </w:rPr>
        <w:t>방향성 비순환 그래프는 위상적인 순서가 있는 방향성 그래프입니다.</w:t>
      </w:r>
    </w:p>
    <w:p w:rsidR="00D177F9" w:rsidRPr="00273AE6" w:rsidRDefault="00D177F9">
      <w:pPr>
        <w:spacing w:before="10"/>
        <w:ind w:left="102"/>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즉 모든 에지가 시퀀스의 앞부분에서 뒷부분으로 향하도록하는 일련의 정점입니다.</w:t>
      </w:r>
    </w:p>
    <w:p w:rsidR="00D177F9" w:rsidRPr="00273AE6" w:rsidRDefault="00D177F9">
      <w:pPr>
        <w:rPr>
          <w:rFonts w:ascii="바탕" w:eastAsia="바탕" w:hAnsi="바탕" w:cs="Arial"/>
          <w:sz w:val="20"/>
          <w:szCs w:val="20"/>
          <w:lang w:eastAsia="ko-KR"/>
        </w:rPr>
        <w:sectPr w:rsidR="00D177F9" w:rsidRPr="00273AE6">
          <w:pgSz w:w="11920" w:h="16860"/>
          <w:pgMar w:top="1140" w:right="1340" w:bottom="580" w:left="1180" w:header="0" w:footer="385" w:gutter="0"/>
          <w:cols w:space="720"/>
        </w:sectPr>
      </w:pPr>
    </w:p>
    <w:p w:rsidR="00D177F9" w:rsidRPr="00635C75" w:rsidRDefault="00D177F9" w:rsidP="00635C75">
      <w:pPr>
        <w:pStyle w:val="a3"/>
        <w:spacing w:before="65" w:line="284" w:lineRule="auto"/>
        <w:ind w:right="340"/>
        <w:rPr>
          <w:rFonts w:ascii="바탕" w:eastAsiaTheme="minorEastAsia" w:hAnsi="바탕"/>
          <w:lang w:eastAsia="ko-KR"/>
        </w:rPr>
      </w:pPr>
      <w:r w:rsidRPr="00273AE6">
        <w:rPr>
          <w:rFonts w:ascii="바탕" w:eastAsia="바탕" w:hAnsi="바탕" w:cs="맑은 고딕"/>
          <w:spacing w:val="-2"/>
          <w:lang w:val="ko-KR" w:eastAsia="ko-KR"/>
        </w:rPr>
        <w:lastRenderedPageBreak/>
        <w:t>우리는 이 두 가지 접근 방식을 결합하여 "HyperDAG"라는 트랜잭션을 기록하는 근본적으로 새로운 방법을 만들었습니다. DAG와의 주요 차이점은 시스템에 들어가는 트랜잭션이 단일한 이전의 트랜잭션뿐만 아니라 블록에 상주하는 이들의 그룹을 참조할 수 있다는 것입니다 (그림 2). 이러한 방식으로 HyperDAG는 두 가지 접근 방식의 장점을 성공적으로 결합하고 동시에 상기에 설명된 재료의 단점을 보완하여 초당 수천 건의 트랜잭션을 처리하고 공격에 대한 높은 수준의 암호화 보호를 수행할 수 있습니다.</w:t>
      </w:r>
    </w:p>
    <w:p w:rsidR="00D177F9" w:rsidRPr="00635C75" w:rsidRDefault="00982FA1" w:rsidP="00635C75">
      <w:pPr>
        <w:ind w:left="126" w:right="10720"/>
        <w:rPr>
          <w:rFonts w:ascii="바탕" w:hAnsi="바탕" w:cs="Times New Roman"/>
          <w:sz w:val="20"/>
          <w:szCs w:val="20"/>
          <w:lang w:eastAsia="zh-CN"/>
        </w:rPr>
      </w:pPr>
      <w:r>
        <w:rPr>
          <w:rFonts w:ascii="바탕" w:eastAsia="바탕" w:hAnsi="바탕"/>
          <w:noProof/>
          <w:lang w:eastAsia="ko-KR"/>
        </w:rPr>
        <w:drawing>
          <wp:inline distT="0" distB="0" distL="0" distR="0">
            <wp:extent cx="5943600" cy="1783080"/>
            <wp:effectExtent l="0" t="0" r="0" b="7620"/>
            <wp:docPr id="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rsidR="00D177F9" w:rsidRPr="00273AE6" w:rsidRDefault="00D177F9">
      <w:pPr>
        <w:spacing w:before="68"/>
        <w:ind w:left="102"/>
        <w:rPr>
          <w:rFonts w:ascii="바탕" w:eastAsia="바탕" w:hAnsi="바탕" w:cs="Arial"/>
          <w:lang w:eastAsia="ko-KR"/>
        </w:rPr>
      </w:pPr>
      <w:r w:rsidRPr="00273AE6">
        <w:rPr>
          <w:rFonts w:ascii="바탕" w:eastAsia="바탕" w:hAnsi="바탕" w:cs="맑은 고딕"/>
          <w:i/>
          <w:color w:val="1F487C"/>
          <w:spacing w:val="-2"/>
          <w:w w:val="95"/>
          <w:lang w:val="ko-KR" w:eastAsia="ko-KR"/>
        </w:rPr>
        <w:t>그림 2. HyperDAG의 원리: 인접한 트랜잭션은 블록으로 그룹화됩니다.</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399"/>
        <w:rPr>
          <w:rFonts w:ascii="바탕" w:eastAsia="바탕" w:hAnsi="바탕"/>
          <w:lang w:eastAsia="ko-KR"/>
        </w:rPr>
      </w:pPr>
      <w:r w:rsidRPr="00273AE6">
        <w:rPr>
          <w:rFonts w:ascii="바탕" w:eastAsia="바탕" w:hAnsi="바탕" w:cs="맑은 고딕"/>
          <w:spacing w:val="-2"/>
          <w:lang w:val="ko-KR" w:eastAsia="ko-KR"/>
        </w:rPr>
        <w:t>트랜잭션을 나타내는 이러한 방법은 정렬, 분석 및 샘플링을 위한 방대한 기회를 제공합니다. 예를 들어, 한 네트워크의 프레임에 서로 다른 분기 (블록들의 체인)를 만들고 네트워크 속도를 높이고 모든 노드에서 100% 레지스트리 중복을 제거할 수 있는 샤딩 기술 적용이 가능합니다.</w:t>
      </w:r>
    </w:p>
    <w:p w:rsidR="00D177F9" w:rsidRPr="00635C75" w:rsidRDefault="00D177F9">
      <w:pPr>
        <w:spacing w:line="200" w:lineRule="exact"/>
        <w:rPr>
          <w:rFonts w:ascii="바탕" w:hAnsi="바탕"/>
          <w:sz w:val="20"/>
          <w:szCs w:val="20"/>
          <w:lang w:eastAsia="zh-CN"/>
        </w:rPr>
      </w:pPr>
    </w:p>
    <w:p w:rsidR="00D177F9" w:rsidRPr="00273AE6" w:rsidRDefault="00B2168E">
      <w:pPr>
        <w:ind w:left="126" w:right="10720"/>
        <w:rPr>
          <w:rFonts w:ascii="바탕" w:eastAsia="바탕" w:hAnsi="바탕"/>
          <w:lang w:eastAsia="zh-CN"/>
        </w:rPr>
      </w:pPr>
      <w:r w:rsidRPr="00273AE6">
        <w:rPr>
          <w:rFonts w:ascii="바탕" w:eastAsia="바탕" w:hAnsi="바탕"/>
          <w:noProof/>
          <w:lang w:eastAsia="ko-KR"/>
        </w:rPr>
        <w:drawing>
          <wp:inline distT="0" distB="0" distL="0" distR="0" wp14:anchorId="747EFC9E" wp14:editId="46AE2EBC">
            <wp:extent cx="5943600" cy="1941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941195"/>
                    </a:xfrm>
                    <a:prstGeom prst="rect">
                      <a:avLst/>
                    </a:prstGeom>
                  </pic:spPr>
                </pic:pic>
              </a:graphicData>
            </a:graphic>
          </wp:inline>
        </w:drawing>
      </w:r>
    </w:p>
    <w:p w:rsidR="00B2168E" w:rsidRPr="00273AE6" w:rsidRDefault="00B2168E">
      <w:pPr>
        <w:ind w:left="126" w:right="10720"/>
        <w:rPr>
          <w:rFonts w:ascii="바탕" w:eastAsia="바탕" w:hAnsi="바탕" w:cs="Times New Roman"/>
          <w:sz w:val="20"/>
          <w:szCs w:val="20"/>
          <w:lang w:eastAsia="zh-CN"/>
        </w:rPr>
      </w:pPr>
    </w:p>
    <w:p w:rsidR="00D177F9" w:rsidRPr="00273AE6" w:rsidRDefault="00D177F9">
      <w:pPr>
        <w:spacing w:before="93"/>
        <w:ind w:left="102"/>
        <w:rPr>
          <w:rFonts w:ascii="바탕" w:eastAsia="바탕" w:hAnsi="바탕" w:cs="Arial"/>
          <w:lang w:eastAsia="ko-KR"/>
        </w:rPr>
      </w:pPr>
      <w:r w:rsidRPr="00273AE6">
        <w:rPr>
          <w:rFonts w:ascii="바탕" w:eastAsia="바탕" w:hAnsi="바탕" w:cs="맑은 고딕"/>
          <w:i/>
          <w:color w:val="1F487C"/>
          <w:spacing w:val="-2"/>
          <w:w w:val="95"/>
          <w:lang w:val="ko-KR" w:eastAsia="ko-KR"/>
        </w:rPr>
        <w:t>그림 3. 샤딩</w:t>
      </w:r>
    </w:p>
    <w:p w:rsidR="00D177F9" w:rsidRPr="00635C75" w:rsidRDefault="00D177F9">
      <w:pPr>
        <w:spacing w:line="200" w:lineRule="exact"/>
        <w:rPr>
          <w:rFonts w:ascii="바탕" w:hAnsi="바탕"/>
          <w:sz w:val="20"/>
          <w:szCs w:val="20"/>
          <w:lang w:eastAsia="zh-CN"/>
        </w:rPr>
      </w:pPr>
    </w:p>
    <w:p w:rsidR="00D177F9" w:rsidRPr="00273AE6" w:rsidRDefault="00D177F9">
      <w:pPr>
        <w:pStyle w:val="a3"/>
        <w:spacing w:line="284" w:lineRule="auto"/>
        <w:ind w:right="348"/>
        <w:rPr>
          <w:rFonts w:ascii="바탕" w:eastAsia="바탕" w:hAnsi="바탕"/>
          <w:lang w:eastAsia="ko-KR"/>
        </w:rPr>
      </w:pPr>
      <w:r w:rsidRPr="00273AE6">
        <w:rPr>
          <w:rFonts w:ascii="바탕" w:eastAsia="바탕" w:hAnsi="바탕" w:cs="맑은 고딕"/>
          <w:lang w:val="ko-KR" w:eastAsia="ko-KR"/>
        </w:rPr>
        <w:t>Enecuum에서 트랜잭션은 몇 가지 매개 변수를 갖도록 제안됩니다 : 복제(duplication)</w:t>
      </w:r>
      <w:r w:rsidRPr="00273AE6">
        <w:rPr>
          <w:rFonts w:ascii="바탕" w:eastAsia="바탕" w:hAnsi="바탕" w:cs="맑은 고딕"/>
          <w:spacing w:val="-1"/>
          <w:position w:val="9"/>
          <w:sz w:val="13"/>
          <w:szCs w:val="13"/>
          <w:lang w:val="ko-KR" w:eastAsia="ko-KR"/>
        </w:rPr>
        <w:t>10</w:t>
      </w:r>
      <w:r w:rsidRPr="00273AE6">
        <w:rPr>
          <w:rFonts w:ascii="바탕" w:eastAsia="바탕" w:hAnsi="바탕" w:cs="맑은 고딕"/>
          <w:lang w:val="ko-KR" w:eastAsia="ko-KR"/>
        </w:rPr>
        <w:t>, 샤딩 및 서비스 품질(  “</w:t>
      </w:r>
      <w:r w:rsidRPr="00273AE6">
        <w:rPr>
          <w:rFonts w:ascii="바탕" w:eastAsia="바탕" w:hAnsi="바탕" w:cs="맑은 고딕"/>
          <w:b/>
          <w:bCs/>
          <w:spacing w:val="-2"/>
          <w:lang w:val="ko-KR" w:eastAsia="ko-KR"/>
        </w:rPr>
        <w:t>QS</w:t>
      </w:r>
      <w:r w:rsidRPr="00273AE6">
        <w:rPr>
          <w:rFonts w:ascii="바탕" w:eastAsia="바탕" w:hAnsi="바탕" w:cs="맑은 고딕"/>
          <w:lang w:val="ko-KR" w:eastAsia="ko-KR"/>
        </w:rPr>
        <w:t>”"라고 하며, 이 경우에는 트랜잭션의 속도). 복제는 시스템의 전반적인 보안을 향상시키지만 네트워크 속도는 감소시킵니다. 샤딩은 반대 효과를 만들어냅니다. 기본적으로, 복제에는 30 %, 샤딩에는 30 %, QS에는 없음이 제공됩니다.</w:t>
      </w:r>
    </w:p>
    <w:p w:rsidR="00D177F9" w:rsidRPr="00273AE6" w:rsidRDefault="00D177F9">
      <w:pPr>
        <w:spacing w:before="6" w:line="170" w:lineRule="exact"/>
        <w:rPr>
          <w:rFonts w:ascii="바탕" w:eastAsia="바탕" w:hAnsi="바탕"/>
          <w:sz w:val="17"/>
          <w:szCs w:val="17"/>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982FA1">
      <w:pPr>
        <w:numPr>
          <w:ilvl w:val="0"/>
          <w:numId w:val="11"/>
        </w:numPr>
        <w:tabs>
          <w:tab w:val="left" w:pos="291"/>
        </w:tabs>
        <w:spacing w:line="250" w:lineRule="auto"/>
        <w:ind w:left="102" w:right="354" w:firstLine="0"/>
        <w:rPr>
          <w:rFonts w:ascii="바탕" w:eastAsia="바탕" w:hAnsi="바탕" w:cs="Arial"/>
          <w:sz w:val="20"/>
          <w:szCs w:val="20"/>
          <w:lang w:eastAsia="ko-KR"/>
        </w:rPr>
      </w:pPr>
      <w:r>
        <w:rPr>
          <w:rFonts w:ascii="바탕" w:eastAsia="바탕" w:hAnsi="바탕"/>
          <w:noProof/>
          <w:lang w:eastAsia="ko-KR"/>
        </w:rPr>
        <mc:AlternateContent>
          <mc:Choice Requires="wpg">
            <w:drawing>
              <wp:anchor distT="0" distB="0" distL="114300" distR="114300" simplePos="0" relativeHeight="251678720" behindDoc="1" locked="0" layoutInCell="1" allowOverlap="1">
                <wp:simplePos x="0" y="0"/>
                <wp:positionH relativeFrom="page">
                  <wp:posOffset>810260</wp:posOffset>
                </wp:positionH>
                <wp:positionV relativeFrom="paragraph">
                  <wp:posOffset>-63500</wp:posOffset>
                </wp:positionV>
                <wp:extent cx="1830070" cy="1270"/>
                <wp:effectExtent l="10160" t="10160" r="7620" b="7620"/>
                <wp:wrapNone/>
                <wp:docPr id="2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28" name="Freeform 19"/>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21E4B9" id="Group 18" o:spid="_x0000_s1026" style="position:absolute;left:0;text-align:left;margin-left:63.8pt;margin-top:-5pt;width:144.1pt;height:.1pt;z-index:-251637760;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">
                <v:shape id="Freeform 19"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7dr8A&#10;AADbAAAADwAAAGRycy9kb3ducmV2LnhtbERPzYrCMBC+C/sOYRa8aaq4IrWprKIorJeqDzA0Y1u2&#10;mdQmanx7c1jY48f3n62CacWDetdYVjAZJyCIS6sbrhRczrvRAoTzyBpby6TgRQ5W+ccgw1TbJxf0&#10;OPlKxBB2KSqove9SKV1Zk0E3th1x5K62N+gj7Cupe3zGcNPKaZLMpcGGY0ONHW1qKn9Pd6Ng64v9&#10;JNzWX7P9hkx1DOFncSmUGn6G7yUIT8H/i//cB61gGsfGL/EH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Rbt2vwAAANsAAAAPAAAAAAAAAAAAAAAAAJgCAABkcnMvZG93bnJl&#10;di54bWxQSwUGAAAAAAQABAD1AAAAhAM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spacing w:val="-1"/>
          <w:sz w:val="20"/>
          <w:szCs w:val="20"/>
          <w:lang w:val="ko-KR" w:eastAsia="ko-KR"/>
        </w:rPr>
        <w:t>복제는 네트워크의 모든 노드에서 데이터 (트랜잭션 레코드 등)를 복제하여 원장의 높은 신뢰성을 달성하는 프로세스입니다.</w:t>
      </w:r>
    </w:p>
    <w:p w:rsidR="00D177F9" w:rsidRPr="00273AE6" w:rsidRDefault="00D177F9">
      <w:pPr>
        <w:spacing w:line="250" w:lineRule="auto"/>
        <w:rPr>
          <w:rFonts w:ascii="바탕" w:eastAsia="바탕" w:hAnsi="바탕" w:cs="Arial"/>
          <w:sz w:val="20"/>
          <w:szCs w:val="20"/>
          <w:lang w:eastAsia="ko-KR"/>
        </w:rPr>
        <w:sectPr w:rsidR="00D177F9" w:rsidRPr="00273AE6">
          <w:pgSz w:w="11920" w:h="16860"/>
          <w:pgMar w:top="1140" w:right="1140" w:bottom="580" w:left="1180" w:header="0" w:footer="385" w:gutter="0"/>
          <w:cols w:space="720"/>
        </w:sectPr>
      </w:pPr>
    </w:p>
    <w:p w:rsidR="00D177F9" w:rsidRPr="00273AE6" w:rsidRDefault="00D177F9">
      <w:pPr>
        <w:pStyle w:val="a3"/>
        <w:spacing w:before="65" w:line="284" w:lineRule="auto"/>
        <w:ind w:right="810"/>
        <w:rPr>
          <w:rFonts w:ascii="바탕" w:eastAsia="바탕" w:hAnsi="바탕"/>
          <w:lang w:eastAsia="ko-KR"/>
        </w:rPr>
      </w:pPr>
      <w:r w:rsidRPr="00273AE6">
        <w:rPr>
          <w:rFonts w:ascii="바탕" w:eastAsia="바탕" w:hAnsi="바탕" w:cs="맑은 고딕"/>
          <w:spacing w:val="-2"/>
          <w:lang w:val="ko-KR" w:eastAsia="ko-KR"/>
        </w:rPr>
        <w:lastRenderedPageBreak/>
        <w:t>이러한 설정을 변경하는 옵션은 시스템의 개별 분기 내에서 고유한 서비스를 쉽게 확장하고 생성할 수 있도록 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2"/>
        </w:numPr>
        <w:tabs>
          <w:tab w:val="left" w:pos="636"/>
        </w:tabs>
        <w:rPr>
          <w:rFonts w:ascii="바탕" w:eastAsia="바탕" w:hAnsi="바탕"/>
        </w:rPr>
      </w:pPr>
      <w:bookmarkStart w:id="19" w:name="_TOC_250015"/>
      <w:bookmarkStart w:id="20" w:name="_Toc513030843"/>
      <w:bookmarkEnd w:id="19"/>
      <w:r w:rsidRPr="00273AE6">
        <w:rPr>
          <w:rFonts w:ascii="바탕" w:eastAsia="바탕" w:hAnsi="바탕" w:cs="맑은 고딕"/>
          <w:lang w:val="ko-KR"/>
        </w:rPr>
        <w:t>블록</w:t>
      </w:r>
      <w:bookmarkEnd w:id="20"/>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409"/>
        <w:rPr>
          <w:rFonts w:ascii="바탕" w:eastAsia="바탕" w:hAnsi="바탕"/>
          <w:lang w:eastAsia="ko-KR"/>
        </w:rPr>
      </w:pPr>
      <w:r w:rsidRPr="00273AE6">
        <w:rPr>
          <w:rFonts w:ascii="바탕" w:eastAsia="바탕" w:hAnsi="바탕" w:cs="맑은 고딕"/>
          <w:spacing w:val="-2"/>
          <w:lang w:val="ko-KR" w:eastAsia="ko-KR"/>
        </w:rPr>
        <w:t xml:space="preserve">HyperDAG가 블록을 조립하기 시작하기에 충분한 수의 트랜잭션을 축적하는 순간 블록 생성 프로세스가 시작됩니다. 각 트랜잭션의 특정 매개 변수를 분석하면서 채굴자는 시스템에 대한 값을 판별하여 해당 블록에 추가합니다. 이전 트랜잭션 [MD1]에 대한 이중 해시 링크가 도입되어 다른 트랜잭션을 포함하는 최대 </w:t>
      </w:r>
      <w:r w:rsidRPr="00273AE6">
        <w:rPr>
          <w:rFonts w:ascii="바탕" w:eastAsia="바탕" w:hAnsi="바탕" w:cs="맑은 고딕"/>
          <w:i/>
          <w:lang w:val="ko-KR" w:eastAsia="ko-KR"/>
        </w:rPr>
        <w:t xml:space="preserve">n </w:t>
      </w:r>
      <w:r w:rsidRPr="00273AE6">
        <w:rPr>
          <w:rFonts w:ascii="바탕" w:eastAsia="바탕" w:hAnsi="바탕" w:cs="맑은 고딕"/>
          <w:spacing w:val="-2"/>
          <w:lang w:val="ko-KR" w:eastAsia="ko-KR"/>
        </w:rPr>
        <w:t xml:space="preserve">개의 블록을 동시에 채굴할 수 있으므로 기본적으로 트랜잭션 처리량이 </w:t>
      </w:r>
      <w:r w:rsidRPr="00273AE6">
        <w:rPr>
          <w:rFonts w:ascii="바탕" w:eastAsia="바탕" w:hAnsi="바탕" w:cs="맑은 고딕"/>
          <w:i/>
          <w:spacing w:val="-2"/>
          <w:lang w:val="ko-KR" w:eastAsia="ko-KR"/>
        </w:rPr>
        <w:t>n배</w:t>
      </w:r>
      <w:r w:rsidRPr="00273AE6">
        <w:rPr>
          <w:rFonts w:ascii="바탕" w:eastAsia="바탕" w:hAnsi="바탕" w:cs="맑은 고딕"/>
          <w:spacing w:val="-2"/>
          <w:lang w:val="ko-KR" w:eastAsia="ko-KR"/>
        </w:rPr>
        <w:t xml:space="preserve"> 증가합니다. </w:t>
      </w:r>
      <w:r w:rsidRPr="00273AE6">
        <w:rPr>
          <w:rFonts w:ascii="바탕" w:eastAsia="바탕" w:hAnsi="바탕" w:cs="맑은 고딕"/>
          <w:i/>
          <w:lang w:val="ko-KR" w:eastAsia="ko-KR"/>
        </w:rPr>
        <w:t>N</w:t>
      </w:r>
      <w:r w:rsidRPr="00273AE6">
        <w:rPr>
          <w:rFonts w:ascii="바탕" w:eastAsia="바탕" w:hAnsi="바탕" w:cs="맑은 고딕"/>
          <w:spacing w:val="-2"/>
          <w:lang w:val="ko-KR" w:eastAsia="ko-KR"/>
        </w:rPr>
        <w:t xml:space="preserve">의 한계는 동적이며, 예를 들어 </w:t>
      </w:r>
      <w:r w:rsidRPr="00273AE6">
        <w:rPr>
          <w:rFonts w:ascii="바탕" w:eastAsia="바탕" w:hAnsi="바탕" w:cs="맑은 고딕"/>
          <w:i/>
          <w:spacing w:val="-2"/>
          <w:lang w:val="ko-KR" w:eastAsia="ko-KR"/>
        </w:rPr>
        <w:t>1000</w:t>
      </w:r>
      <w:r w:rsidRPr="00273AE6">
        <w:rPr>
          <w:rFonts w:ascii="바탕" w:eastAsia="바탕" w:hAnsi="바탕" w:cs="맑은 고딕"/>
          <w:spacing w:val="-2"/>
          <w:lang w:val="ko-KR" w:eastAsia="ko-KR"/>
        </w:rPr>
        <w:t xml:space="preserve">이 될 수 있고 이것은 </w:t>
      </w:r>
      <w:r w:rsidRPr="00273AE6">
        <w:rPr>
          <w:rFonts w:ascii="바탕" w:eastAsia="바탕" w:hAnsi="바탕" w:cs="맑은 고딕"/>
          <w:i/>
          <w:spacing w:val="-2"/>
          <w:lang w:val="ko-KR" w:eastAsia="ko-KR"/>
        </w:rPr>
        <w:t>1000 x 62 x 40 = 2,480,000</w:t>
      </w:r>
      <w:r w:rsidRPr="00273AE6">
        <w:rPr>
          <w:rFonts w:ascii="바탕" w:eastAsia="바탕" w:hAnsi="바탕" w:cs="맑은 고딕"/>
          <w:spacing w:val="-2"/>
          <w:lang w:val="ko-KR" w:eastAsia="ko-KR"/>
        </w:rPr>
        <w:t xml:space="preserve"> 초당 트랜잭션이 될 수 있습니다. 여기서 40은 가장 작은 블록의 최대 트랜잭션 수, </w:t>
      </w:r>
      <w:r w:rsidRPr="00273AE6">
        <w:rPr>
          <w:rFonts w:ascii="바탕" w:eastAsia="바탕" w:hAnsi="바탕" w:cs="맑은 고딕"/>
          <w:i/>
          <w:spacing w:val="-2"/>
          <w:lang w:val="ko-KR" w:eastAsia="ko-KR"/>
        </w:rPr>
        <w:t>62</w:t>
      </w:r>
      <w:r w:rsidRPr="00273AE6">
        <w:rPr>
          <w:rFonts w:ascii="바탕" w:eastAsia="바탕" w:hAnsi="바탕" w:cs="맑은 고딕"/>
          <w:spacing w:val="-2"/>
          <w:lang w:val="ko-KR" w:eastAsia="ko-KR"/>
        </w:rPr>
        <w:t xml:space="preserve">는 트랜잭션을 검증하는 PoA 팀의 장치 수 (총 64명의 팀 구성원)이고 </w:t>
      </w:r>
      <w:r w:rsidRPr="00273AE6">
        <w:rPr>
          <w:rFonts w:ascii="바탕" w:eastAsia="바탕" w:hAnsi="바탕" w:cs="맑은 고딕"/>
          <w:i/>
          <w:spacing w:val="-2"/>
          <w:lang w:val="ko-KR" w:eastAsia="ko-KR"/>
        </w:rPr>
        <w:t>1000</w:t>
      </w:r>
      <w:r w:rsidRPr="00273AE6">
        <w:rPr>
          <w:rFonts w:ascii="바탕" w:eastAsia="바탕" w:hAnsi="바탕" w:cs="맑은 고딕"/>
          <w:spacing w:val="-2"/>
          <w:lang w:val="ko-KR" w:eastAsia="ko-KR"/>
        </w:rPr>
        <w:t>은 동시에 채굴되는 블록 수입니다.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491"/>
        <w:rPr>
          <w:rFonts w:ascii="바탕" w:eastAsia="바탕" w:hAnsi="바탕"/>
          <w:lang w:eastAsia="ko-KR"/>
        </w:rPr>
      </w:pPr>
      <w:r w:rsidRPr="00273AE6">
        <w:rPr>
          <w:rFonts w:ascii="바탕" w:eastAsia="바탕" w:hAnsi="바탕" w:cs="맑은 고딕"/>
          <w:lang w:val="ko-KR" w:eastAsia="ko-KR"/>
        </w:rPr>
        <w:t>Enecuum에서 블록 크기는 고정 값을 갖도록 제안되지 않았으며 4KB에서 4MB까지 다양할 수 있습니다. 기본적으로 최소 크기 블록을 생성하여 작업 당 최소 지연 시간에 도달할 수 있으며 네트워크 로드가 증가하면 블록 크기도 증가합니다. 사용자가 4MB보다 큰 크기의 블록을 필요로하는 상황에서, 시스템은 또한 임의의 수의 블록을 매크로 블록으로 결합하는 것을 지원하므로 블록체인에 많은 양의 데이터를 저장할 수 있습니다.</w:t>
      </w:r>
    </w:p>
    <w:p w:rsidR="00D177F9" w:rsidRPr="00273AE6" w:rsidRDefault="00D177F9">
      <w:pPr>
        <w:spacing w:before="8" w:line="120" w:lineRule="exact"/>
        <w:rPr>
          <w:rFonts w:ascii="바탕" w:eastAsia="바탕" w:hAnsi="바탕"/>
          <w:sz w:val="12"/>
          <w:szCs w:val="12"/>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B2168E">
      <w:pPr>
        <w:ind w:left="546"/>
        <w:rPr>
          <w:rFonts w:ascii="바탕" w:eastAsia="바탕" w:hAnsi="바탕" w:cs="Times New Roman"/>
          <w:sz w:val="20"/>
          <w:szCs w:val="20"/>
        </w:rPr>
      </w:pPr>
      <w:r w:rsidRPr="00273AE6">
        <w:rPr>
          <w:rFonts w:ascii="바탕" w:eastAsia="바탕" w:hAnsi="바탕"/>
          <w:noProof/>
          <w:lang w:eastAsia="ko-KR"/>
        </w:rPr>
        <w:drawing>
          <wp:inline distT="0" distB="0" distL="0" distR="0" wp14:anchorId="2343CD5F" wp14:editId="7B2A7EA3">
            <wp:extent cx="5943600" cy="12604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60475"/>
                    </a:xfrm>
                    <a:prstGeom prst="rect">
                      <a:avLst/>
                    </a:prstGeom>
                  </pic:spPr>
                </pic:pic>
              </a:graphicData>
            </a:graphic>
          </wp:inline>
        </w:drawing>
      </w:r>
    </w:p>
    <w:p w:rsidR="00D177F9" w:rsidRPr="00273AE6" w:rsidRDefault="00D177F9">
      <w:pPr>
        <w:spacing w:line="160" w:lineRule="exact"/>
        <w:rPr>
          <w:rFonts w:ascii="바탕" w:eastAsia="바탕" w:hAnsi="바탕"/>
          <w:sz w:val="16"/>
          <w:szCs w:val="16"/>
        </w:rPr>
      </w:pPr>
    </w:p>
    <w:p w:rsidR="00D177F9" w:rsidRPr="00273AE6" w:rsidRDefault="00D177F9">
      <w:pPr>
        <w:spacing w:line="200" w:lineRule="exact"/>
        <w:rPr>
          <w:rFonts w:ascii="바탕" w:eastAsia="바탕" w:hAnsi="바탕"/>
          <w:sz w:val="20"/>
          <w:szCs w:val="20"/>
        </w:rPr>
      </w:pPr>
    </w:p>
    <w:p w:rsidR="00D177F9" w:rsidRPr="00273AE6" w:rsidRDefault="00D177F9">
      <w:pPr>
        <w:ind w:left="523"/>
        <w:rPr>
          <w:rFonts w:ascii="바탕" w:eastAsia="바탕" w:hAnsi="바탕" w:cs="Arial"/>
          <w:lang w:eastAsia="ko-KR"/>
        </w:rPr>
      </w:pPr>
      <w:r w:rsidRPr="00273AE6">
        <w:rPr>
          <w:rFonts w:ascii="바탕" w:eastAsia="바탕" w:hAnsi="바탕" w:cs="맑은 고딕"/>
          <w:i/>
          <w:color w:val="1F487C"/>
          <w:spacing w:val="-2"/>
          <w:w w:val="95"/>
          <w:lang w:val="ko-KR" w:eastAsia="ko-KR"/>
        </w:rPr>
        <w:t>그림 4. 블록 크기 다양화</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508"/>
        <w:rPr>
          <w:rFonts w:ascii="바탕" w:eastAsia="바탕" w:hAnsi="바탕"/>
          <w:lang w:eastAsia="ko-KR"/>
        </w:rPr>
      </w:pPr>
      <w:r w:rsidRPr="00273AE6">
        <w:rPr>
          <w:rFonts w:ascii="바탕" w:eastAsia="바탕" w:hAnsi="바탕" w:cs="맑은 고딕"/>
          <w:spacing w:val="-2"/>
          <w:lang w:val="ko-KR" w:eastAsia="ko-KR"/>
        </w:rPr>
        <w:t>비트코인-NG 프로토콜은 블록 생성 사이의 대기 시간을 줄이기 위해 Enecuum 매크로 블록 [12]에 도입되도록 제안되며, 이로써 매크로 블록 내부의 각 마이크로 블록이 실시간으로 생성되고 도착 즉시 블록체인에 트랜잭션을 추가합니다. 이러한 방식으로 매크로 블록이 완료되고 해시가 발견될 때까지 기다릴 필요가 없으며 네트워크상의 모든 노드간에 동기화가 됩니다. 마이크로 블록은 매크로 블록 내에서 동시에 생성될 수 있습니다.</w:t>
      </w:r>
    </w:p>
    <w:p w:rsidR="00D177F9" w:rsidRPr="00273AE6" w:rsidRDefault="00D177F9">
      <w:pPr>
        <w:spacing w:line="284" w:lineRule="auto"/>
        <w:rPr>
          <w:rFonts w:ascii="바탕" w:eastAsia="바탕" w:hAnsi="바탕"/>
          <w:lang w:eastAsia="ko-KR"/>
        </w:rPr>
        <w:sectPr w:rsidR="00D177F9" w:rsidRPr="00273AE6">
          <w:footerReference w:type="default" r:id="rId13"/>
          <w:pgSz w:w="11920" w:h="16860"/>
          <w:pgMar w:top="1140" w:right="1040" w:bottom="580" w:left="1180" w:header="0" w:footer="385" w:gutter="0"/>
          <w:pgNumType w:start="10"/>
          <w:cols w:space="720"/>
        </w:sectPr>
      </w:pPr>
    </w:p>
    <w:p w:rsidR="00D177F9" w:rsidRPr="00273AE6" w:rsidRDefault="00D177F9">
      <w:pPr>
        <w:pStyle w:val="a3"/>
        <w:spacing w:before="65"/>
        <w:rPr>
          <w:rFonts w:ascii="바탕" w:eastAsia="바탕" w:hAnsi="바탕"/>
          <w:lang w:eastAsia="ko-KR"/>
        </w:rPr>
      </w:pPr>
      <w:r w:rsidRPr="00273AE6">
        <w:rPr>
          <w:rFonts w:ascii="바탕" w:eastAsia="바탕" w:hAnsi="바탕" w:cs="맑은 고딕"/>
          <w:spacing w:val="-2"/>
          <w:lang w:val="ko-KR" w:eastAsia="ko-KR"/>
        </w:rPr>
        <w:lastRenderedPageBreak/>
        <w:t>구조적으로, 블록은 다음 그림에 나타난 바와 같이 3 개의 주요 섹션으로 구성됩니다.</w:t>
      </w:r>
    </w:p>
    <w:p w:rsidR="00D177F9" w:rsidRPr="00273AE6" w:rsidRDefault="00D177F9">
      <w:pPr>
        <w:spacing w:before="4" w:line="180" w:lineRule="exact"/>
        <w:rPr>
          <w:rFonts w:ascii="바탕" w:eastAsia="바탕" w:hAnsi="바탕"/>
          <w:sz w:val="18"/>
          <w:szCs w:val="18"/>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B2168E">
      <w:pPr>
        <w:spacing w:line="200" w:lineRule="exact"/>
        <w:rPr>
          <w:rFonts w:ascii="바탕" w:eastAsia="바탕" w:hAnsi="바탕"/>
          <w:sz w:val="20"/>
          <w:szCs w:val="20"/>
          <w:lang w:eastAsia="ko-KR"/>
        </w:rPr>
      </w:pPr>
      <w:r w:rsidRPr="00273AE6">
        <w:rPr>
          <w:rFonts w:ascii="바탕" w:eastAsia="바탕" w:hAnsi="바탕"/>
          <w:noProof/>
          <w:lang w:eastAsia="ko-KR"/>
        </w:rPr>
        <w:drawing>
          <wp:inline distT="0" distB="0" distL="0" distR="0" wp14:anchorId="28493E35" wp14:editId="1CE44EFF">
            <wp:extent cx="5943600" cy="1206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06500"/>
                    </a:xfrm>
                    <a:prstGeom prst="rect">
                      <a:avLst/>
                    </a:prstGeom>
                  </pic:spPr>
                </pic:pic>
              </a:graphicData>
            </a:graphic>
          </wp:inline>
        </w:drawing>
      </w:r>
    </w:p>
    <w:p w:rsidR="00D177F9" w:rsidRPr="00273AE6" w:rsidRDefault="00B2168E">
      <w:pPr>
        <w:ind w:left="126" w:right="10720"/>
        <w:rPr>
          <w:rFonts w:ascii="바탕" w:eastAsia="바탕" w:hAnsi="바탕" w:cs="Times New Roman"/>
          <w:sz w:val="20"/>
          <w:szCs w:val="20"/>
        </w:rPr>
      </w:pPr>
      <w:r w:rsidRPr="00273AE6">
        <w:rPr>
          <w:rFonts w:ascii="바탕" w:eastAsia="바탕" w:hAnsi="바탕"/>
          <w:noProof/>
          <w:lang w:eastAsia="ko-KR"/>
        </w:rPr>
        <w:drawing>
          <wp:inline distT="0" distB="0" distL="0" distR="0" wp14:anchorId="7DB75B02" wp14:editId="7E2B5BC7">
            <wp:extent cx="5943600" cy="1206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206500"/>
                    </a:xfrm>
                    <a:prstGeom prst="rect">
                      <a:avLst/>
                    </a:prstGeom>
                  </pic:spPr>
                </pic:pic>
              </a:graphicData>
            </a:graphic>
          </wp:inline>
        </w:drawing>
      </w:r>
    </w:p>
    <w:p w:rsidR="00D177F9" w:rsidRPr="00273AE6" w:rsidRDefault="00D177F9">
      <w:pPr>
        <w:spacing w:before="7" w:line="180" w:lineRule="exact"/>
        <w:rPr>
          <w:rFonts w:ascii="바탕" w:eastAsia="바탕" w:hAnsi="바탕"/>
          <w:sz w:val="18"/>
          <w:szCs w:val="18"/>
        </w:rPr>
      </w:pPr>
    </w:p>
    <w:p w:rsidR="00D177F9" w:rsidRPr="00273AE6" w:rsidRDefault="00D177F9">
      <w:pPr>
        <w:spacing w:before="68"/>
        <w:ind w:left="102"/>
        <w:rPr>
          <w:rFonts w:ascii="바탕" w:eastAsia="바탕" w:hAnsi="바탕" w:cs="Arial"/>
        </w:rPr>
      </w:pPr>
      <w:r w:rsidRPr="00273AE6">
        <w:rPr>
          <w:rFonts w:ascii="바탕" w:eastAsia="바탕" w:hAnsi="바탕" w:cs="맑은 고딕"/>
          <w:i/>
          <w:color w:val="1F487C"/>
          <w:spacing w:val="-2"/>
          <w:w w:val="95"/>
          <w:lang w:val="ko-KR"/>
        </w:rPr>
        <w:t>그림 5. 블록 구조</w:t>
      </w: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before="4" w:line="200" w:lineRule="exact"/>
        <w:rPr>
          <w:rFonts w:ascii="바탕" w:eastAsia="바탕" w:hAnsi="바탕"/>
          <w:sz w:val="20"/>
          <w:szCs w:val="20"/>
        </w:rPr>
      </w:pPr>
    </w:p>
    <w:p w:rsidR="00D177F9" w:rsidRPr="00273AE6" w:rsidRDefault="00D177F9">
      <w:pPr>
        <w:pStyle w:val="2"/>
        <w:numPr>
          <w:ilvl w:val="1"/>
          <w:numId w:val="12"/>
        </w:numPr>
        <w:tabs>
          <w:tab w:val="left" w:pos="636"/>
        </w:tabs>
        <w:rPr>
          <w:rFonts w:ascii="바탕" w:eastAsia="바탕" w:hAnsi="바탕"/>
        </w:rPr>
      </w:pPr>
      <w:bookmarkStart w:id="21" w:name="_TOC_250014"/>
      <w:bookmarkStart w:id="22" w:name="_Toc513030844"/>
      <w:bookmarkEnd w:id="21"/>
      <w:r w:rsidRPr="00273AE6">
        <w:rPr>
          <w:rFonts w:ascii="바탕" w:eastAsia="바탕" w:hAnsi="바탕" w:cs="맑은 고딕"/>
          <w:lang w:val="ko-KR"/>
        </w:rPr>
        <w:t>분기</w:t>
      </w:r>
      <w:bookmarkEnd w:id="22"/>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302"/>
        <w:rPr>
          <w:rFonts w:ascii="바탕" w:eastAsia="바탕" w:hAnsi="바탕"/>
          <w:lang w:eastAsia="ko-KR"/>
        </w:rPr>
      </w:pPr>
      <w:r w:rsidRPr="00273AE6">
        <w:rPr>
          <w:rFonts w:ascii="바탕" w:eastAsia="바탕" w:hAnsi="바탕" w:cs="맑은 고딕"/>
          <w:spacing w:val="-2"/>
          <w:lang w:val="ko-KR" w:eastAsia="ko-KR"/>
        </w:rPr>
        <w:t>HyperDAG를 사용하여 트랜잭션을 저장하고 효과를 내면 동종 트랜잭션만 포함하는 분기 (블록들의 체인)를 만들 수 있습니다. 각 분기는 본질적으로 별도의 블록체인이며, 동시에 전체 시스템의 일부입니다. 각 분기는 새로운 블록 생성과 확인에 대한 고유 규칙을 지시할 수 있습니다. 노드는 모든 보조 Enecuum 분기를 복제하지 않습니다.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rPr>
          <w:rFonts w:ascii="바탕" w:eastAsia="바탕" w:hAnsi="바탕"/>
          <w:lang w:eastAsia="ko-KR"/>
        </w:rPr>
      </w:pPr>
      <w:r w:rsidRPr="00273AE6">
        <w:rPr>
          <w:rFonts w:ascii="바탕" w:eastAsia="바탕" w:hAnsi="바탕" w:cs="맑은 고딕"/>
          <w:spacing w:val="-2"/>
          <w:lang w:val="ko-KR" w:eastAsia="ko-KR"/>
        </w:rPr>
        <w:t>개략적으로, 분기별로 블록을 할당하는 프로세스가 그림 6에 나와 있습니다.</w:t>
      </w:r>
    </w:p>
    <w:p w:rsidR="00D177F9" w:rsidRPr="00273AE6" w:rsidRDefault="00D177F9">
      <w:pPr>
        <w:spacing w:line="200" w:lineRule="exact"/>
        <w:rPr>
          <w:rFonts w:ascii="바탕" w:eastAsia="바탕" w:hAnsi="바탕"/>
          <w:sz w:val="20"/>
          <w:szCs w:val="20"/>
          <w:lang w:eastAsia="zh-CN"/>
        </w:rPr>
      </w:pPr>
    </w:p>
    <w:p w:rsidR="00D177F9" w:rsidRPr="00273AE6" w:rsidRDefault="00B2168E">
      <w:pPr>
        <w:spacing w:line="200" w:lineRule="exact"/>
        <w:rPr>
          <w:rFonts w:ascii="바탕" w:eastAsia="바탕" w:hAnsi="바탕"/>
          <w:sz w:val="20"/>
          <w:szCs w:val="20"/>
          <w:lang w:eastAsia="ko-KR"/>
        </w:rPr>
      </w:pPr>
      <w:r w:rsidRPr="00273AE6">
        <w:rPr>
          <w:rFonts w:ascii="바탕" w:eastAsia="바탕" w:hAnsi="바탕"/>
          <w:noProof/>
          <w:lang w:eastAsia="ko-KR"/>
        </w:rPr>
        <w:drawing>
          <wp:inline distT="0" distB="0" distL="0" distR="0" wp14:anchorId="606CCB77" wp14:editId="48C67CE8">
            <wp:extent cx="5943600" cy="23501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50135"/>
                    </a:xfrm>
                    <a:prstGeom prst="rect">
                      <a:avLst/>
                    </a:prstGeom>
                  </pic:spPr>
                </pic:pic>
              </a:graphicData>
            </a:graphic>
          </wp:inline>
        </w:drawing>
      </w:r>
    </w:p>
    <w:p w:rsidR="00D177F9" w:rsidRPr="00273AE6" w:rsidRDefault="00D177F9">
      <w:pPr>
        <w:spacing w:before="4" w:line="280" w:lineRule="exact"/>
        <w:rPr>
          <w:rFonts w:ascii="바탕" w:eastAsia="바탕" w:hAnsi="바탕"/>
          <w:sz w:val="28"/>
          <w:szCs w:val="28"/>
          <w:lang w:eastAsia="ko-KR"/>
        </w:rPr>
      </w:pPr>
    </w:p>
    <w:p w:rsidR="00D177F9" w:rsidRPr="00273AE6" w:rsidRDefault="00B2168E">
      <w:pPr>
        <w:ind w:left="126" w:right="10720"/>
        <w:rPr>
          <w:rFonts w:ascii="바탕" w:eastAsia="바탕" w:hAnsi="바탕" w:cs="Times New Roman"/>
          <w:sz w:val="20"/>
          <w:szCs w:val="20"/>
        </w:rPr>
      </w:pPr>
      <w:r w:rsidRPr="00273AE6">
        <w:rPr>
          <w:rFonts w:ascii="바탕" w:eastAsia="바탕" w:hAnsi="바탕"/>
          <w:noProof/>
          <w:lang w:eastAsia="ko-KR"/>
        </w:rPr>
        <w:drawing>
          <wp:inline distT="0" distB="0" distL="0" distR="0" wp14:anchorId="01B2A09C" wp14:editId="3CC8295C">
            <wp:extent cx="5943600" cy="23501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50135"/>
                    </a:xfrm>
                    <a:prstGeom prst="rect">
                      <a:avLst/>
                    </a:prstGeom>
                  </pic:spPr>
                </pic:pic>
              </a:graphicData>
            </a:graphic>
          </wp:inline>
        </w:drawing>
      </w:r>
    </w:p>
    <w:p w:rsidR="00D177F9" w:rsidRPr="00273AE6" w:rsidRDefault="00D177F9">
      <w:pPr>
        <w:spacing w:before="8" w:line="150" w:lineRule="exact"/>
        <w:rPr>
          <w:rFonts w:ascii="바탕" w:eastAsia="바탕" w:hAnsi="바탕"/>
          <w:sz w:val="15"/>
          <w:szCs w:val="15"/>
        </w:rPr>
      </w:pPr>
    </w:p>
    <w:p w:rsidR="00D177F9" w:rsidRPr="00273AE6" w:rsidRDefault="00D177F9">
      <w:pPr>
        <w:spacing w:line="200" w:lineRule="exact"/>
        <w:rPr>
          <w:rFonts w:ascii="바탕" w:eastAsia="바탕" w:hAnsi="바탕"/>
          <w:sz w:val="20"/>
          <w:szCs w:val="20"/>
          <w:lang w:eastAsia="zh-CN"/>
        </w:rPr>
      </w:pPr>
    </w:p>
    <w:p w:rsidR="00D177F9" w:rsidRPr="00273AE6" w:rsidRDefault="00D177F9">
      <w:pPr>
        <w:spacing w:before="68"/>
        <w:ind w:left="102"/>
        <w:rPr>
          <w:rFonts w:ascii="바탕" w:eastAsia="바탕" w:hAnsi="바탕" w:cs="Arial"/>
          <w:lang w:eastAsia="ko-KR"/>
        </w:rPr>
      </w:pPr>
      <w:r w:rsidRPr="00273AE6">
        <w:rPr>
          <w:rFonts w:ascii="바탕" w:eastAsia="바탕" w:hAnsi="바탕" w:cs="맑은 고딕"/>
          <w:i/>
          <w:color w:val="1F487C"/>
          <w:spacing w:val="-2"/>
          <w:lang w:val="ko-KR" w:eastAsia="ko-KR"/>
        </w:rPr>
        <w:t>그림 6. 다른 분기에 다른 블록 할당</w:t>
      </w:r>
    </w:p>
    <w:p w:rsidR="00D177F9" w:rsidRPr="00273AE6" w:rsidRDefault="00D177F9">
      <w:pPr>
        <w:rPr>
          <w:rFonts w:ascii="바탕" w:eastAsia="바탕" w:hAnsi="바탕" w:cs="Arial"/>
          <w:lang w:eastAsia="ko-KR"/>
        </w:rPr>
        <w:sectPr w:rsidR="00D177F9" w:rsidRPr="00273AE6">
          <w:pgSz w:w="11920" w:h="16860"/>
          <w:pgMar w:top="1140" w:right="1300" w:bottom="580" w:left="1180" w:header="0" w:footer="385" w:gutter="0"/>
          <w:cols w:space="720"/>
        </w:sectPr>
      </w:pPr>
    </w:p>
    <w:p w:rsidR="00D177F9" w:rsidRPr="00273AE6" w:rsidRDefault="00D177F9">
      <w:pPr>
        <w:pStyle w:val="a3"/>
        <w:spacing w:before="65"/>
        <w:rPr>
          <w:rFonts w:ascii="바탕" w:eastAsia="바탕" w:hAnsi="바탕"/>
          <w:lang w:eastAsia="ko-KR"/>
        </w:rPr>
      </w:pPr>
      <w:r w:rsidRPr="00273AE6">
        <w:rPr>
          <w:rFonts w:ascii="바탕" w:eastAsia="바탕" w:hAnsi="바탕" w:cs="맑은 고딕"/>
          <w:spacing w:val="-2"/>
          <w:lang w:val="ko-KR" w:eastAsia="ko-KR"/>
        </w:rPr>
        <w:lastRenderedPageBreak/>
        <w:t>시스템의 주요 분기는 다음과 같이 제안됩니다.</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10"/>
        </w:numPr>
        <w:tabs>
          <w:tab w:val="left" w:pos="823"/>
        </w:tabs>
        <w:spacing w:line="284" w:lineRule="auto"/>
        <w:ind w:left="823" w:right="165"/>
        <w:rPr>
          <w:rFonts w:ascii="바탕" w:eastAsia="바탕" w:hAnsi="바탕"/>
          <w:lang w:eastAsia="ko-KR"/>
        </w:rPr>
      </w:pPr>
      <w:r w:rsidRPr="00273AE6">
        <w:rPr>
          <w:rFonts w:ascii="바탕" w:eastAsia="바탕" w:hAnsi="바탕" w:cs="맑은 고딕"/>
          <w:spacing w:val="-1"/>
          <w:lang w:val="ko-KR" w:eastAsia="ko-KR"/>
        </w:rPr>
        <w:t>트랜잭션 분기는 ENQ 사용자 간의 모든 통상 트랜잭션을 포함하는 것을 목표로 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10"/>
        </w:numPr>
        <w:tabs>
          <w:tab w:val="left" w:pos="823"/>
        </w:tabs>
        <w:spacing w:line="284" w:lineRule="auto"/>
        <w:ind w:left="823" w:right="505"/>
        <w:rPr>
          <w:rFonts w:ascii="바탕" w:eastAsia="바탕" w:hAnsi="바탕"/>
          <w:lang w:eastAsia="ko-KR"/>
        </w:rPr>
      </w:pPr>
      <w:r w:rsidRPr="00273AE6">
        <w:rPr>
          <w:rFonts w:ascii="바탕" w:eastAsia="바탕" w:hAnsi="바탕" w:cs="맑은 고딕"/>
          <w:spacing w:val="-1"/>
          <w:lang w:val="ko-KR" w:eastAsia="ko-KR"/>
        </w:rPr>
        <w:t>새로운 ENQ를 창출하는 트랜잭션을 채굴 보상으로 포함하는 것을 목표로 하는 배출 분기.</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10"/>
        </w:numPr>
        <w:tabs>
          <w:tab w:val="left" w:pos="823"/>
        </w:tabs>
        <w:spacing w:line="284" w:lineRule="auto"/>
        <w:ind w:left="823" w:right="180"/>
        <w:rPr>
          <w:rFonts w:ascii="바탕" w:eastAsia="바탕" w:hAnsi="바탕"/>
          <w:lang w:eastAsia="ko-KR"/>
        </w:rPr>
      </w:pPr>
      <w:r w:rsidRPr="00273AE6">
        <w:rPr>
          <w:rFonts w:ascii="바탕" w:eastAsia="바탕" w:hAnsi="바탕" w:cs="맑은 고딕"/>
          <w:spacing w:val="-1"/>
          <w:lang w:val="ko-KR" w:eastAsia="ko-KR"/>
        </w:rPr>
        <w:t>시스템의 운영에 대한 통계를 축적하고 분석하는 것을 목표로 하는 통계적 분기. 이 분기에는 전체 노드 수, 채굴 기록, 블록 크기 및 PoA 채굴 보상 크기를 포함한 다중의 매개 변수에 대한 데이터가 포함됩니다.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rPr>
          <w:rFonts w:ascii="바탕" w:eastAsia="바탕" w:hAnsi="바탕"/>
          <w:lang w:eastAsia="ko-KR"/>
        </w:rPr>
      </w:pPr>
      <w:r w:rsidRPr="00273AE6">
        <w:rPr>
          <w:rFonts w:ascii="바탕" w:eastAsia="바탕" w:hAnsi="바탕" w:cs="맑은 고딕"/>
          <w:spacing w:val="-2"/>
          <w:lang w:val="ko-KR" w:eastAsia="ko-KR"/>
        </w:rPr>
        <w:t>또한 Enecuum은 아래에 설명된 다른 분기의 생성을 지원할 것을 제안합니다.</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9"/>
        </w:numPr>
        <w:tabs>
          <w:tab w:val="left" w:pos="823"/>
        </w:tabs>
        <w:spacing w:line="284" w:lineRule="auto"/>
        <w:ind w:left="823" w:right="298"/>
        <w:rPr>
          <w:rFonts w:ascii="바탕" w:eastAsia="바탕" w:hAnsi="바탕"/>
          <w:lang w:eastAsia="ko-KR"/>
        </w:rPr>
      </w:pPr>
      <w:r w:rsidRPr="00273AE6">
        <w:rPr>
          <w:rFonts w:ascii="바탕" w:eastAsia="바탕" w:hAnsi="바탕" w:cs="맑은 고딕"/>
          <w:spacing w:val="-2"/>
          <w:lang w:val="ko-KR" w:eastAsia="ko-KR"/>
        </w:rPr>
        <w:t>생태적 분기는 유효성 검사에 실패한 의심스러운 작업 및 트랜잭션을 필터링합니다. 예를 들어, 새로 생성된 지갑이 비정상적으로 많은 양의 트랜잭션을 보내는 경우, 상세한 분석을 위해 우선 생태적 분기로 이동합니다.</w:t>
      </w:r>
    </w:p>
    <w:p w:rsidR="00D177F9" w:rsidRPr="00273AE6" w:rsidRDefault="00D177F9">
      <w:pPr>
        <w:spacing w:before="16" w:line="280" w:lineRule="exact"/>
        <w:rPr>
          <w:rFonts w:ascii="바탕" w:eastAsia="바탕" w:hAnsi="바탕"/>
          <w:sz w:val="28"/>
          <w:szCs w:val="28"/>
          <w:lang w:eastAsia="ko-KR"/>
        </w:rPr>
      </w:pPr>
    </w:p>
    <w:p w:rsidR="00D177F9" w:rsidRPr="00273AE6" w:rsidRDefault="00982FA1">
      <w:pPr>
        <w:pStyle w:val="a3"/>
        <w:numPr>
          <w:ilvl w:val="0"/>
          <w:numId w:val="9"/>
        </w:numPr>
        <w:tabs>
          <w:tab w:val="left" w:pos="823"/>
        </w:tabs>
        <w:spacing w:line="284" w:lineRule="auto"/>
        <w:ind w:left="823" w:right="200"/>
        <w:rPr>
          <w:rFonts w:ascii="바탕" w:eastAsia="바탕" w:hAnsi="바탕"/>
          <w:lang w:eastAsia="ko-KR"/>
        </w:rPr>
      </w:pPr>
      <w:r>
        <w:rPr>
          <w:rFonts w:ascii="바탕" w:eastAsia="바탕" w:hAnsi="바탕"/>
          <w:noProof/>
          <w:lang w:eastAsia="ko-KR"/>
        </w:rPr>
        <mc:AlternateContent>
          <mc:Choice Requires="wpg">
            <w:drawing>
              <wp:anchor distT="0" distB="0" distL="114300" distR="114300" simplePos="0" relativeHeight="251680768" behindDoc="1" locked="0" layoutInCell="1" allowOverlap="1">
                <wp:simplePos x="0" y="0"/>
                <wp:positionH relativeFrom="page">
                  <wp:posOffset>5005070</wp:posOffset>
                </wp:positionH>
                <wp:positionV relativeFrom="paragraph">
                  <wp:posOffset>530225</wp:posOffset>
                </wp:positionV>
                <wp:extent cx="371475" cy="1270"/>
                <wp:effectExtent l="13970" t="13970" r="14605" b="13335"/>
                <wp:wrapNone/>
                <wp:docPr id="2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 cy="1270"/>
                          <a:chOff x="7882" y="835"/>
                          <a:chExt cx="585" cy="2"/>
                        </a:xfrm>
                      </wpg:grpSpPr>
                      <wps:wsp>
                        <wps:cNvPr id="26" name="Freeform 14"/>
                        <wps:cNvSpPr>
                          <a:spLocks/>
                        </wps:cNvSpPr>
                        <wps:spPr bwMode="auto">
                          <a:xfrm>
                            <a:off x="7882" y="835"/>
                            <a:ext cx="585" cy="2"/>
                          </a:xfrm>
                          <a:custGeom>
                            <a:avLst/>
                            <a:gdLst>
                              <a:gd name="T0" fmla="+- 0 7882 7882"/>
                              <a:gd name="T1" fmla="*/ T0 w 585"/>
                              <a:gd name="T2" fmla="+- 0 835 835"/>
                              <a:gd name="T3" fmla="*/ 835 h 21600"/>
                              <a:gd name="T4" fmla="+- 0 8467 7882"/>
                              <a:gd name="T5" fmla="*/ T4 w 585"/>
                              <a:gd name="T6" fmla="+- 0 835 835"/>
                              <a:gd name="T7" fmla="*/ 835 h 21600"/>
                            </a:gdLst>
                            <a:ahLst/>
                            <a:cxnLst>
                              <a:cxn ang="0">
                                <a:pos x="T1" y="T3"/>
                              </a:cxn>
                              <a:cxn ang="0">
                                <a:pos x="T5" y="T7"/>
                              </a:cxn>
                            </a:cxnLst>
                            <a:rect l="0" t="0" r="r" b="b"/>
                            <a:pathLst>
                              <a:path w="585" h="21600">
                                <a:moveTo>
                                  <a:pt x="0" y="0"/>
                                </a:moveTo>
                                <a:lnTo>
                                  <a:pt x="585" y="0"/>
                                </a:lnTo>
                              </a:path>
                            </a:pathLst>
                          </a:custGeom>
                          <a:noFill/>
                          <a:ln w="10795">
                            <a:solidFill>
                              <a:srgbClr val="1154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B743E" id="Group 13" o:spid="_x0000_s1026" style="position:absolute;left:0;text-align:left;margin-left:394.1pt;margin-top:41.75pt;width:29.25pt;height:.1pt;z-index:-251635712;mso-position-horizontal-relative:page" coordorigin="7882,835" coordsize="5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">
                <v:shape id="Freeform 14" o:spid="_x0000_s1027" style="position:absolute;left:7882;top:835;width:585;height:2;visibility:visible;mso-wrap-style:square;v-text-anchor:top" coordsize="58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M7sIA&#10;AADbAAAADwAAAGRycy9kb3ducmV2LnhtbESPQYvCMBSE78L+h/AW9qbpeqhSjUUWi15WsQpeH82z&#10;LTYvtYna/fcbQfA4zMw3zDztTSPu1LnasoLvUQSCuLC65lLB8ZANpyCcR9bYWCYFf+QgXXwM5pho&#10;++A93XNfigBhl6CCyvs2kdIVFRl0I9sSB+9sO4M+yK6UusNHgJtGjqMolgZrDgsVtvRTUXHJb0ZB&#10;PGE80HZldle72bKZnLLffq3U12e/nIHw1Pt3+NXeaAXjGJ5fw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gQzuwgAAANsAAAAPAAAAAAAAAAAAAAAAAJgCAABkcnMvZG93&#10;bnJldi54bWxQSwUGAAAAAAQABAD1AAAAhwMAAAAA&#10;" path="m,l585,e" filled="f" strokecolor="#1154cc" strokeweight=".85pt">
                  <v:path arrowok="t" o:connecttype="custom" o:connectlocs="0,0;585,0" o:connectangles="0,0"/>
                </v:shape>
                <w10:wrap anchorx="page"/>
              </v:group>
            </w:pict>
          </mc:Fallback>
        </mc:AlternateContent>
      </w:r>
      <w:r w:rsidR="00D177F9" w:rsidRPr="00273AE6">
        <w:rPr>
          <w:rFonts w:ascii="바탕" w:eastAsia="바탕" w:hAnsi="바탕" w:cs="맑은 고딕"/>
          <w:spacing w:val="-1"/>
          <w:lang w:val="ko-KR" w:eastAsia="ko-KR"/>
        </w:rPr>
        <w:t>Jetton</w:t>
      </w:r>
      <w:r w:rsidR="00D177F9" w:rsidRPr="00273AE6">
        <w:rPr>
          <w:rFonts w:ascii="바탕" w:eastAsia="바탕" w:hAnsi="바탕" w:cs="맑은 고딕"/>
          <w:spacing w:val="-1"/>
          <w:position w:val="9"/>
          <w:sz w:val="13"/>
          <w:szCs w:val="13"/>
          <w:lang w:val="ko-KR" w:eastAsia="ko-KR"/>
        </w:rPr>
        <w:t xml:space="preserve">11 </w:t>
      </w:r>
      <w:r w:rsidR="00D177F9" w:rsidRPr="00273AE6">
        <w:rPr>
          <w:rFonts w:ascii="바탕" w:eastAsia="바탕" w:hAnsi="바탕" w:cs="맑은 고딕"/>
          <w:spacing w:val="-1"/>
          <w:lang w:val="ko-KR" w:eastAsia="ko-KR"/>
        </w:rPr>
        <w:t>분기는 Jetton을 통해 다양한 시나리오를 구현할 수 있는 기회 제공을 시도합니다. Jetton은 "jetton 분기"(</w:t>
      </w:r>
      <w:r w:rsidR="00D177F9" w:rsidRPr="00273AE6">
        <w:rPr>
          <w:rFonts w:ascii="바탕" w:eastAsia="바탕" w:hAnsi="바탕" w:cs="맑은 고딕"/>
          <w:color w:val="1154CC"/>
          <w:spacing w:val="-1"/>
          <w:lang w:val="ko-KR" w:eastAsia="ko-KR"/>
        </w:rPr>
        <w:t>4.6 참조</w:t>
      </w:r>
      <w:r w:rsidR="00D177F9" w:rsidRPr="00273AE6">
        <w:rPr>
          <w:rFonts w:ascii="바탕" w:eastAsia="바탕" w:hAnsi="바탕" w:cs="맑은 고딕"/>
          <w:color w:val="000000"/>
          <w:lang w:val="ko-KR" w:eastAsia="ko-KR"/>
        </w:rPr>
        <w:t>)라고 부르는 전용, 사적 블록체인 분기를 생성하고 접근할 수 있도록 하기 위한 것입니다. 예를 들어, 사용자가 Jetton을 생성하고 해당 Jetton 분기에 토큰을 발행하면 이 Jetton과 관련된 모든 조작을 암호화하여 이 전용 분기에 저장할 수 있습니다. 더욱이, 이러한 Jetton 분기에는 자체 규칙이 있을 수 있습니다. 예를 들어 모든 노드를 유효한 것으로 인식할 수 있으며, 모든 네트워크 구성원간에 컨센서스가 필요하지 않으므로 이에 따라 이들로부터 오는 트랜잭션을 훨씬 빠르게 처리할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9"/>
        </w:numPr>
        <w:tabs>
          <w:tab w:val="left" w:pos="823"/>
        </w:tabs>
        <w:spacing w:line="284" w:lineRule="auto"/>
        <w:ind w:left="823" w:right="643"/>
        <w:rPr>
          <w:rFonts w:ascii="바탕" w:eastAsia="바탕" w:hAnsi="바탕"/>
          <w:lang w:eastAsia="ko-KR"/>
        </w:rPr>
      </w:pPr>
      <w:r w:rsidRPr="00273AE6">
        <w:rPr>
          <w:rFonts w:ascii="바탕" w:eastAsia="바탕" w:hAnsi="바탕" w:cs="맑은 고딕"/>
          <w:spacing w:val="-2"/>
          <w:lang w:val="ko-KR" w:eastAsia="ko-KR"/>
        </w:rPr>
        <w:t>서비스 분기는 투표, 조사, 인스턴트 메시징, 문서 관리 등과 같은 분산된 서비스 제공을 시도합니다. 서비스 분기의 트랜잭션은 추가 정보를 포함할 수 있으므로 블록체인을 사용하여 수많은 비즈니스 문제를 해결할 수 있을 만큼 높은 수준의 유연성을 확보할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9"/>
        </w:numPr>
        <w:tabs>
          <w:tab w:val="left" w:pos="823"/>
        </w:tabs>
        <w:spacing w:line="283" w:lineRule="auto"/>
        <w:ind w:left="823" w:right="194"/>
        <w:rPr>
          <w:rFonts w:ascii="바탕" w:eastAsia="바탕" w:hAnsi="바탕"/>
          <w:lang w:eastAsia="ko-KR"/>
        </w:rPr>
      </w:pPr>
      <w:r w:rsidRPr="00273AE6">
        <w:rPr>
          <w:rFonts w:ascii="바탕" w:eastAsia="바탕" w:hAnsi="바탕" w:cs="맑은 고딕"/>
          <w:spacing w:val="-2"/>
          <w:lang w:val="ko-KR" w:eastAsia="ko-KR"/>
        </w:rPr>
        <w:t>분산된 저장소로 작동할 수 있는 데이터 분기 근본적인 원칙은 비트 토렌트(BitTorrent) 프로토콜의 원칙과 비슷하지만 Enecuum은 기존 해싱 대신 연속(seamless) 해시 알고리즘인 자체 솔루션을 제안합니다</w:t>
      </w:r>
      <w:r w:rsidRPr="00273AE6">
        <w:rPr>
          <w:rFonts w:ascii="바탕" w:eastAsia="바탕" w:hAnsi="바탕" w:cs="맑은 고딕"/>
          <w:spacing w:val="-1"/>
          <w:position w:val="9"/>
          <w:sz w:val="13"/>
          <w:szCs w:val="13"/>
          <w:lang w:val="ko-KR" w:eastAsia="ko-KR"/>
        </w:rPr>
        <w:t>12</w:t>
      </w:r>
      <w:r w:rsidRPr="00273AE6">
        <w:rPr>
          <w:rFonts w:ascii="바탕" w:eastAsia="바탕" w:hAnsi="바탕" w:cs="맑은 고딕"/>
          <w:spacing w:val="-2"/>
          <w:lang w:val="ko-KR" w:eastAsia="ko-KR"/>
        </w:rPr>
        <w:t>. 비트 토렌트에서 수행할 수 없는 해시 테이블을 노드간에 재해싱하거나 공유하지 않고도 암호화된 파일의 모든 크기의 일부에 대한 권한이 있는 액세스를 허용하도록 설계되었습니다.</w:t>
      </w:r>
    </w:p>
    <w:p w:rsidR="00D177F9" w:rsidRPr="00273AE6" w:rsidRDefault="00D177F9">
      <w:pPr>
        <w:spacing w:before="3" w:line="110" w:lineRule="exact"/>
        <w:rPr>
          <w:rFonts w:ascii="바탕" w:eastAsia="바탕" w:hAnsi="바탕"/>
          <w:sz w:val="11"/>
          <w:szCs w:val="11"/>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Default="00D177F9">
      <w:pPr>
        <w:spacing w:line="200" w:lineRule="exact"/>
        <w:rPr>
          <w:rFonts w:ascii="바탕" w:hAnsi="바탕"/>
          <w:sz w:val="20"/>
          <w:szCs w:val="20"/>
          <w:lang w:eastAsia="zh-CN"/>
        </w:rPr>
      </w:pPr>
    </w:p>
    <w:p w:rsidR="00635C75" w:rsidRPr="00635C75" w:rsidRDefault="00635C75">
      <w:pPr>
        <w:spacing w:line="200" w:lineRule="exact"/>
        <w:rPr>
          <w:rFonts w:ascii="바탕" w:hAnsi="바탕"/>
          <w:sz w:val="20"/>
          <w:szCs w:val="20"/>
          <w:lang w:eastAsia="zh-CN"/>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982FA1">
      <w:pPr>
        <w:numPr>
          <w:ilvl w:val="0"/>
          <w:numId w:val="8"/>
        </w:numPr>
        <w:tabs>
          <w:tab w:val="left" w:pos="291"/>
        </w:tabs>
        <w:spacing w:line="250" w:lineRule="auto"/>
        <w:ind w:left="102" w:right="577" w:firstLine="0"/>
        <w:rPr>
          <w:rFonts w:ascii="바탕" w:eastAsia="바탕" w:hAnsi="바탕" w:cs="Arial"/>
          <w:sz w:val="20"/>
          <w:szCs w:val="20"/>
          <w:lang w:eastAsia="ko-KR"/>
        </w:rPr>
      </w:pPr>
      <w:r>
        <w:rPr>
          <w:rFonts w:ascii="바탕" w:eastAsia="바탕" w:hAnsi="바탕"/>
          <w:noProof/>
          <w:lang w:eastAsia="ko-KR"/>
        </w:rPr>
        <mc:AlternateContent>
          <mc:Choice Requires="wpg">
            <w:drawing>
              <wp:anchor distT="0" distB="0" distL="114300" distR="114300" simplePos="0" relativeHeight="251679744" behindDoc="1" locked="0" layoutInCell="1" allowOverlap="1">
                <wp:simplePos x="0" y="0"/>
                <wp:positionH relativeFrom="page">
                  <wp:posOffset>810260</wp:posOffset>
                </wp:positionH>
                <wp:positionV relativeFrom="paragraph">
                  <wp:posOffset>-63500</wp:posOffset>
                </wp:positionV>
                <wp:extent cx="1830070" cy="1270"/>
                <wp:effectExtent l="10160" t="12700" r="7620" b="508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24" name="Freeform 12"/>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16E6FE" id="Group 11" o:spid="_x0000_s1026" style="position:absolute;left:0;text-align:left;margin-left:63.8pt;margin-top:-5pt;width:144.1pt;height:.1pt;z-index:-251636736;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">
                <v:shape id="Freeform 12"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xc8MA&#10;AADbAAAADwAAAGRycy9kb3ducmV2LnhtbESP0WrCQBRE3wv+w3IF3+rGkBaJrqJSsdC+RP2AS/aa&#10;BLN3Y3abbP++Wyj0cZiZM8x6G0wrBupdY1nBYp6AIC6tbrhScL0cn5cgnEfW2FomBd/kYLuZPK0x&#10;13bkgoazr0SEsMtRQe19l0vpypoMurntiKN3s71BH2VfSd3jGOGmlWmSvEqDDceFGjs61FTez19G&#10;wZsvTovw2L9kpwOZ6jOEj+W1UGo2DbsVCE/B/4f/2u9aQZrB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xc8MAAADbAAAADwAAAAAAAAAAAAAAAACYAgAAZHJzL2Rv&#10;d25yZXYueG1sUEsFBgAAAAAEAAQA9QAAAIgDA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sz w:val="20"/>
          <w:szCs w:val="20"/>
          <w:lang w:val="ko-KR" w:eastAsia="ko-KR"/>
        </w:rPr>
        <w:t>Jetton은 사용자 지정값이 있는 토큰에 대한 액세스 키와 베이스 역할을 하는 암호화 대용물인 시스템 개체입니다.</w:t>
      </w:r>
    </w:p>
    <w:p w:rsidR="00D177F9" w:rsidRPr="00273AE6" w:rsidRDefault="00D177F9">
      <w:pPr>
        <w:numPr>
          <w:ilvl w:val="0"/>
          <w:numId w:val="8"/>
        </w:numPr>
        <w:tabs>
          <w:tab w:val="left" w:pos="291"/>
        </w:tabs>
        <w:spacing w:line="230" w:lineRule="exact"/>
        <w:ind w:left="291"/>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 xml:space="preserve">연속 해시 알고리즘은 Enecuum의 창조물입니다. 모든 공유 노드간에 해시 테이블을 다시 만들고 </w:t>
      </w:r>
    </w:p>
    <w:p w:rsidR="00D177F9" w:rsidRPr="00273AE6" w:rsidRDefault="00D177F9">
      <w:pPr>
        <w:spacing w:before="10" w:line="250" w:lineRule="auto"/>
        <w:ind w:left="102"/>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다시 배포할 필요 없이 다양한 크기의 파일 부분에 직접 액세스 할 수 있는 해시 알고리즘입니다.</w:t>
      </w:r>
    </w:p>
    <w:p w:rsidR="00D177F9" w:rsidRPr="00273AE6" w:rsidRDefault="00D177F9">
      <w:pPr>
        <w:spacing w:line="250" w:lineRule="auto"/>
        <w:rPr>
          <w:rFonts w:ascii="바탕" w:eastAsia="바탕" w:hAnsi="바탕" w:cs="Arial"/>
          <w:sz w:val="20"/>
          <w:szCs w:val="20"/>
          <w:lang w:eastAsia="ko-KR"/>
        </w:rPr>
        <w:sectPr w:rsidR="00D177F9" w:rsidRPr="00273AE6">
          <w:pgSz w:w="11920" w:h="16860"/>
          <w:pgMar w:top="1140" w:right="1340" w:bottom="580" w:left="1180" w:header="0" w:footer="385" w:gutter="0"/>
          <w:cols w:space="720"/>
        </w:sectPr>
      </w:pPr>
    </w:p>
    <w:p w:rsidR="00D177F9" w:rsidRPr="00273AE6" w:rsidRDefault="00D177F9">
      <w:pPr>
        <w:pStyle w:val="2"/>
        <w:numPr>
          <w:ilvl w:val="1"/>
          <w:numId w:val="12"/>
        </w:numPr>
        <w:tabs>
          <w:tab w:val="left" w:pos="636"/>
        </w:tabs>
        <w:spacing w:before="61"/>
        <w:rPr>
          <w:rFonts w:ascii="바탕" w:eastAsia="바탕" w:hAnsi="바탕"/>
          <w:lang w:eastAsia="ko-KR"/>
        </w:rPr>
      </w:pPr>
      <w:bookmarkStart w:id="23" w:name="_TOC_250013"/>
      <w:bookmarkStart w:id="24" w:name="_Toc513030845"/>
      <w:r w:rsidRPr="00273AE6">
        <w:rPr>
          <w:rFonts w:ascii="바탕" w:eastAsia="바탕" w:hAnsi="바탕" w:cs="맑은 고딕"/>
          <w:spacing w:val="-1"/>
          <w:lang w:val="ko-KR" w:eastAsia="ko-KR"/>
        </w:rPr>
        <w:lastRenderedPageBreak/>
        <w:t xml:space="preserve">하이브리드 컨센서스 알고리즘 (PoW, PoA, </w:t>
      </w:r>
      <w:bookmarkEnd w:id="23"/>
      <w:r w:rsidRPr="00273AE6">
        <w:rPr>
          <w:rFonts w:ascii="바탕" w:eastAsia="바탕" w:hAnsi="바탕" w:cs="맑은 고딕"/>
          <w:spacing w:val="-1"/>
          <w:lang w:val="ko-KR" w:eastAsia="ko-KR"/>
        </w:rPr>
        <w:t>PoS)PoS)</w:t>
      </w:r>
      <w:bookmarkEnd w:id="24"/>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1" w:line="280" w:lineRule="exact"/>
        <w:rPr>
          <w:rFonts w:ascii="바탕" w:eastAsia="바탕" w:hAnsi="바탕"/>
          <w:sz w:val="28"/>
          <w:szCs w:val="28"/>
          <w:lang w:eastAsia="ko-KR"/>
        </w:rPr>
      </w:pPr>
    </w:p>
    <w:p w:rsidR="00D177F9" w:rsidRPr="00273AE6" w:rsidRDefault="00D177F9">
      <w:pPr>
        <w:pStyle w:val="a3"/>
        <w:spacing w:line="284" w:lineRule="auto"/>
        <w:ind w:right="471"/>
        <w:rPr>
          <w:rFonts w:ascii="바탕" w:eastAsia="바탕" w:hAnsi="바탕"/>
          <w:lang w:eastAsia="ko-KR"/>
        </w:rPr>
      </w:pPr>
      <w:r w:rsidRPr="00273AE6">
        <w:rPr>
          <w:rFonts w:ascii="바탕" w:eastAsia="바탕" w:hAnsi="바탕" w:cs="맑은 고딕"/>
          <w:lang w:val="ko-KR" w:eastAsia="ko-KR"/>
        </w:rPr>
        <w:t>Enecuum에서 다음과 같은 세 가지 채굴 알고리즘간의 상호 작용을 통해 컨센서스가 이루어져야 한다고 제안되었습니다. 작업 증명(Proof-of-Work, “</w:t>
      </w:r>
      <w:r w:rsidRPr="00273AE6">
        <w:rPr>
          <w:rFonts w:ascii="바탕" w:eastAsia="바탕" w:hAnsi="바탕" w:cs="맑은 고딕"/>
          <w:b/>
          <w:bCs/>
          <w:spacing w:val="-2"/>
          <w:lang w:val="ko-KR" w:eastAsia="ko-KR"/>
        </w:rPr>
        <w:t>PoW</w:t>
      </w:r>
      <w:r w:rsidRPr="00273AE6">
        <w:rPr>
          <w:rFonts w:ascii="바탕" w:eastAsia="바탕" w:hAnsi="바탕" w:cs="맑은 고딕"/>
          <w:lang w:val="ko-KR" w:eastAsia="ko-KR"/>
        </w:rPr>
        <w:t>”), 활동 증명(Proof-of-Activity, “</w:t>
      </w:r>
      <w:r w:rsidRPr="00273AE6">
        <w:rPr>
          <w:rFonts w:ascii="바탕" w:eastAsia="바탕" w:hAnsi="바탕" w:cs="맑은 고딕"/>
          <w:b/>
          <w:bCs/>
          <w:spacing w:val="-2"/>
          <w:lang w:val="ko-KR" w:eastAsia="ko-KR"/>
        </w:rPr>
        <w:t>PoA</w:t>
      </w:r>
      <w:r w:rsidRPr="00273AE6">
        <w:rPr>
          <w:rFonts w:ascii="바탕" w:eastAsia="바탕" w:hAnsi="바탕" w:cs="맑은 고딕"/>
          <w:lang w:val="ko-KR" w:eastAsia="ko-KR"/>
        </w:rPr>
        <w:t>”) 및 지분 증명(Proof-of-Stake, “</w:t>
      </w:r>
      <w:r w:rsidRPr="00273AE6">
        <w:rPr>
          <w:rFonts w:ascii="바탕" w:eastAsia="바탕" w:hAnsi="바탕" w:cs="맑은 고딕"/>
          <w:b/>
          <w:bCs/>
          <w:spacing w:val="-2"/>
          <w:lang w:val="ko-KR" w:eastAsia="ko-KR"/>
        </w:rPr>
        <w:t>PoS</w:t>
      </w:r>
      <w:r w:rsidRPr="00273AE6">
        <w:rPr>
          <w:rFonts w:ascii="바탕" w:eastAsia="바탕" w:hAnsi="바탕" w:cs="맑은 고딕"/>
          <w:lang w:val="ko-KR" w:eastAsia="ko-KR"/>
        </w:rPr>
        <w:t>”). 이러한 조합을 통해 높은 수준의 네트워크 분산을 달성하면서 네트워크 보안 수준과 속도를 크게 높일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820"/>
        <w:rPr>
          <w:rFonts w:ascii="바탕" w:eastAsia="바탕" w:hAnsi="바탕"/>
          <w:lang w:eastAsia="ko-KR"/>
        </w:rPr>
      </w:pPr>
      <w:r w:rsidRPr="00273AE6">
        <w:rPr>
          <w:rFonts w:ascii="바탕" w:eastAsia="바탕" w:hAnsi="바탕" w:cs="맑은 고딕"/>
          <w:spacing w:val="-2"/>
          <w:lang w:val="ko-KR" w:eastAsia="ko-KR"/>
        </w:rPr>
        <w:t>Enecuum에서 구현하기 위해 제안된 트랜잭션 확인 프로세스는 위에서 언급한 알고리즘에 해당하는 3 단계로 크게 나눌 수 있습니다.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pStyle w:val="3"/>
        <w:ind w:left="102" w:firstLine="0"/>
        <w:rPr>
          <w:rFonts w:ascii="바탕" w:eastAsia="바탕" w:hAnsi="바탕"/>
          <w:b w:val="0"/>
          <w:bCs w:val="0"/>
          <w:lang w:eastAsia="ko-KR"/>
        </w:rPr>
      </w:pPr>
      <w:r w:rsidRPr="00273AE6">
        <w:rPr>
          <w:rFonts w:ascii="바탕" w:eastAsia="바탕" w:hAnsi="바탕" w:cs="맑은 고딕"/>
          <w:spacing w:val="-2"/>
          <w:w w:val="95"/>
          <w:lang w:val="ko-KR" w:eastAsia="ko-KR"/>
        </w:rPr>
        <w:t>1단계:</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B2168E" w:rsidRPr="00273AE6" w:rsidRDefault="00D177F9" w:rsidP="00B2168E">
      <w:pPr>
        <w:pStyle w:val="a3"/>
        <w:spacing w:line="284" w:lineRule="auto"/>
        <w:ind w:right="471"/>
        <w:rPr>
          <w:rFonts w:ascii="바탕" w:eastAsia="바탕" w:hAnsi="바탕"/>
          <w:lang w:eastAsia="ko-KR"/>
        </w:rPr>
      </w:pPr>
      <w:r w:rsidRPr="00273AE6">
        <w:rPr>
          <w:rFonts w:ascii="바탕" w:eastAsia="바탕" w:hAnsi="바탕" w:cs="맑은 고딕"/>
          <w:spacing w:val="-2"/>
          <w:lang w:val="ko-KR" w:eastAsia="ko-KR"/>
        </w:rPr>
        <w:t>첫 번째 단계에는 두 가지 접근 방식이 있습니다. 보통의 경우는 PoW 네트워크에 연결된 채굴자가 다양한 크기의 블록에 대해 해시를 계산하며 각 블록은 자체 블록에 대해 병렬로 해시를 계산합니다. 복잡성에 대한 현재 요구 사항을 충족하는 해시가 발견된 후 채굴자는 트랜잭션을 블록에 채우고 이를 PoA 채굴자의 트랜잭션 검증과 관련된 두 번째 단계의 네트워크로 변환합니다. 두 번째 접근법은 PoW 채굴자가 해시를 계산하고, 매크로 블록을 생성하고, PoA 채굴자팀이 트랜잭션을 포함하는 마이크로 블록으로 채우도록 열어 두는 것입니다.</w:t>
      </w:r>
    </w:p>
    <w:p w:rsidR="00B2168E" w:rsidRPr="00273AE6" w:rsidRDefault="00B2168E">
      <w:pPr>
        <w:spacing w:line="200" w:lineRule="exact"/>
        <w:rPr>
          <w:rFonts w:ascii="바탕" w:eastAsia="바탕" w:hAnsi="바탕"/>
          <w:sz w:val="20"/>
          <w:szCs w:val="20"/>
          <w:lang w:eastAsia="zh-CN"/>
        </w:rPr>
      </w:pPr>
    </w:p>
    <w:p w:rsidR="00D177F9" w:rsidRPr="00273AE6" w:rsidRDefault="00D177F9">
      <w:pPr>
        <w:spacing w:before="8" w:line="220" w:lineRule="exact"/>
        <w:rPr>
          <w:rFonts w:ascii="바탕" w:eastAsia="바탕" w:hAnsi="바탕"/>
          <w:lang w:eastAsia="ko-KR"/>
        </w:rPr>
      </w:pPr>
    </w:p>
    <w:p w:rsidR="00D177F9" w:rsidRPr="00273AE6" w:rsidRDefault="00B2168E">
      <w:pPr>
        <w:ind w:left="126" w:right="10720"/>
        <w:rPr>
          <w:rFonts w:ascii="바탕" w:eastAsia="바탕" w:hAnsi="바탕" w:cs="Times New Roman"/>
          <w:sz w:val="20"/>
          <w:szCs w:val="20"/>
        </w:rPr>
      </w:pPr>
      <w:r w:rsidRPr="00273AE6">
        <w:rPr>
          <w:rFonts w:ascii="바탕" w:eastAsia="바탕" w:hAnsi="바탕"/>
          <w:noProof/>
          <w:lang w:eastAsia="ko-KR"/>
        </w:rPr>
        <w:drawing>
          <wp:inline distT="0" distB="0" distL="0" distR="0" wp14:anchorId="65E77A1A" wp14:editId="7C441374">
            <wp:extent cx="5943600" cy="213550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135505"/>
                    </a:xfrm>
                    <a:prstGeom prst="rect">
                      <a:avLst/>
                    </a:prstGeom>
                  </pic:spPr>
                </pic:pic>
              </a:graphicData>
            </a:graphic>
          </wp:inline>
        </w:drawing>
      </w:r>
    </w:p>
    <w:p w:rsidR="00D177F9" w:rsidRPr="00273AE6" w:rsidRDefault="00B2168E">
      <w:pPr>
        <w:spacing w:before="4" w:line="220" w:lineRule="exact"/>
        <w:rPr>
          <w:rFonts w:ascii="바탕" w:eastAsia="바탕" w:hAnsi="바탕"/>
        </w:rPr>
      </w:pPr>
      <w:r w:rsidRPr="00273AE6">
        <w:rPr>
          <w:rFonts w:ascii="바탕" w:eastAsia="바탕" w:hAnsi="바탕"/>
          <w:noProof/>
          <w:lang w:eastAsia="ko-KR"/>
        </w:rPr>
        <w:drawing>
          <wp:inline distT="0" distB="0" distL="0" distR="0" wp14:anchorId="5AAB4B71" wp14:editId="787A0317">
            <wp:extent cx="5943600" cy="22180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218055"/>
                    </a:xfrm>
                    <a:prstGeom prst="rect">
                      <a:avLst/>
                    </a:prstGeom>
                  </pic:spPr>
                </pic:pic>
              </a:graphicData>
            </a:graphic>
          </wp:inline>
        </w:drawing>
      </w:r>
    </w:p>
    <w:p w:rsidR="00D177F9" w:rsidRPr="00273AE6" w:rsidRDefault="00D177F9">
      <w:pPr>
        <w:spacing w:before="68"/>
        <w:ind w:left="102"/>
        <w:rPr>
          <w:rFonts w:ascii="바탕" w:eastAsia="바탕" w:hAnsi="바탕" w:cs="Arial"/>
          <w:lang w:eastAsia="ko-KR"/>
        </w:rPr>
      </w:pPr>
      <w:r w:rsidRPr="00273AE6">
        <w:rPr>
          <w:rFonts w:ascii="바탕" w:eastAsia="바탕" w:hAnsi="바탕" w:cs="맑은 고딕"/>
          <w:i/>
          <w:color w:val="1F487C"/>
          <w:spacing w:val="-2"/>
          <w:w w:val="95"/>
          <w:lang w:val="ko-KR" w:eastAsia="ko-KR"/>
        </w:rPr>
        <w:t>그림 7. 하이브리드 컨센서스 알고리즘</w:t>
      </w:r>
    </w:p>
    <w:p w:rsidR="00D177F9" w:rsidRPr="00273AE6" w:rsidRDefault="00D177F9">
      <w:pPr>
        <w:spacing w:before="3" w:line="110" w:lineRule="exact"/>
        <w:rPr>
          <w:rFonts w:ascii="바탕" w:eastAsia="바탕" w:hAnsi="바탕"/>
          <w:sz w:val="11"/>
          <w:szCs w:val="11"/>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3"/>
        <w:ind w:left="102" w:firstLine="0"/>
        <w:rPr>
          <w:rFonts w:ascii="바탕" w:eastAsia="바탕" w:hAnsi="바탕"/>
          <w:b w:val="0"/>
          <w:bCs w:val="0"/>
          <w:lang w:eastAsia="ko-KR"/>
        </w:rPr>
      </w:pPr>
      <w:r w:rsidRPr="00273AE6">
        <w:rPr>
          <w:rFonts w:ascii="바탕" w:eastAsia="바탕" w:hAnsi="바탕" w:cs="맑은 고딕"/>
          <w:spacing w:val="-2"/>
          <w:w w:val="95"/>
          <w:lang w:val="ko-KR" w:eastAsia="ko-KR"/>
        </w:rPr>
        <w:t>2단계:</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402"/>
        <w:rPr>
          <w:rFonts w:ascii="바탕" w:eastAsia="바탕" w:hAnsi="바탕"/>
          <w:lang w:eastAsia="ko-KR"/>
        </w:rPr>
      </w:pPr>
      <w:r w:rsidRPr="00273AE6">
        <w:rPr>
          <w:rFonts w:ascii="바탕" w:eastAsia="바탕" w:hAnsi="바탕" w:cs="맑은 고딕"/>
          <w:spacing w:val="-2"/>
          <w:lang w:val="ko-KR" w:eastAsia="ko-KR"/>
        </w:rPr>
        <w:t xml:space="preserve">두 번째 단계에서, 팀으로 나뉘어진 PoA 채굴자는 선택한 PoW 시나리오에 따라 활동합니다. 위에서 설명한 첫 번째 PoW 시나리오의 경우, </w:t>
      </w:r>
    </w:p>
    <w:p w:rsidR="00D177F9" w:rsidRPr="00273AE6" w:rsidRDefault="00D177F9" w:rsidP="00B2168E">
      <w:pPr>
        <w:pStyle w:val="a3"/>
        <w:spacing w:before="1" w:line="284" w:lineRule="auto"/>
        <w:ind w:right="310"/>
        <w:rPr>
          <w:rFonts w:ascii="바탕" w:eastAsia="바탕" w:hAnsi="바탕"/>
          <w:lang w:eastAsia="ko-KR"/>
        </w:rPr>
      </w:pPr>
      <w:r w:rsidRPr="00273AE6">
        <w:rPr>
          <w:rFonts w:ascii="바탕" w:eastAsia="바탕" w:hAnsi="바탕" w:cs="맑은 고딕"/>
          <w:lang w:val="ko-KR" w:eastAsia="ko-KR"/>
        </w:rPr>
        <w:t xml:space="preserve">변환된 블록의 헤더에서 해시를 확인하고 블록에서 트랜잭션을 확인합니다. 두 번째 PoW 시나리오의 경우, 변환된 블록의 헤더에서 해시를 확인하고 마이크로 블록을 만들고 트랜잭션으로 채우고 PoW 채굴자의 매크로 블록으로 보냅니다. 전체적으로, 팀은 각각 40개의 트랜잭션을 포함하는 </w:t>
      </w:r>
      <w:r w:rsidRPr="00273AE6">
        <w:rPr>
          <w:rFonts w:ascii="바탕" w:eastAsia="바탕" w:hAnsi="바탕" w:cs="맑은 고딕"/>
          <w:spacing w:val="-1"/>
          <w:lang w:val="ko-KR" w:eastAsia="ko-KR"/>
        </w:rPr>
        <w:t xml:space="preserve">62개의 마이크로 블록을 매크로 블록에 보냅니다. 그런 다음 블록에 포함된 트랜잭션에 따라 PoA 채굴자가 이를 시스템 분기 중 하나에 연결합니다. 블록 해시의 정확성을 확인하는 데는 큰 계산 기능이 필요하지 않으며 이 작업은 휴대 </w:t>
      </w:r>
      <w:r w:rsidRPr="00273AE6">
        <w:rPr>
          <w:rFonts w:ascii="바탕" w:eastAsia="바탕" w:hAnsi="바탕" w:cs="맑은 고딕"/>
          <w:spacing w:val="-1"/>
          <w:lang w:val="ko-KR" w:eastAsia="ko-KR"/>
        </w:rPr>
        <w:lastRenderedPageBreak/>
        <w:t>전화를 포함하여 단순한 장치로도 수행할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rPr>
          <w:rFonts w:ascii="바탕" w:eastAsia="바탕" w:hAnsi="바탕"/>
          <w:lang w:eastAsia="ko-KR"/>
        </w:rPr>
      </w:pPr>
      <w:r w:rsidRPr="00273AE6">
        <w:rPr>
          <w:rFonts w:ascii="바탕" w:eastAsia="바탕" w:hAnsi="바탕" w:cs="맑은 고딕"/>
          <w:spacing w:val="-2"/>
          <w:lang w:val="ko-KR" w:eastAsia="ko-KR"/>
        </w:rPr>
        <w:t xml:space="preserve">마이크로 블록 생성에도 동일하게 적용되어 트랜잭션 및 </w:t>
      </w:r>
    </w:p>
    <w:p w:rsidR="00D177F9" w:rsidRPr="00273AE6" w:rsidRDefault="00D177F9">
      <w:pPr>
        <w:pStyle w:val="a3"/>
        <w:spacing w:before="47" w:line="284" w:lineRule="auto"/>
        <w:ind w:right="58"/>
        <w:rPr>
          <w:rFonts w:ascii="바탕" w:eastAsia="바탕" w:hAnsi="바탕"/>
          <w:lang w:eastAsia="ko-KR"/>
        </w:rPr>
      </w:pPr>
      <w:r w:rsidRPr="00273AE6">
        <w:rPr>
          <w:rFonts w:ascii="바탕" w:eastAsia="바탕" w:hAnsi="바탕" w:cs="맑은 고딕"/>
          <w:spacing w:val="-2"/>
          <w:lang w:val="ko-KR" w:eastAsia="ko-KR"/>
        </w:rPr>
        <w:t>트랜잭션 검증으로 채웁니다. PoA 팀 구성 프로세스에는 팀에 들어가기 위한 해시 계산이 포함됩니다. 각 팀은 최대 64명의 참가자를 보유할 수 있으며 가장 높은 컨센서스 보안 수준을 달성하기 위해 노드의 지리적 위치 및 기타 매개 변수를 비롯한 여러 매개 변수 분석을 기반으로 구성됩니다.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pStyle w:val="3"/>
        <w:ind w:left="102" w:firstLine="0"/>
        <w:rPr>
          <w:rFonts w:ascii="바탕" w:eastAsia="바탕" w:hAnsi="바탕"/>
          <w:b w:val="0"/>
          <w:bCs w:val="0"/>
          <w:lang w:eastAsia="ko-KR"/>
        </w:rPr>
      </w:pPr>
      <w:r w:rsidRPr="00273AE6">
        <w:rPr>
          <w:rFonts w:ascii="바탕" w:eastAsia="바탕" w:hAnsi="바탕" w:cs="맑은 고딕"/>
          <w:spacing w:val="-2"/>
          <w:w w:val="95"/>
          <w:lang w:val="ko-KR" w:eastAsia="ko-KR"/>
        </w:rPr>
        <w:t>3단계:</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23"/>
        <w:rPr>
          <w:rFonts w:ascii="바탕" w:eastAsia="바탕" w:hAnsi="바탕"/>
          <w:lang w:eastAsia="ko-KR"/>
        </w:rPr>
      </w:pPr>
      <w:r w:rsidRPr="00273AE6">
        <w:rPr>
          <w:rFonts w:ascii="바탕" w:eastAsia="바탕" w:hAnsi="바탕" w:cs="맑은 고딕"/>
          <w:spacing w:val="-2"/>
          <w:lang w:val="ko-KR" w:eastAsia="ko-KR"/>
        </w:rPr>
        <w:t xml:space="preserve">세 번째 단계에서 PoS 채굴자는 시스템의 모든 지갑 잔액을 지속적으로 다시 확인합니다. 이 활동을 위해, PoS 채굴자는 채굴 보상의 일부분을 배출의 비율 형태로 수신하도록 제안됩니다. 보상은 두 가지 방법으로 채굴자의 잔액에 달려 있습니다. 첫 번째로, 시스템은 채굴자가 보상을 받을 수 없는 최소 및 최대 잔액 임계값을 정의하고 </w:t>
      </w:r>
    </w:p>
    <w:p w:rsidR="00D177F9" w:rsidRPr="00273AE6" w:rsidRDefault="00D177F9">
      <w:pPr>
        <w:pStyle w:val="a3"/>
        <w:spacing w:before="1" w:line="284" w:lineRule="auto"/>
        <w:ind w:right="201"/>
        <w:rPr>
          <w:rFonts w:ascii="바탕" w:eastAsia="바탕" w:hAnsi="바탕"/>
          <w:lang w:eastAsia="ko-KR"/>
        </w:rPr>
      </w:pPr>
      <w:r w:rsidRPr="00273AE6">
        <w:rPr>
          <w:rFonts w:ascii="바탕" w:eastAsia="바탕" w:hAnsi="바탕" w:cs="맑은 고딕"/>
          <w:spacing w:val="-1"/>
          <w:lang w:val="ko-KR" w:eastAsia="ko-KR"/>
        </w:rPr>
        <w:t>두 번째로, PoS 채굴자의 잔액이 최소값에서 최대 임계값으로 증가함에 따라 보상이 증가합니다.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3" w:lineRule="auto"/>
        <w:ind w:right="137"/>
        <w:rPr>
          <w:rFonts w:ascii="바탕" w:eastAsia="바탕" w:hAnsi="바탕"/>
          <w:lang w:eastAsia="ko-KR"/>
        </w:rPr>
      </w:pPr>
      <w:r w:rsidRPr="00273AE6">
        <w:rPr>
          <w:rFonts w:ascii="바탕" w:eastAsia="바탕" w:hAnsi="바탕" w:cs="맑은 고딕"/>
          <w:lang w:val="ko-KR" w:eastAsia="ko-KR"/>
        </w:rPr>
        <w:t>유효한 블록을 발견하자마자 네트워크가 새로운 코인을 생성하는 기존 보상 방법과 달리 Enecuum은 현 단계에서 지갑 잔고에 추가된 Marks</w:t>
      </w:r>
      <w:r w:rsidRPr="00273AE6">
        <w:rPr>
          <w:rFonts w:ascii="바탕" w:eastAsia="바탕" w:hAnsi="바탕" w:cs="맑은 고딕"/>
          <w:spacing w:val="-1"/>
          <w:position w:val="9"/>
          <w:sz w:val="13"/>
          <w:szCs w:val="13"/>
          <w:lang w:val="ko-KR" w:eastAsia="ko-KR"/>
        </w:rPr>
        <w:t xml:space="preserve">13 </w:t>
      </w:r>
      <w:r w:rsidRPr="00273AE6">
        <w:rPr>
          <w:rFonts w:ascii="바탕" w:eastAsia="바탕" w:hAnsi="바탕" w:cs="맑은 고딕"/>
          <w:lang w:val="ko-KR" w:eastAsia="ko-KR"/>
        </w:rPr>
        <w:t xml:space="preserve">( </w:t>
      </w:r>
      <w:r w:rsidRPr="00273AE6">
        <w:rPr>
          <w:rFonts w:ascii="바탕" w:eastAsia="바탕" w:hAnsi="바탕" w:cs="맑은 고딕"/>
          <w:color w:val="1154CC"/>
          <w:spacing w:val="-1"/>
          <w:u w:val="single" w:color="1154CC"/>
          <w:lang w:val="ko-KR" w:eastAsia="ko-KR"/>
        </w:rPr>
        <w:t xml:space="preserve">4.6 참조 </w:t>
      </w:r>
      <w:r w:rsidRPr="00273AE6">
        <w:rPr>
          <w:rFonts w:ascii="바탕" w:eastAsia="바탕" w:hAnsi="바탕" w:cs="맑은 고딕"/>
          <w:color w:val="000000"/>
          <w:lang w:val="ko-KR" w:eastAsia="ko-KR"/>
        </w:rPr>
        <w:t>)를 발행하는 반면 실제 채굴 지불은 평균 하루에 한 번 수행됩니다 . 이러한 방식으로 시스템은 채굴 알고리즘에 대한 가능한 공격뿐만 아니라 대부분의 계산 능력 (예: ASICS를 통한)을 제어하려는 시도로부터 보호됩니다.</w:t>
      </w:r>
    </w:p>
    <w:p w:rsidR="00D177F9" w:rsidRPr="00273AE6" w:rsidRDefault="00D177F9">
      <w:pPr>
        <w:spacing w:before="3"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rPr>
          <w:rFonts w:ascii="바탕" w:eastAsia="바탕" w:hAnsi="바탕"/>
        </w:rPr>
      </w:pPr>
      <w:r w:rsidRPr="00273AE6">
        <w:rPr>
          <w:rFonts w:ascii="바탕" w:eastAsia="바탕" w:hAnsi="바탕" w:cs="맑은 고딕"/>
          <w:spacing w:val="-2"/>
          <w:lang w:val="ko-KR" w:eastAsia="ko-KR"/>
        </w:rPr>
        <w:t xml:space="preserve">기본적으로 채굴 보상은 다음과 같이 참가자들 사이에 분배됩니다. </w:t>
      </w:r>
      <w:r w:rsidRPr="00273AE6">
        <w:rPr>
          <w:rFonts w:ascii="바탕" w:eastAsia="바탕" w:hAnsi="바탕" w:cs="맑은 고딕"/>
          <w:spacing w:val="-2"/>
          <w:lang w:val="ko-KR"/>
        </w:rPr>
        <w:t>PoW - 70%, PoA</w:t>
      </w:r>
    </w:p>
    <w:p w:rsidR="00D177F9" w:rsidRPr="00273AE6" w:rsidRDefault="00D177F9">
      <w:pPr>
        <w:pStyle w:val="a3"/>
        <w:numPr>
          <w:ilvl w:val="0"/>
          <w:numId w:val="7"/>
        </w:numPr>
        <w:tabs>
          <w:tab w:val="left" w:pos="219"/>
        </w:tabs>
        <w:spacing w:before="47" w:line="284" w:lineRule="auto"/>
        <w:ind w:right="337" w:firstLine="0"/>
        <w:rPr>
          <w:rFonts w:ascii="바탕" w:eastAsia="바탕" w:hAnsi="바탕"/>
          <w:lang w:eastAsia="ko-KR"/>
        </w:rPr>
      </w:pPr>
      <w:r w:rsidRPr="00273AE6">
        <w:rPr>
          <w:rFonts w:ascii="바탕" w:eastAsia="바탕" w:hAnsi="바탕" w:cs="맑은 고딕"/>
          <w:spacing w:val="-1"/>
          <w:lang w:val="ko-KR" w:eastAsia="ko-KR"/>
        </w:rPr>
        <w:t xml:space="preserve">20%, PoS - 10%. 그러나 통계적 분기 </w:t>
      </w:r>
      <w:r w:rsidRPr="00273AE6">
        <w:rPr>
          <w:rFonts w:ascii="바탕" w:eastAsia="바탕" w:hAnsi="바탕" w:cs="맑은 고딕"/>
          <w:color w:val="1154CC"/>
          <w:u w:val="single" w:color="1154CC"/>
          <w:lang w:val="ko-KR" w:eastAsia="ko-KR"/>
        </w:rPr>
        <w:t>(4.3 참조)</w:t>
      </w:r>
      <w:r w:rsidRPr="00273AE6">
        <w:rPr>
          <w:rFonts w:ascii="바탕" w:eastAsia="바탕" w:hAnsi="바탕" w:cs="맑은 고딕"/>
          <w:color w:val="000000"/>
          <w:spacing w:val="-2"/>
          <w:lang w:val="ko-KR" w:eastAsia="ko-KR"/>
        </w:rPr>
        <w:t>의 존재로 인해 시스템은 이 분배 체계를 제어하여 이익을 가능한 남용으로부터 보호합니다.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2"/>
        </w:numPr>
        <w:tabs>
          <w:tab w:val="left" w:pos="636"/>
        </w:tabs>
        <w:rPr>
          <w:rFonts w:ascii="바탕" w:eastAsia="바탕" w:hAnsi="바탕"/>
          <w:lang w:eastAsia="ko-KR"/>
        </w:rPr>
      </w:pPr>
      <w:bookmarkStart w:id="25" w:name="_TOC_250012"/>
      <w:bookmarkStart w:id="26" w:name="_Toc513030846"/>
      <w:r w:rsidRPr="00273AE6">
        <w:rPr>
          <w:rFonts w:ascii="바탕" w:eastAsia="바탕" w:hAnsi="바탕" w:cs="맑은 고딕"/>
          <w:lang w:val="ko-KR" w:eastAsia="ko-KR"/>
        </w:rPr>
        <w:t xml:space="preserve">SHARNELL 스마트 </w:t>
      </w:r>
      <w:bookmarkEnd w:id="25"/>
      <w:r w:rsidRPr="00273AE6">
        <w:rPr>
          <w:rFonts w:ascii="바탕" w:eastAsia="바탕" w:hAnsi="바탕" w:cs="맑은 고딕"/>
          <w:lang w:val="ko-KR" w:eastAsia="ko-KR"/>
        </w:rPr>
        <w:t>계약</w:t>
      </w:r>
      <w:bookmarkEnd w:id="26"/>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1" w:line="280" w:lineRule="exact"/>
        <w:rPr>
          <w:rFonts w:ascii="바탕" w:eastAsia="바탕" w:hAnsi="바탕"/>
          <w:sz w:val="28"/>
          <w:szCs w:val="28"/>
          <w:lang w:eastAsia="ko-KR"/>
        </w:rPr>
      </w:pPr>
    </w:p>
    <w:p w:rsidR="00D177F9" w:rsidRPr="00273AE6" w:rsidRDefault="00D177F9">
      <w:pPr>
        <w:pStyle w:val="a3"/>
        <w:spacing w:line="284" w:lineRule="auto"/>
        <w:ind w:right="194"/>
        <w:rPr>
          <w:rFonts w:ascii="바탕" w:eastAsia="바탕" w:hAnsi="바탕"/>
          <w:lang w:eastAsia="ko-KR"/>
        </w:rPr>
      </w:pPr>
      <w:r w:rsidRPr="00273AE6">
        <w:rPr>
          <w:rFonts w:ascii="바탕" w:eastAsia="바탕" w:hAnsi="바탕" w:cs="맑은 고딕"/>
          <w:spacing w:val="-2"/>
          <w:lang w:val="ko-KR" w:eastAsia="ko-KR"/>
        </w:rPr>
        <w:t>Enecuum의 스마트 계약은 자바스크립트로 작성되고 구글의 V8 엔진에서 실행되도록 제안되었습니다. 시스템은 두가지 유형의 계약을 지원합니다.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6"/>
        </w:numPr>
        <w:tabs>
          <w:tab w:val="left" w:pos="330"/>
        </w:tabs>
        <w:spacing w:line="284" w:lineRule="auto"/>
        <w:ind w:right="141" w:firstLine="0"/>
        <w:rPr>
          <w:rFonts w:ascii="바탕" w:eastAsia="바탕" w:hAnsi="바탕"/>
          <w:lang w:eastAsia="ko-KR"/>
        </w:rPr>
      </w:pPr>
      <w:r w:rsidRPr="00273AE6">
        <w:rPr>
          <w:rFonts w:ascii="바탕" w:eastAsia="바탕" w:hAnsi="바탕" w:cs="맑은 고딕"/>
          <w:lang w:val="ko-KR" w:eastAsia="ko-KR"/>
        </w:rPr>
        <w:t>비즈니스 지향적 SHARNELL 선형 논리를 기반으로 수학 공식으로만으로 구성되도록 제안된 "가벼운"(논리적인) 스마트 계약. 선형 논리를 완벽하게 예측할 수 있으므로 잠재적인 취약성을 최소화할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19"/>
        <w:rPr>
          <w:rFonts w:ascii="바탕" w:eastAsia="바탕" w:hAnsi="바탕"/>
          <w:lang w:eastAsia="ko-KR"/>
        </w:rPr>
      </w:pPr>
      <w:r w:rsidRPr="00273AE6">
        <w:rPr>
          <w:rFonts w:ascii="바탕" w:eastAsia="바탕" w:hAnsi="바탕" w:cs="맑은 고딕"/>
          <w:spacing w:val="-2"/>
          <w:lang w:val="ko-KR" w:eastAsia="ko-KR"/>
        </w:rPr>
        <w:t>논리적 스마트 계약은 조건 및 매개 변수를 포함하는 "데이터 카드"와, 전체 또는 부분 성취 및 액츄에이팅 가능성을 가지고 이러한 조건 및 매개 변수를 고려한 수식 자체로 구성됩니다. 논리적 계약의 각 조건은 데이터 카드에 배치되고 해당 기호가 지정되도록 제안됩니다.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6" w:line="240" w:lineRule="exact"/>
        <w:rPr>
          <w:rFonts w:ascii="바탕" w:eastAsia="바탕" w:hAnsi="바탕"/>
          <w:sz w:val="24"/>
          <w:szCs w:val="24"/>
          <w:lang w:eastAsia="ko-KR"/>
        </w:rPr>
      </w:pPr>
    </w:p>
    <w:p w:rsidR="00D177F9" w:rsidRPr="00273AE6" w:rsidRDefault="00982FA1">
      <w:pPr>
        <w:ind w:left="102"/>
        <w:rPr>
          <w:rFonts w:ascii="바탕" w:eastAsia="바탕" w:hAnsi="바탕" w:cs="Arial"/>
          <w:sz w:val="20"/>
          <w:szCs w:val="20"/>
          <w:lang w:eastAsia="ko-KR"/>
        </w:rPr>
      </w:pPr>
      <w:r>
        <w:rPr>
          <w:rFonts w:ascii="바탕" w:eastAsia="바탕" w:hAnsi="바탕"/>
          <w:noProof/>
          <w:lang w:eastAsia="ko-KR"/>
        </w:rPr>
        <mc:AlternateContent>
          <mc:Choice Requires="wpg">
            <w:drawing>
              <wp:anchor distT="0" distB="0" distL="114300" distR="114300" simplePos="0" relativeHeight="251681792" behindDoc="1" locked="0" layoutInCell="1" allowOverlap="1">
                <wp:simplePos x="0" y="0"/>
                <wp:positionH relativeFrom="page">
                  <wp:posOffset>810260</wp:posOffset>
                </wp:positionH>
                <wp:positionV relativeFrom="paragraph">
                  <wp:posOffset>-63500</wp:posOffset>
                </wp:positionV>
                <wp:extent cx="1830070" cy="1270"/>
                <wp:effectExtent l="10160" t="8890" r="7620" b="8890"/>
                <wp:wrapNone/>
                <wp:docPr id="2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22" name="Freeform 9"/>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D77702" id="Group 8" o:spid="_x0000_s1026" style="position:absolute;left:0;text-align:left;margin-left:63.8pt;margin-top:-5pt;width:144.1pt;height:.1pt;z-index:-251634688;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">
                <v:shape id="Freeform 9"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2MnMQA&#10;AADbAAAADwAAAGRycy9kb3ducmV2LnhtbESPwWrDMBBE74X8g9hAb7Uc05bgRglJaHChvTj1ByzW&#10;xjaxVq6lxOrfV4VAjsPMvGFWm2B6caXRdZYVLJIUBHFtdceNgur78LQE4Tyyxt4yKfglB5v17GGF&#10;ubYTl3Q9+kZECLscFbTeD7mUrm7JoEvsQBy9kx0N+ijHRuoRpwg3vczS9FUa7DgutDjQvqX6fLwY&#10;Be++LBbhZ/fyXOzJNF8hfC6rUqnHedi+gfAU/D18a39oBVkG/1/i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jJzEAAAA2wAAAA8AAAAAAAAAAAAAAAAAmAIAAGRycy9k&#10;b3ducmV2LnhtbFBLBQYAAAAABAAEAPUAAACJAw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position w:val="8"/>
          <w:sz w:val="12"/>
          <w:szCs w:val="12"/>
          <w:lang w:val="ko-KR" w:eastAsia="ko-KR"/>
        </w:rPr>
        <w:t xml:space="preserve">13 </w:t>
      </w:r>
      <w:r w:rsidR="00D177F9" w:rsidRPr="00273AE6">
        <w:rPr>
          <w:rFonts w:ascii="바탕" w:eastAsia="바탕" w:hAnsi="바탕" w:cs="맑은 고딕"/>
          <w:color w:val="999999"/>
          <w:spacing w:val="-1"/>
          <w:sz w:val="20"/>
          <w:szCs w:val="20"/>
          <w:lang w:val="ko-KR" w:eastAsia="ko-KR"/>
        </w:rPr>
        <w:t>Mark (Enecuum에서)는 태그가 있는 객체의 특정 기능을 나타내는 특수 태그입니다.</w:t>
      </w:r>
    </w:p>
    <w:p w:rsidR="00D177F9" w:rsidRPr="00273AE6" w:rsidRDefault="00D177F9">
      <w:pPr>
        <w:rPr>
          <w:rFonts w:ascii="바탕" w:eastAsia="바탕" w:hAnsi="바탕" w:cs="Arial"/>
          <w:sz w:val="20"/>
          <w:szCs w:val="20"/>
          <w:lang w:eastAsia="ko-KR"/>
        </w:rPr>
        <w:sectPr w:rsidR="00D177F9" w:rsidRPr="00273AE6">
          <w:pgSz w:w="11920" w:h="16860"/>
          <w:pgMar w:top="540" w:right="1340" w:bottom="580" w:left="1180" w:header="0" w:footer="385" w:gutter="0"/>
          <w:cols w:space="720"/>
        </w:sectPr>
      </w:pPr>
    </w:p>
    <w:p w:rsidR="00D177F9" w:rsidRPr="00273AE6" w:rsidRDefault="00D177F9">
      <w:pPr>
        <w:pStyle w:val="a3"/>
        <w:spacing w:before="65" w:line="279" w:lineRule="auto"/>
        <w:ind w:right="1288"/>
        <w:rPr>
          <w:rFonts w:ascii="바탕" w:eastAsia="바탕" w:hAnsi="바탕"/>
          <w:lang w:eastAsia="ko-KR"/>
        </w:rPr>
      </w:pPr>
      <w:r w:rsidRPr="00273AE6">
        <w:rPr>
          <w:rFonts w:ascii="바탕" w:eastAsia="바탕" w:hAnsi="바탕" w:cs="맑은 고딕"/>
          <w:spacing w:val="-2"/>
          <w:lang w:val="ko-KR" w:eastAsia="ko-KR"/>
        </w:rPr>
        <w:lastRenderedPageBreak/>
        <w:t xml:space="preserve">나중에 계약 조건을 완전히 반영한 수식이 생성됩니다. </w:t>
      </w:r>
      <w:r w:rsidRPr="00273AE6">
        <w:rPr>
          <w:rFonts w:ascii="바탕" w:eastAsia="바탕" w:hAnsi="바탕" w:cs="맑은 고딕"/>
          <w:spacing w:val="-2"/>
          <w:lang w:val="ko-KR"/>
        </w:rPr>
        <w:t>π</w:t>
      </w:r>
      <w:r w:rsidRPr="00273AE6">
        <w:rPr>
          <w:rFonts w:ascii="바탕" w:eastAsia="바탕" w:hAnsi="바탕" w:cs="맑은 고딕"/>
          <w:spacing w:val="-2"/>
          <w:lang w:val="ko-KR" w:eastAsia="ko-KR"/>
        </w:rPr>
        <w:t>-미적분 시스템</w:t>
      </w:r>
      <w:r w:rsidRPr="00273AE6">
        <w:rPr>
          <w:rFonts w:ascii="바탕" w:eastAsia="바탕" w:hAnsi="바탕" w:cs="맑은 고딕"/>
          <w:spacing w:val="-1"/>
          <w:position w:val="9"/>
          <w:sz w:val="13"/>
          <w:szCs w:val="13"/>
          <w:lang w:val="ko-KR" w:eastAsia="ko-KR"/>
        </w:rPr>
        <w:t xml:space="preserve">14 </w:t>
      </w:r>
      <w:r w:rsidRPr="00273AE6">
        <w:rPr>
          <w:rFonts w:ascii="바탕" w:eastAsia="바탕" w:hAnsi="바탕" w:cs="맑은 고딕"/>
          <w:spacing w:val="-2"/>
          <w:lang w:val="ko-KR" w:eastAsia="ko-KR"/>
        </w:rPr>
        <w:t>은 계산을 병렬로 실행되도록 하는데 사용됩니다.</w:t>
      </w:r>
    </w:p>
    <w:p w:rsidR="00D177F9" w:rsidRPr="00273AE6" w:rsidRDefault="00D177F9">
      <w:pPr>
        <w:spacing w:before="18" w:line="220" w:lineRule="exact"/>
        <w:rPr>
          <w:rFonts w:ascii="바탕" w:eastAsia="바탕" w:hAnsi="바탕"/>
          <w:lang w:eastAsia="ko-KR"/>
        </w:rPr>
      </w:pPr>
    </w:p>
    <w:p w:rsidR="00D177F9" w:rsidRPr="00273AE6" w:rsidRDefault="00D177F9">
      <w:pPr>
        <w:pStyle w:val="a3"/>
        <w:spacing w:before="68" w:line="282" w:lineRule="auto"/>
        <w:ind w:right="646"/>
        <w:rPr>
          <w:rFonts w:ascii="바탕" w:eastAsia="바탕" w:hAnsi="바탕"/>
          <w:lang w:eastAsia="ko-KR"/>
        </w:rPr>
      </w:pPr>
      <w:r w:rsidRPr="00273AE6">
        <w:rPr>
          <w:rFonts w:ascii="바탕" w:eastAsia="바탕" w:hAnsi="바탕" w:cs="맑은 고딕"/>
          <w:spacing w:val="-2"/>
          <w:lang w:val="ko-KR" w:eastAsia="ko-KR"/>
        </w:rPr>
        <w:t>이러한 유형의 스마트 계약은 멀티시그(multisig), 에스크로우(escrow) 등과 같은 가장 일반적인 작업과 트랜잭션을 수행하는 데 이상적입니다. 우리 시스템의 첫 번째 버전인 n은 페트리 네트(Petri Nets)에 기반한 그래픽 편집기를 통해 생성될 것입니다</w:t>
      </w:r>
      <w:r w:rsidRPr="00273AE6">
        <w:rPr>
          <w:rFonts w:ascii="바탕" w:eastAsia="바탕" w:hAnsi="바탕" w:cs="맑은 고딕"/>
          <w:spacing w:val="-1"/>
          <w:position w:val="9"/>
          <w:sz w:val="13"/>
          <w:szCs w:val="13"/>
          <w:lang w:val="ko-KR" w:eastAsia="ko-KR"/>
        </w:rPr>
        <w:t>15</w:t>
      </w:r>
      <w:r w:rsidRPr="00273AE6">
        <w:rPr>
          <w:rFonts w:ascii="바탕" w:eastAsia="바탕" w:hAnsi="바탕" w:cs="맑은 고딕"/>
          <w:spacing w:val="-2"/>
          <w:lang w:val="ko-KR" w:eastAsia="ko-KR"/>
        </w:rPr>
        <w:t>.</w:t>
      </w:r>
    </w:p>
    <w:p w:rsidR="00D177F9" w:rsidRPr="00273AE6" w:rsidRDefault="00D177F9">
      <w:pPr>
        <w:spacing w:before="9" w:line="120" w:lineRule="exact"/>
        <w:rPr>
          <w:rFonts w:ascii="바탕" w:eastAsia="바탕" w:hAnsi="바탕"/>
          <w:sz w:val="12"/>
          <w:szCs w:val="12"/>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982FA1">
      <w:pPr>
        <w:ind w:left="126" w:right="10720"/>
        <w:rPr>
          <w:rFonts w:ascii="바탕" w:eastAsia="바탕" w:hAnsi="바탕" w:cs="Times New Roman"/>
          <w:sz w:val="20"/>
          <w:szCs w:val="20"/>
        </w:rPr>
      </w:pPr>
      <w:r>
        <w:rPr>
          <w:rFonts w:ascii="바탕" w:eastAsia="바탕" w:hAnsi="바탕"/>
          <w:noProof/>
          <w:lang w:eastAsia="ko-KR"/>
        </w:rPr>
        <w:drawing>
          <wp:inline distT="0" distB="0" distL="0" distR="0">
            <wp:extent cx="5943600" cy="1783080"/>
            <wp:effectExtent l="0" t="0" r="0" b="7620"/>
            <wp:docPr id="1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783080"/>
                    </a:xfrm>
                    <a:prstGeom prst="rect">
                      <a:avLst/>
                    </a:prstGeom>
                    <a:noFill/>
                    <a:ln>
                      <a:noFill/>
                    </a:ln>
                  </pic:spPr>
                </pic:pic>
              </a:graphicData>
            </a:graphic>
          </wp:inline>
        </w:drawing>
      </w:r>
    </w:p>
    <w:p w:rsidR="00D177F9" w:rsidRPr="00273AE6" w:rsidRDefault="00D177F9">
      <w:pPr>
        <w:spacing w:before="93"/>
        <w:ind w:left="102"/>
        <w:rPr>
          <w:rFonts w:ascii="바탕" w:eastAsia="바탕" w:hAnsi="바탕" w:cs="Arial"/>
        </w:rPr>
      </w:pPr>
      <w:r w:rsidRPr="00273AE6">
        <w:rPr>
          <w:rFonts w:ascii="바탕" w:eastAsia="바탕" w:hAnsi="바탕" w:cs="맑은 고딕"/>
          <w:i/>
          <w:color w:val="1F487C"/>
          <w:spacing w:val="-2"/>
          <w:w w:val="95"/>
          <w:lang w:val="ko-KR"/>
        </w:rPr>
        <w:t>그림 8. 스마트 계약</w:t>
      </w:r>
    </w:p>
    <w:p w:rsidR="00D177F9" w:rsidRPr="00273AE6" w:rsidRDefault="00D177F9">
      <w:pPr>
        <w:spacing w:line="200" w:lineRule="exact"/>
        <w:rPr>
          <w:rFonts w:ascii="바탕" w:eastAsia="바탕" w:hAnsi="바탕"/>
          <w:sz w:val="20"/>
          <w:szCs w:val="20"/>
        </w:rPr>
      </w:pPr>
    </w:p>
    <w:p w:rsidR="00D177F9" w:rsidRPr="00273AE6" w:rsidRDefault="00D177F9">
      <w:pPr>
        <w:spacing w:line="200" w:lineRule="exact"/>
        <w:rPr>
          <w:rFonts w:ascii="바탕" w:eastAsia="바탕" w:hAnsi="바탕"/>
          <w:sz w:val="20"/>
          <w:szCs w:val="20"/>
        </w:rPr>
      </w:pPr>
    </w:p>
    <w:p w:rsidR="00D177F9" w:rsidRPr="00273AE6" w:rsidRDefault="00D177F9">
      <w:pPr>
        <w:spacing w:before="8" w:line="240" w:lineRule="exact"/>
        <w:rPr>
          <w:rFonts w:ascii="바탕" w:eastAsia="바탕" w:hAnsi="바탕"/>
          <w:sz w:val="24"/>
          <w:szCs w:val="24"/>
        </w:rPr>
      </w:pPr>
    </w:p>
    <w:p w:rsidR="00D177F9" w:rsidRPr="00273AE6" w:rsidRDefault="00D177F9">
      <w:pPr>
        <w:pStyle w:val="a3"/>
        <w:numPr>
          <w:ilvl w:val="0"/>
          <w:numId w:val="6"/>
        </w:numPr>
        <w:tabs>
          <w:tab w:val="left" w:pos="330"/>
        </w:tabs>
        <w:spacing w:line="284" w:lineRule="auto"/>
        <w:ind w:right="394" w:firstLine="0"/>
        <w:rPr>
          <w:rFonts w:ascii="바탕" w:eastAsia="바탕" w:hAnsi="바탕"/>
          <w:lang w:eastAsia="ko-KR"/>
        </w:rPr>
      </w:pPr>
      <w:r w:rsidRPr="00273AE6">
        <w:rPr>
          <w:rFonts w:ascii="바탕" w:eastAsia="바탕" w:hAnsi="바탕" w:cs="맑은 고딕"/>
          <w:lang w:val="ko-KR" w:eastAsia="ko-KR"/>
        </w:rPr>
        <w:t xml:space="preserve">"무거운" 스마트 계약은 과학 계산 및 신경 네트워크 훈련과 같은, 보다 복잡한 문제를 해결하기 위한 코드를 포함하도록 제안되었습니다. 이들은 계산을 위한 지불과 함께 시스템의 전용 분기에서 실행됩니다. 그러한 계산에 대한 지불은 ENQ에서 사용자 정의 비율로 제공될 것이 제안됩니다. 또한 </w:t>
      </w:r>
      <w:r w:rsidRPr="00273AE6">
        <w:rPr>
          <w:rFonts w:ascii="바탕" w:eastAsia="바탕" w:hAnsi="바탕" w:cs="맑은 고딕"/>
          <w:lang w:val="ko-KR"/>
        </w:rPr>
        <w:t>π</w:t>
      </w:r>
      <w:r w:rsidRPr="00273AE6">
        <w:rPr>
          <w:rFonts w:ascii="바탕" w:eastAsia="바탕" w:hAnsi="바탕" w:cs="맑은 고딕"/>
          <w:lang w:val="ko-KR" w:eastAsia="ko-KR"/>
        </w:rPr>
        <w:t>-미적분 시스템과 세션 유형이 있는 채널 시스템을 사용할 것이 제안됩니다.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2"/>
        </w:numPr>
        <w:tabs>
          <w:tab w:val="left" w:pos="636"/>
        </w:tabs>
        <w:rPr>
          <w:rFonts w:ascii="바탕" w:eastAsia="바탕" w:hAnsi="바탕"/>
        </w:rPr>
      </w:pPr>
      <w:bookmarkStart w:id="27" w:name="_TOC_250011"/>
      <w:bookmarkStart w:id="28" w:name="_Toc513030847"/>
      <w:r w:rsidRPr="00273AE6">
        <w:rPr>
          <w:rFonts w:ascii="바탕" w:eastAsia="바탕" w:hAnsi="바탕" w:cs="맑은 고딕"/>
          <w:lang w:val="ko-KR"/>
        </w:rPr>
        <w:t>Jettons와 Marks</w:t>
      </w:r>
      <w:bookmarkEnd w:id="27"/>
      <w:bookmarkEnd w:id="28"/>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464"/>
        <w:rPr>
          <w:rFonts w:ascii="바탕" w:eastAsia="바탕" w:hAnsi="바탕"/>
          <w:lang w:eastAsia="ko-KR"/>
        </w:rPr>
      </w:pPr>
      <w:r w:rsidRPr="00273AE6">
        <w:rPr>
          <w:rFonts w:ascii="바탕" w:eastAsia="바탕" w:hAnsi="바탕" w:cs="맑은 고딕"/>
          <w:spacing w:val="-2"/>
          <w:lang w:val="ko-KR" w:eastAsia="ko-KR"/>
        </w:rPr>
        <w:t>이전에 언급했듯이, Enecuum은 "jetton"(또한, 해당되는 경우 "Jetton", "Jettons")의 개념을 지원하는 것을 목표로 합니다. Jetton은 토큰과 유사한 암호 대용물이며 시스템의 모든 사용자가 생성할 수 있습니다. Jetton은 ENQ의 순환이 의도되지 않은 전용 분기를 생성하는 데 사용됩니다. Jetton은 해당 분기에 대한 액세스 키와 이 분기의 트랜잭션에 대한 암호해독 키로 사용되며 Enecuum 사용자간에 자유롭게 전송할 수 있습니다.</w:t>
      </w:r>
    </w:p>
    <w:p w:rsidR="00D177F9" w:rsidRPr="00273AE6" w:rsidRDefault="00D177F9">
      <w:pPr>
        <w:spacing w:before="2" w:line="130" w:lineRule="exact"/>
        <w:rPr>
          <w:rFonts w:ascii="바탕" w:eastAsia="바탕" w:hAnsi="바탕"/>
          <w:sz w:val="13"/>
          <w:szCs w:val="13"/>
          <w:lang w:eastAsia="ko-KR"/>
        </w:rPr>
      </w:pPr>
    </w:p>
    <w:p w:rsidR="00D177F9" w:rsidRPr="00273AE6" w:rsidRDefault="00D177F9">
      <w:pPr>
        <w:spacing w:line="200" w:lineRule="exact"/>
        <w:rPr>
          <w:rFonts w:ascii="바탕" w:eastAsia="바탕" w:hAnsi="바탕"/>
          <w:sz w:val="20"/>
          <w:szCs w:val="20"/>
          <w:lang w:eastAsia="ko-KR"/>
        </w:rPr>
      </w:pPr>
    </w:p>
    <w:p w:rsidR="00D177F9" w:rsidRDefault="00D177F9">
      <w:pPr>
        <w:spacing w:line="200" w:lineRule="exact"/>
        <w:rPr>
          <w:rFonts w:ascii="바탕" w:hAnsi="바탕"/>
          <w:sz w:val="20"/>
          <w:szCs w:val="20"/>
          <w:lang w:eastAsia="zh-CN"/>
        </w:rPr>
      </w:pPr>
    </w:p>
    <w:p w:rsidR="00635C75" w:rsidRDefault="00635C75">
      <w:pPr>
        <w:spacing w:line="200" w:lineRule="exact"/>
        <w:rPr>
          <w:rFonts w:ascii="바탕" w:hAnsi="바탕"/>
          <w:sz w:val="20"/>
          <w:szCs w:val="20"/>
          <w:lang w:eastAsia="zh-CN"/>
        </w:rPr>
      </w:pPr>
    </w:p>
    <w:p w:rsidR="00635C75" w:rsidRDefault="00635C75">
      <w:pPr>
        <w:spacing w:line="200" w:lineRule="exact"/>
        <w:rPr>
          <w:rFonts w:ascii="바탕" w:hAnsi="바탕"/>
          <w:sz w:val="20"/>
          <w:szCs w:val="20"/>
          <w:lang w:eastAsia="zh-CN"/>
        </w:rPr>
      </w:pPr>
    </w:p>
    <w:p w:rsidR="00635C75" w:rsidRDefault="00635C75">
      <w:pPr>
        <w:spacing w:line="200" w:lineRule="exact"/>
        <w:rPr>
          <w:rFonts w:ascii="바탕" w:hAnsi="바탕"/>
          <w:sz w:val="20"/>
          <w:szCs w:val="20"/>
          <w:lang w:eastAsia="zh-CN"/>
        </w:rPr>
      </w:pPr>
    </w:p>
    <w:p w:rsidR="00635C75" w:rsidRDefault="00635C75">
      <w:pPr>
        <w:spacing w:line="200" w:lineRule="exact"/>
        <w:rPr>
          <w:rFonts w:ascii="바탕" w:hAnsi="바탕"/>
          <w:sz w:val="20"/>
          <w:szCs w:val="20"/>
          <w:lang w:eastAsia="zh-CN"/>
        </w:rPr>
      </w:pPr>
    </w:p>
    <w:p w:rsidR="00635C75" w:rsidRDefault="00635C75">
      <w:pPr>
        <w:spacing w:line="200" w:lineRule="exact"/>
        <w:rPr>
          <w:rFonts w:ascii="바탕" w:hAnsi="바탕"/>
          <w:sz w:val="20"/>
          <w:szCs w:val="20"/>
          <w:lang w:eastAsia="zh-CN"/>
        </w:rPr>
      </w:pPr>
    </w:p>
    <w:p w:rsidR="00635C75" w:rsidRPr="00635C75" w:rsidRDefault="00635C75">
      <w:pPr>
        <w:spacing w:line="200" w:lineRule="exact"/>
        <w:rPr>
          <w:rFonts w:ascii="바탕" w:hAnsi="바탕"/>
          <w:sz w:val="20"/>
          <w:szCs w:val="20"/>
          <w:lang w:eastAsia="zh-CN"/>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982FA1">
      <w:pPr>
        <w:numPr>
          <w:ilvl w:val="0"/>
          <w:numId w:val="5"/>
        </w:numPr>
        <w:tabs>
          <w:tab w:val="left" w:pos="287"/>
        </w:tabs>
        <w:spacing w:line="250" w:lineRule="auto"/>
        <w:ind w:left="102" w:right="482" w:firstLine="0"/>
        <w:rPr>
          <w:rFonts w:ascii="바탕" w:eastAsia="바탕" w:hAnsi="바탕" w:cs="Arial"/>
          <w:sz w:val="20"/>
          <w:szCs w:val="20"/>
          <w:lang w:eastAsia="ko-KR"/>
        </w:rPr>
      </w:pPr>
      <w:r>
        <w:rPr>
          <w:rFonts w:ascii="바탕" w:eastAsia="바탕" w:hAnsi="바탕"/>
          <w:noProof/>
          <w:lang w:eastAsia="ko-KR"/>
        </w:rPr>
        <mc:AlternateContent>
          <mc:Choice Requires="wpg">
            <w:drawing>
              <wp:anchor distT="0" distB="0" distL="114300" distR="114300" simplePos="0" relativeHeight="251682816" behindDoc="1" locked="0" layoutInCell="1" allowOverlap="1">
                <wp:simplePos x="0" y="0"/>
                <wp:positionH relativeFrom="page">
                  <wp:posOffset>810260</wp:posOffset>
                </wp:positionH>
                <wp:positionV relativeFrom="paragraph">
                  <wp:posOffset>-63500</wp:posOffset>
                </wp:positionV>
                <wp:extent cx="1830070" cy="1270"/>
                <wp:effectExtent l="10160" t="14605" r="7620" b="12700"/>
                <wp:wrapNone/>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20" name="Freeform 6"/>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A3A50" id="Group 5" o:spid="_x0000_s1026" style="position:absolute;left:0;text-align:left;margin-left:63.8pt;margin-top:-5pt;width:144.1pt;height:.1pt;z-index:-251633664;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">
                <v:shape id="Freeform 6"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O3cL8A&#10;AADbAAAADwAAAGRycy9kb3ducmV2LnhtbERPzYrCMBC+C/sOYRa8aaq4IrWprKIorJeqDzA0Y1u2&#10;mdQmanx7c1jY48f3n62CacWDetdYVjAZJyCIS6sbrhRczrvRAoTzyBpby6TgRQ5W+ccgw1TbJxf0&#10;OPlKxBB2KSqove9SKV1Zk0E3th1x5K62N+gj7Cupe3zGcNPKaZLMpcGGY0ONHW1qKn9Pd6Ng64v9&#10;JNzWX7P9hkx1DOFncSmUGn6G7yUIT8H/i//cB61gGtfHL/EHy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M7dwvwAAANsAAAAPAAAAAAAAAAAAAAAAAJgCAABkcnMvZG93bnJl&#10;di54bWxQSwUGAAAAAAQABAD1AAAAhAM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sz w:val="20"/>
          <w:szCs w:val="20"/>
          <w:lang w:val="ko-KR"/>
        </w:rPr>
        <w:t>π</w:t>
      </w:r>
      <w:r w:rsidR="00D177F9" w:rsidRPr="00273AE6">
        <w:rPr>
          <w:rFonts w:ascii="바탕" w:eastAsia="바탕" w:hAnsi="바탕" w:cs="맑은 고딕"/>
          <w:color w:val="999999"/>
          <w:sz w:val="20"/>
          <w:szCs w:val="20"/>
          <w:lang w:val="ko-KR" w:eastAsia="ko-KR"/>
        </w:rPr>
        <w:t>-미적분은 동시적, 통신 및 모바일 시스템에 대한 공식적인 대수학입니다. 독립적인 에이전트 또는 프로세스 콜렉션간의 상호 작용, 통신 및 동기화에 대한 상위 레벨 설명을 위한 도구를 제공합니다.</w:t>
      </w:r>
    </w:p>
    <w:p w:rsidR="00D177F9" w:rsidRPr="00273AE6" w:rsidRDefault="00D177F9">
      <w:pPr>
        <w:numPr>
          <w:ilvl w:val="0"/>
          <w:numId w:val="5"/>
        </w:numPr>
        <w:tabs>
          <w:tab w:val="left" w:pos="287"/>
        </w:tabs>
        <w:spacing w:line="230" w:lineRule="exact"/>
        <w:ind w:left="287"/>
        <w:rPr>
          <w:rFonts w:ascii="바탕" w:eastAsia="바탕" w:hAnsi="바탕" w:cs="Arial"/>
          <w:sz w:val="20"/>
          <w:szCs w:val="20"/>
          <w:lang w:eastAsia="ko-KR"/>
        </w:rPr>
      </w:pPr>
      <w:r w:rsidRPr="00273AE6">
        <w:rPr>
          <w:rFonts w:ascii="바탕" w:eastAsia="바탕" w:hAnsi="바탕" w:cs="맑은 고딕"/>
          <w:color w:val="999999"/>
          <w:w w:val="105"/>
          <w:sz w:val="20"/>
          <w:szCs w:val="20"/>
          <w:lang w:val="ko-KR" w:eastAsia="ko-KR"/>
        </w:rPr>
        <w:t>페트리 네트는 장소(place)/전환(transition) (PT) 네트라고도 하며 분산 시스템을 설명하기 위한</w:t>
      </w:r>
    </w:p>
    <w:p w:rsidR="00D177F9" w:rsidRPr="00273AE6" w:rsidRDefault="00D177F9">
      <w:pPr>
        <w:spacing w:before="10" w:line="250" w:lineRule="auto"/>
        <w:ind w:left="102" w:right="666"/>
        <w:rPr>
          <w:rFonts w:ascii="바탕" w:eastAsia="바탕" w:hAnsi="바탕" w:cs="Arial"/>
          <w:sz w:val="20"/>
          <w:szCs w:val="20"/>
          <w:lang w:eastAsia="ko-KR"/>
        </w:rPr>
      </w:pPr>
      <w:r w:rsidRPr="00273AE6">
        <w:rPr>
          <w:rFonts w:ascii="바탕" w:eastAsia="바탕" w:hAnsi="바탕" w:cs="맑은 고딕"/>
          <w:color w:val="999999"/>
          <w:sz w:val="20"/>
          <w:szCs w:val="20"/>
          <w:lang w:val="ko-KR" w:eastAsia="ko-KR"/>
        </w:rPr>
        <w:t>여러 수학적 모델링 언어 중 하나입니다. 페트리 네트는 두 가지 유형의 노드로 구성된 이분 그래프입니다. 지시된 호에 의해 연결된 장소와 전환.</w:t>
      </w:r>
    </w:p>
    <w:p w:rsidR="00D177F9" w:rsidRPr="00273AE6" w:rsidRDefault="00D177F9">
      <w:pPr>
        <w:spacing w:line="250" w:lineRule="auto"/>
        <w:rPr>
          <w:rFonts w:ascii="바탕" w:eastAsia="바탕" w:hAnsi="바탕" w:cs="Arial"/>
          <w:sz w:val="20"/>
          <w:szCs w:val="20"/>
          <w:lang w:eastAsia="ko-KR"/>
        </w:rPr>
        <w:sectPr w:rsidR="00D177F9" w:rsidRPr="00273AE6">
          <w:pgSz w:w="11920" w:h="16860"/>
          <w:pgMar w:top="1140" w:right="1140" w:bottom="580" w:left="1180" w:header="0" w:footer="385" w:gutter="0"/>
          <w:cols w:space="720"/>
        </w:sectPr>
      </w:pPr>
    </w:p>
    <w:p w:rsidR="00D177F9" w:rsidRPr="00273AE6" w:rsidRDefault="00B2168E">
      <w:pPr>
        <w:spacing w:before="30"/>
        <w:ind w:left="126" w:right="10720"/>
        <w:rPr>
          <w:rFonts w:ascii="바탕" w:eastAsia="바탕" w:hAnsi="바탕" w:cs="Times New Roman"/>
          <w:sz w:val="20"/>
          <w:szCs w:val="20"/>
        </w:rPr>
      </w:pPr>
      <w:r w:rsidRPr="00273AE6">
        <w:rPr>
          <w:rFonts w:ascii="바탕" w:eastAsia="바탕" w:hAnsi="바탕"/>
          <w:noProof/>
          <w:lang w:eastAsia="ko-KR"/>
        </w:rPr>
        <w:lastRenderedPageBreak/>
        <w:drawing>
          <wp:inline distT="0" distB="0" distL="0" distR="0" wp14:anchorId="7BD58FC6" wp14:editId="4AF999E3">
            <wp:extent cx="5943600" cy="2950845"/>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50845"/>
                    </a:xfrm>
                    <a:prstGeom prst="rect">
                      <a:avLst/>
                    </a:prstGeom>
                  </pic:spPr>
                </pic:pic>
              </a:graphicData>
            </a:graphic>
          </wp:inline>
        </w:drawing>
      </w:r>
    </w:p>
    <w:p w:rsidR="00D177F9" w:rsidRPr="00273AE6" w:rsidRDefault="00D177F9">
      <w:pPr>
        <w:spacing w:before="9" w:line="170" w:lineRule="exact"/>
        <w:rPr>
          <w:rFonts w:ascii="바탕" w:eastAsia="바탕" w:hAnsi="바탕"/>
          <w:sz w:val="17"/>
          <w:szCs w:val="17"/>
        </w:rPr>
      </w:pPr>
    </w:p>
    <w:p w:rsidR="00D177F9" w:rsidRPr="00273AE6" w:rsidRDefault="00D177F9">
      <w:pPr>
        <w:spacing w:line="200" w:lineRule="exact"/>
        <w:rPr>
          <w:rFonts w:ascii="바탕" w:eastAsia="바탕" w:hAnsi="바탕"/>
          <w:sz w:val="20"/>
          <w:szCs w:val="20"/>
        </w:rPr>
      </w:pPr>
    </w:p>
    <w:p w:rsidR="00D177F9" w:rsidRPr="00273AE6" w:rsidRDefault="00D177F9">
      <w:pPr>
        <w:spacing w:before="68"/>
        <w:ind w:left="102"/>
        <w:rPr>
          <w:rFonts w:ascii="바탕" w:eastAsia="바탕" w:hAnsi="바탕" w:cs="Arial"/>
          <w:lang w:eastAsia="ko-KR"/>
        </w:rPr>
      </w:pPr>
      <w:r w:rsidRPr="00273AE6">
        <w:rPr>
          <w:rFonts w:ascii="바탕" w:eastAsia="바탕" w:hAnsi="바탕" w:cs="맑은 고딕"/>
          <w:i/>
          <w:color w:val="1F487C"/>
          <w:spacing w:val="-2"/>
          <w:w w:val="95"/>
          <w:lang w:val="ko-KR" w:eastAsia="ko-KR"/>
        </w:rPr>
        <w:t>그림 9. Jettons 및 Jetton 분기 (글로벌 ENQ 네트워크, Jetton 분기 #1, Jetton 분기 #2)</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61"/>
        <w:rPr>
          <w:rFonts w:ascii="바탕" w:eastAsia="바탕" w:hAnsi="바탕"/>
          <w:lang w:eastAsia="ko-KR"/>
        </w:rPr>
      </w:pPr>
      <w:r w:rsidRPr="00273AE6">
        <w:rPr>
          <w:rFonts w:ascii="바탕" w:eastAsia="바탕" w:hAnsi="바탕" w:cs="맑은 고딕"/>
          <w:lang w:val="ko-KR" w:eastAsia="ko-KR"/>
        </w:rPr>
        <w:t>Jetton은 해당 Jetton 분기에서 허용되는 교환의 기본 매체가 될 수 있습니다. 해당 Jetton을 통해 발생하도록 이 토큰을 ENQ로 변환하는 것이 제안됩니다.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811"/>
        <w:rPr>
          <w:rFonts w:ascii="바탕" w:eastAsia="바탕" w:hAnsi="바탕"/>
          <w:lang w:eastAsia="ko-KR"/>
        </w:rPr>
      </w:pPr>
      <w:r w:rsidRPr="00273AE6">
        <w:rPr>
          <w:rFonts w:ascii="바탕" w:eastAsia="바탕" w:hAnsi="바탕" w:cs="맑은 고딕"/>
          <w:spacing w:val="-2"/>
          <w:lang w:val="ko-KR" w:eastAsia="ko-KR"/>
        </w:rPr>
        <w:t>Jetton 분기의 주요 목적은 기업과 고객 간의 쉬운 상호 작용을 위해 블록체인 기반의 유연한 환경 조성을 촉진하는 것입니다.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03"/>
        <w:rPr>
          <w:rFonts w:ascii="바탕" w:eastAsia="바탕" w:hAnsi="바탕"/>
          <w:lang w:eastAsia="ko-KR"/>
        </w:rPr>
      </w:pPr>
      <w:r w:rsidRPr="00273AE6">
        <w:rPr>
          <w:rFonts w:ascii="바탕" w:eastAsia="바탕" w:hAnsi="바탕" w:cs="맑은 고딕"/>
          <w:lang w:val="ko-KR" w:eastAsia="ko-KR"/>
        </w:rPr>
        <w:t>"Marks"는 Enecuum의 기능을 확장하는 것을 목표로 하는 또 다른 도구입니다 (해당되는 경우 "Mark" 또는 "Marks"). Marks는 토큰, 트랜잭션 또는 지갑에 라벨을 붙이는 것을 목표로 하고 별도의 단위로 존재하지는 않지만 지불 단위와만 결합합니다. Marks는 태그가 붙은 객체의 특정 기능을 나타내는 데 사용되며 규정된 용어나 특정 작업을 엄격하게 실행하는 데 사용됩니다. Mark는 최종적이고 비가역적 의도로 작성되었습니다. 변경할 수 없으며 생성하기 전에 결정됩니다.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pStyle w:val="a3"/>
        <w:rPr>
          <w:rFonts w:ascii="바탕" w:eastAsia="바탕" w:hAnsi="바탕"/>
          <w:lang w:eastAsia="ko-KR"/>
        </w:rPr>
      </w:pPr>
      <w:r w:rsidRPr="00273AE6">
        <w:rPr>
          <w:rFonts w:ascii="바탕" w:eastAsia="바탕" w:hAnsi="바탕" w:cs="맑은 고딕"/>
          <w:spacing w:val="-2"/>
          <w:lang w:val="ko-KR" w:eastAsia="ko-KR"/>
        </w:rPr>
        <w:t>Enecuum은 다음 유형의 Marks를 제공하는 것을 목표로 합니다:</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numPr>
          <w:ilvl w:val="0"/>
          <w:numId w:val="4"/>
        </w:numPr>
        <w:tabs>
          <w:tab w:val="left" w:pos="234"/>
        </w:tabs>
        <w:ind w:firstLine="0"/>
        <w:rPr>
          <w:rFonts w:ascii="바탕" w:eastAsia="바탕" w:hAnsi="바탕"/>
        </w:rPr>
      </w:pPr>
      <w:r w:rsidRPr="00273AE6">
        <w:rPr>
          <w:rFonts w:ascii="바탕" w:eastAsia="바탕" w:hAnsi="바탕" w:cs="맑은 고딕"/>
          <w:spacing w:val="-1"/>
          <w:lang w:val="ko-KR"/>
        </w:rPr>
        <w:t>트랜잭션 가속 Marks(Transaction Acceleration Marks)는 트랜잭션의 속도 향상을 증진시킵니다.</w:t>
      </w:r>
    </w:p>
    <w:p w:rsidR="00D177F9" w:rsidRPr="00273AE6" w:rsidRDefault="00D177F9">
      <w:pPr>
        <w:pStyle w:val="a3"/>
        <w:numPr>
          <w:ilvl w:val="0"/>
          <w:numId w:val="4"/>
        </w:numPr>
        <w:tabs>
          <w:tab w:val="left" w:pos="234"/>
        </w:tabs>
        <w:spacing w:before="47" w:line="284" w:lineRule="auto"/>
        <w:ind w:right="207" w:firstLine="0"/>
        <w:rPr>
          <w:rFonts w:ascii="바탕" w:eastAsia="바탕" w:hAnsi="바탕"/>
        </w:rPr>
      </w:pPr>
      <w:r w:rsidRPr="00273AE6">
        <w:rPr>
          <w:rFonts w:ascii="바탕" w:eastAsia="바탕" w:hAnsi="바탕" w:cs="맑은 고딕"/>
          <w:spacing w:val="-2"/>
          <w:lang w:val="ko-KR"/>
        </w:rPr>
        <w:t xml:space="preserve">증거 보상 Marks(Proofs Remuneration Marks)는 통계 분기의 데이터 축적시 ENQ로 변환됩니다 </w:t>
      </w:r>
      <w:r w:rsidRPr="00273AE6">
        <w:rPr>
          <w:rFonts w:ascii="바탕" w:eastAsia="바탕" w:hAnsi="바탕" w:cs="맑은 고딕"/>
          <w:color w:val="1154CC"/>
          <w:u w:val="single" w:color="1154CC"/>
          <w:lang w:val="ko-KR"/>
        </w:rPr>
        <w:t>(4.3 참조)</w:t>
      </w:r>
      <w:r w:rsidRPr="00273AE6">
        <w:rPr>
          <w:rFonts w:ascii="바탕" w:eastAsia="바탕" w:hAnsi="바탕" w:cs="맑은 고딕"/>
          <w:color w:val="000000"/>
          <w:lang w:val="ko-KR"/>
        </w:rPr>
        <w:t>.</w:t>
      </w:r>
    </w:p>
    <w:p w:rsidR="00D177F9" w:rsidRPr="00273AE6" w:rsidRDefault="00D177F9">
      <w:pPr>
        <w:pStyle w:val="a3"/>
        <w:numPr>
          <w:ilvl w:val="0"/>
          <w:numId w:val="3"/>
        </w:numPr>
        <w:tabs>
          <w:tab w:val="left" w:pos="231"/>
        </w:tabs>
        <w:spacing w:before="1" w:line="284" w:lineRule="auto"/>
        <w:ind w:right="201" w:firstLine="0"/>
        <w:rPr>
          <w:rFonts w:ascii="바탕" w:eastAsia="바탕" w:hAnsi="바탕"/>
          <w:lang w:eastAsia="ko-KR"/>
        </w:rPr>
      </w:pPr>
      <w:r w:rsidRPr="00273AE6">
        <w:rPr>
          <w:rFonts w:ascii="바탕" w:eastAsia="바탕" w:hAnsi="바탕" w:cs="맑은 고딕"/>
          <w:spacing w:val="-1"/>
          <w:lang w:val="ko-KR" w:eastAsia="ko-KR"/>
        </w:rPr>
        <w:t>토큰 레벨링 Marks(Token Labeling Marks)는 지불 단위에 사용자 정의 규칙 세트를 부과합니다. 예를 들어, Mark된 단위에 적용할 수있는 작업 목록을 제한하고 정하는 것은 해당 Mark가 있는 지갑에만 전송할 수 있습니다. 이 기능은 예산 관리, 구매 관리 및 직접 대출 관리 지원을 효과적으로 도와줍니다.</w:t>
      </w:r>
    </w:p>
    <w:p w:rsidR="00D177F9" w:rsidRPr="00273AE6" w:rsidRDefault="00D177F9">
      <w:pPr>
        <w:spacing w:line="284" w:lineRule="auto"/>
        <w:rPr>
          <w:rFonts w:ascii="바탕" w:eastAsia="바탕" w:hAnsi="바탕"/>
          <w:lang w:eastAsia="ko-KR"/>
        </w:rPr>
        <w:sectPr w:rsidR="00D177F9" w:rsidRPr="00273AE6">
          <w:pgSz w:w="11920" w:h="16860"/>
          <w:pgMar w:top="0" w:right="1300" w:bottom="580" w:left="1180" w:header="0" w:footer="385" w:gutter="0"/>
          <w:cols w:space="720"/>
        </w:sectPr>
      </w:pPr>
    </w:p>
    <w:p w:rsidR="00D177F9" w:rsidRPr="00273AE6" w:rsidRDefault="00D177F9">
      <w:pPr>
        <w:pStyle w:val="1"/>
        <w:numPr>
          <w:ilvl w:val="0"/>
          <w:numId w:val="2"/>
        </w:numPr>
        <w:tabs>
          <w:tab w:val="left" w:pos="547"/>
        </w:tabs>
        <w:rPr>
          <w:rFonts w:ascii="바탕" w:eastAsia="바탕" w:hAnsi="바탕"/>
        </w:rPr>
      </w:pPr>
      <w:bookmarkStart w:id="29" w:name="_TOC_250010"/>
      <w:bookmarkStart w:id="30" w:name="_Toc513030848"/>
      <w:r w:rsidRPr="00273AE6">
        <w:rPr>
          <w:rFonts w:ascii="바탕" w:eastAsia="바탕" w:hAnsi="바탕" w:cs="맑은 고딕"/>
          <w:spacing w:val="-1"/>
          <w:lang w:val="ko-KR"/>
        </w:rPr>
        <w:lastRenderedPageBreak/>
        <w:t>문제와 해결</w:t>
      </w:r>
      <w:bookmarkEnd w:id="29"/>
      <w:bookmarkEnd w:id="30"/>
    </w:p>
    <w:p w:rsidR="00D177F9" w:rsidRPr="00273AE6" w:rsidRDefault="00D177F9">
      <w:pPr>
        <w:spacing w:line="200" w:lineRule="exact"/>
        <w:rPr>
          <w:rFonts w:ascii="바탕" w:eastAsia="바탕" w:hAnsi="바탕"/>
          <w:sz w:val="20"/>
          <w:szCs w:val="20"/>
        </w:rPr>
      </w:pPr>
    </w:p>
    <w:p w:rsidR="00D177F9" w:rsidRPr="00273AE6" w:rsidRDefault="00D177F9">
      <w:pPr>
        <w:spacing w:before="1" w:line="240" w:lineRule="exact"/>
        <w:rPr>
          <w:rFonts w:ascii="바탕" w:eastAsia="바탕" w:hAnsi="바탕"/>
          <w:sz w:val="24"/>
          <w:szCs w:val="24"/>
        </w:rPr>
      </w:pPr>
    </w:p>
    <w:p w:rsidR="00D177F9" w:rsidRPr="00273AE6" w:rsidRDefault="00D177F9">
      <w:pPr>
        <w:pStyle w:val="2"/>
        <w:numPr>
          <w:ilvl w:val="1"/>
          <w:numId w:val="2"/>
        </w:numPr>
        <w:tabs>
          <w:tab w:val="left" w:pos="725"/>
        </w:tabs>
        <w:ind w:left="725"/>
        <w:rPr>
          <w:rFonts w:ascii="바탕" w:eastAsia="바탕" w:hAnsi="바탕"/>
        </w:rPr>
      </w:pPr>
      <w:bookmarkStart w:id="31" w:name="_TOC_250009"/>
      <w:bookmarkStart w:id="32" w:name="_Toc513030849"/>
      <w:bookmarkEnd w:id="31"/>
      <w:r w:rsidRPr="00273AE6">
        <w:rPr>
          <w:rFonts w:ascii="바탕" w:eastAsia="바탕" w:hAnsi="바탕" w:cs="맑은 고딕"/>
          <w:lang w:val="ko-KR"/>
        </w:rPr>
        <w:t>확장성</w:t>
      </w:r>
      <w:bookmarkEnd w:id="32"/>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232"/>
        <w:rPr>
          <w:rFonts w:ascii="바탕" w:eastAsia="바탕" w:hAnsi="바탕"/>
          <w:lang w:eastAsia="ko-KR"/>
        </w:rPr>
      </w:pPr>
      <w:r w:rsidRPr="00273AE6">
        <w:rPr>
          <w:rFonts w:ascii="바탕" w:eastAsia="바탕" w:hAnsi="바탕" w:cs="맑은 고딕"/>
          <w:spacing w:val="-2"/>
          <w:lang w:val="ko-KR" w:eastAsia="ko-KR"/>
        </w:rPr>
        <w:t>공개 블록체인 시스템이 직면한 가장 중요한 주제 중 하나는 많은 수의 트랜잭션을 저렴하고 안전하게 촉진하는 것입니다. 확장성은 이 기술의 세계적 규모의 채택 시 필수적입니다. 비트코인과 이더리움의 처리량은 종종 초당 50,000건 이상의 처리가 가능한 VisaNet 시스템과 비교되며 [14] 이는 가장 널리 사용되는 암호화폐의 현재 처리량 보다 수천 배나 큰 수치입니다. 전 세계적으로 엄청난 속도로 증가하는 암호화폐 사용자의 수를 감안할 때 현재 분산 시스템의 트랜잭션에 대한 피크 타임 비용은 엄청나게 높아질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54"/>
        <w:rPr>
          <w:rFonts w:ascii="바탕" w:eastAsia="바탕" w:hAnsi="바탕"/>
          <w:lang w:eastAsia="ko-KR"/>
        </w:rPr>
      </w:pPr>
      <w:r w:rsidRPr="00273AE6">
        <w:rPr>
          <w:rFonts w:ascii="바탕" w:eastAsia="바탕" w:hAnsi="바탕" w:cs="맑은 고딕"/>
          <w:spacing w:val="-2"/>
          <w:lang w:val="ko-KR" w:eastAsia="ko-KR"/>
        </w:rPr>
        <w:t>우리는 블록 크기의 단순한 증가가 문제의 부분적이고 일시적인 해결책이라고 믿지만, 근본적인 확장성 문제는 해결하지 못할 것입니다. 현재 블록의 데이터는 영구적으로 저장되며 이는 블록체인의 크기가 꾸준히 증가할 것을 의미합니다. 처리량이 증가하면 크기도 더욱 빨라질 것입니다. 결과적으로 거대 기업만이 방대한 데이터 세트를 저장하고 업데이트하는 데 충분한 리소스를 할당할 수 있게 되어 네트워크의 중앙 집중화를 이끌어 낼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10"/>
        <w:rPr>
          <w:rFonts w:ascii="바탕" w:eastAsia="바탕" w:hAnsi="바탕"/>
          <w:lang w:eastAsia="ko-KR"/>
        </w:rPr>
      </w:pPr>
      <w:r w:rsidRPr="00273AE6">
        <w:rPr>
          <w:rFonts w:ascii="바탕" w:eastAsia="바탕" w:hAnsi="바탕" w:cs="맑은 고딕"/>
          <w:spacing w:val="-2"/>
          <w:lang w:val="ko-KR" w:eastAsia="ko-KR"/>
        </w:rPr>
        <w:t>HyperDAG를 사용하여</w:t>
      </w:r>
      <w:r w:rsidRPr="00273AE6">
        <w:rPr>
          <w:rFonts w:ascii="바탕" w:eastAsia="바탕" w:hAnsi="바탕" w:cs="맑은 고딕"/>
          <w:color w:val="1154CC"/>
          <w:u w:val="single" w:color="1154CC"/>
          <w:lang w:val="ko-KR" w:eastAsia="ko-KR"/>
        </w:rPr>
        <w:t xml:space="preserve">(4.1 참조) </w:t>
      </w:r>
      <w:r w:rsidRPr="00273AE6">
        <w:rPr>
          <w:rFonts w:ascii="바탕" w:eastAsia="바탕" w:hAnsi="바탕" w:cs="맑은 고딕"/>
          <w:color w:val="000000"/>
          <w:lang w:val="ko-KR" w:eastAsia="ko-KR"/>
        </w:rPr>
        <w:t>트랜잭션 기록 및 저장을 수행하는 Enecuum은 블록체인을 별도의 분기 또는 분기의 일부로 제시하고 병렬 처리하는 여러 가지 작은 부분으로 나눌 수 있는 샤딩 기술 구현에 이상적이라고 생각합니다. 다양한 블록 크기의 샤딩을 결합한 Enecuum은 시스템의 보안을 위태롭게 하지 않으면서 초당 수십 심지어 수십만 트랜잭션을 효율적으로 처리할 수 있습니다. 대부분의 경우 결과적인 트랜잭션 커미션은 0 또는 최소가 될 것으로 의도되었습니다.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69"/>
        <w:rPr>
          <w:rFonts w:ascii="바탕" w:eastAsia="바탕" w:hAnsi="바탕"/>
          <w:lang w:eastAsia="ko-KR"/>
        </w:rPr>
      </w:pPr>
      <w:r w:rsidRPr="00273AE6">
        <w:rPr>
          <w:rFonts w:ascii="바탕" w:eastAsia="바탕" w:hAnsi="바탕" w:cs="맑은 고딕"/>
          <w:lang w:val="ko-KR" w:eastAsia="ko-KR"/>
        </w:rPr>
        <w:t>또한 시스템에서 잠재적으로 무제한의 분기를 지원하므로 자체 Enchuum 분기에서 자체 블록체인이나 더 많은 작업 부하가 필요 없이 다양한 분산 비즈니스 애플리케이션을 생성할 수 있습니다. 각 분기마다 서비스별 요구 사항을 반영하도록 개별적으로 조정된 사용자 지정 규칙 세트를 가질 수 있습니다. 또한 각 분기는 시스템의 모든 구성원에 대해 오픈되거나 참여자 목록이 정의되어 비공개로 제안될 수 있습니다. 트랜잭션 속도 또는 블록 크기를 특정 분기에서 업그레이드해야 하는 경우, 컨센서스 규칙을 수정하기 위해 자체 노드를 도입할 수 있는 것으로 제안됩니다. 이 경우 유일한 제약은 이 분기의 노드 용량입니다.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rPr>
          <w:rFonts w:ascii="바탕" w:eastAsia="바탕" w:hAnsi="바탕"/>
          <w:lang w:eastAsia="ko-KR"/>
        </w:rPr>
      </w:pPr>
      <w:r w:rsidRPr="00273AE6">
        <w:rPr>
          <w:rFonts w:ascii="바탕" w:eastAsia="바탕" w:hAnsi="바탕" w:cs="맑은 고딕"/>
          <w:lang w:val="ko-KR" w:eastAsia="ko-KR"/>
        </w:rPr>
        <w:t>Enecuum의 아키텍처는 잠재적으로 무제한 크기의 매크로 블록을 지원할 예정입니다.</w:t>
      </w:r>
    </w:p>
    <w:p w:rsidR="00D177F9" w:rsidRPr="00273AE6" w:rsidRDefault="00D177F9">
      <w:pPr>
        <w:pStyle w:val="a3"/>
        <w:numPr>
          <w:ilvl w:val="0"/>
          <w:numId w:val="7"/>
        </w:numPr>
        <w:tabs>
          <w:tab w:val="left" w:pos="219"/>
        </w:tabs>
        <w:spacing w:before="47" w:line="284" w:lineRule="auto"/>
        <w:ind w:right="405" w:firstLine="0"/>
        <w:rPr>
          <w:rFonts w:ascii="바탕" w:eastAsia="바탕" w:hAnsi="바탕"/>
          <w:lang w:eastAsia="ko-KR"/>
        </w:rPr>
      </w:pPr>
      <w:r w:rsidRPr="00273AE6">
        <w:rPr>
          <w:rFonts w:ascii="바탕" w:eastAsia="바탕" w:hAnsi="바탕" w:cs="맑은 고딕"/>
          <w:lang w:val="ko-KR" w:eastAsia="ko-KR"/>
        </w:rPr>
        <w:t>이 솔루션은 현대 CPU의 증가하는 성능에 맞추어 프로토콜을 확장할 수 있도록 합니다.</w:t>
      </w:r>
    </w:p>
    <w:p w:rsidR="00D177F9" w:rsidRPr="00273AE6" w:rsidRDefault="00D177F9">
      <w:pPr>
        <w:spacing w:line="284" w:lineRule="auto"/>
        <w:rPr>
          <w:rFonts w:ascii="바탕" w:eastAsia="바탕" w:hAnsi="바탕"/>
          <w:lang w:eastAsia="ko-KR"/>
        </w:rPr>
        <w:sectPr w:rsidR="00D177F9" w:rsidRPr="00273AE6">
          <w:pgSz w:w="11920" w:h="16860"/>
          <w:pgMar w:top="960" w:right="1340" w:bottom="580" w:left="1180" w:header="0" w:footer="385" w:gutter="0"/>
          <w:cols w:space="720"/>
        </w:sectPr>
      </w:pPr>
    </w:p>
    <w:p w:rsidR="00D177F9" w:rsidRPr="00273AE6" w:rsidRDefault="00D177F9">
      <w:pPr>
        <w:pStyle w:val="2"/>
        <w:numPr>
          <w:ilvl w:val="1"/>
          <w:numId w:val="2"/>
        </w:numPr>
        <w:tabs>
          <w:tab w:val="left" w:pos="745"/>
        </w:tabs>
        <w:spacing w:before="66"/>
        <w:ind w:left="745"/>
        <w:rPr>
          <w:rFonts w:ascii="바탕" w:eastAsia="바탕" w:hAnsi="바탕"/>
        </w:rPr>
      </w:pPr>
      <w:bookmarkStart w:id="33" w:name="_TOC_250008"/>
      <w:bookmarkStart w:id="34" w:name="_Toc513030850"/>
      <w:bookmarkEnd w:id="33"/>
      <w:r w:rsidRPr="00273AE6">
        <w:rPr>
          <w:rFonts w:ascii="바탕" w:eastAsia="바탕" w:hAnsi="바탕" w:cs="맑은 고딕"/>
          <w:lang w:val="ko-KR"/>
        </w:rPr>
        <w:lastRenderedPageBreak/>
        <w:t>보안</w:t>
      </w:r>
      <w:bookmarkEnd w:id="34"/>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ind w:left="122"/>
        <w:rPr>
          <w:rFonts w:ascii="바탕" w:eastAsia="바탕" w:hAnsi="바탕" w:cs="Arial"/>
        </w:rPr>
      </w:pPr>
      <w:r w:rsidRPr="00273AE6">
        <w:rPr>
          <w:rFonts w:ascii="바탕" w:eastAsia="바탕" w:hAnsi="바탕" w:cs="맑은 고딕"/>
          <w:i/>
          <w:spacing w:val="-2"/>
          <w:w w:val="95"/>
          <w:lang w:val="ko-KR"/>
        </w:rPr>
        <w:t>저 분산화 문제</w:t>
      </w:r>
    </w:p>
    <w:p w:rsidR="00D177F9" w:rsidRPr="00273AE6" w:rsidRDefault="00D177F9">
      <w:pPr>
        <w:spacing w:before="8" w:line="140" w:lineRule="exact"/>
        <w:rPr>
          <w:rFonts w:ascii="바탕" w:eastAsia="바탕" w:hAnsi="바탕"/>
          <w:sz w:val="14"/>
          <w:szCs w:val="14"/>
        </w:rPr>
      </w:pPr>
    </w:p>
    <w:p w:rsidR="00D177F9" w:rsidRPr="00273AE6" w:rsidRDefault="00D177F9">
      <w:pPr>
        <w:spacing w:line="200" w:lineRule="exact"/>
        <w:rPr>
          <w:rFonts w:ascii="바탕" w:eastAsia="바탕" w:hAnsi="바탕"/>
          <w:sz w:val="20"/>
          <w:szCs w:val="20"/>
        </w:rPr>
      </w:pPr>
    </w:p>
    <w:p w:rsidR="00D177F9" w:rsidRPr="00273AE6" w:rsidRDefault="00D177F9">
      <w:pPr>
        <w:pStyle w:val="a3"/>
        <w:spacing w:line="284" w:lineRule="auto"/>
        <w:ind w:left="122" w:right="352"/>
        <w:rPr>
          <w:rFonts w:ascii="바탕" w:eastAsia="바탕" w:hAnsi="바탕"/>
          <w:lang w:eastAsia="ko-KR"/>
        </w:rPr>
      </w:pPr>
      <w:r w:rsidRPr="00273AE6">
        <w:rPr>
          <w:rFonts w:ascii="바탕" w:eastAsia="바탕" w:hAnsi="바탕" w:cs="맑은 고딕"/>
          <w:spacing w:val="-2"/>
          <w:lang w:val="ko-KR" w:eastAsia="ko-KR"/>
        </w:rPr>
        <w:t>1 세대 블록체인 시스템은 트랜잭션 확인을 위해 PoW를 사용했습니다. PoW는 서비스 거부(Denial-of-Service, “</w:t>
      </w:r>
      <w:r w:rsidRPr="00273AE6">
        <w:rPr>
          <w:rFonts w:ascii="바탕" w:eastAsia="바탕" w:hAnsi="바탕" w:cs="맑은 고딕"/>
          <w:b/>
          <w:bCs/>
          <w:spacing w:val="-2"/>
          <w:lang w:val="ko-KR" w:eastAsia="ko-KR"/>
        </w:rPr>
        <w:t>DoS</w:t>
      </w:r>
      <w:r w:rsidRPr="00273AE6">
        <w:rPr>
          <w:rFonts w:ascii="바탕" w:eastAsia="바탕" w:hAnsi="바탕" w:cs="맑은 고딕"/>
          <w:spacing w:val="-2"/>
          <w:lang w:val="ko-KR" w:eastAsia="ko-KR"/>
        </w:rPr>
        <w:t>”) 및 스패밍(spamming)과 같은 다양한 유형의 공격으로부터 블록체인 시스템을 효율적으로 보호하는 것이 입증된 신뢰할 수 있는 알고리즘입니다. 암호화폐의 인기와 가치가 증가함에 따라, PoW 채굴은 채굴 프로젝트에 수억 달러가 투자되는 대규모 사업으로 변화했습니다.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left="122" w:right="167"/>
        <w:rPr>
          <w:rFonts w:ascii="바탕" w:eastAsia="바탕" w:hAnsi="바탕"/>
          <w:lang w:eastAsia="ko-KR"/>
        </w:rPr>
      </w:pPr>
      <w:r w:rsidRPr="00273AE6">
        <w:rPr>
          <w:rFonts w:ascii="바탕" w:eastAsia="바탕" w:hAnsi="바탕" w:cs="맑은 고딕"/>
          <w:spacing w:val="-2"/>
          <w:lang w:val="ko-KR" w:eastAsia="ko-KR"/>
        </w:rPr>
        <w:t>중국의 전력 및 노동 비용이 낮아서 중국 본토에 대규모 채굴 용량의 집중이 이루어졌습니다. 이 상황은 대규모 채굴자 풀과 증가된 "51% 공격" 가능성 사이의 잠재적인 공모로 인해 관련 블록체인 시스템 보안을 위험에 빠뜨렸습니다. ASIC 장치의 출현에 따라, 정기적인 채굴 장치 사용으로 경제적 감각을 잃게 하고 대규모 투자자들에게 보다 높은 수준의 채굴 용량 중앙 집중화를 가져옴으로써 문제를 더욱 악화시켰습니다 [16].</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left="122" w:right="262"/>
        <w:rPr>
          <w:rFonts w:ascii="바탕" w:eastAsia="바탕" w:hAnsi="바탕"/>
          <w:lang w:eastAsia="ko-KR"/>
        </w:rPr>
      </w:pPr>
      <w:r w:rsidRPr="00273AE6">
        <w:rPr>
          <w:rFonts w:ascii="바탕" w:eastAsia="바탕" w:hAnsi="바탕" w:cs="맑은 고딕"/>
          <w:lang w:val="ko-KR" w:eastAsia="ko-KR"/>
        </w:rPr>
        <w:t>Enecuum에서 세 가지 유형의 채굴과 크립토나이트 암호화 프로토콜을 결합하면 지리적으로뿐만 아니라 다양한 장치 유형 및 인구 통계와 관련하여 시스템에서 고도의 분산화를 달성할 수 있다고 생각됩니다. 우리는 이러한 기능을 통해 Enecuum이 가장 안전한 분산 레지스트리 중 하나가 될 수 있다고 믿습니다. 그 외에도 블록체인 상태 데이터를 수집하고 분석하는 시스템의 통계적 분기</w:t>
      </w:r>
      <w:r w:rsidRPr="00273AE6">
        <w:rPr>
          <w:rFonts w:ascii="바탕" w:eastAsia="바탕" w:hAnsi="바탕" w:cs="맑은 고딕"/>
          <w:color w:val="1154CC"/>
          <w:u w:val="single" w:color="1154CC"/>
          <w:lang w:val="ko-KR" w:eastAsia="ko-KR"/>
        </w:rPr>
        <w:t>(</w:t>
      </w:r>
    </w:p>
    <w:p w:rsidR="00D177F9" w:rsidRPr="00273AE6" w:rsidRDefault="00D177F9">
      <w:pPr>
        <w:pStyle w:val="a3"/>
        <w:spacing w:before="1" w:line="284" w:lineRule="auto"/>
        <w:ind w:left="122" w:right="167" w:hanging="7"/>
        <w:rPr>
          <w:rFonts w:ascii="바탕" w:eastAsia="바탕" w:hAnsi="바탕"/>
          <w:lang w:eastAsia="ko-KR"/>
        </w:rPr>
      </w:pPr>
      <w:r w:rsidRPr="00273AE6">
        <w:rPr>
          <w:rFonts w:ascii="바탕" w:eastAsia="바탕" w:hAnsi="바탕" w:cs="맑은 고딕"/>
          <w:color w:val="1154CC"/>
          <w:spacing w:val="6"/>
          <w:u w:val="single" w:color="1154CC"/>
          <w:lang w:val="ko-KR" w:eastAsia="ko-KR"/>
        </w:rPr>
        <w:t xml:space="preserve">4.3 참조) </w:t>
      </w:r>
      <w:r w:rsidRPr="00273AE6">
        <w:rPr>
          <w:rFonts w:ascii="바탕" w:eastAsia="바탕" w:hAnsi="바탕" w:cs="맑은 고딕"/>
          <w:color w:val="000000"/>
          <w:lang w:val="ko-KR" w:eastAsia="ko-KR"/>
        </w:rPr>
        <w:t>는 모든 참가자간의 컨센서스에 영향력의 정도를 균등하게 분배하여 다양한 유형의 잠재적 위협으로부터 Enekuum과 그 사용자를 추가적으로 보호합니다.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ind w:left="122"/>
        <w:rPr>
          <w:rFonts w:ascii="바탕" w:eastAsia="바탕" w:hAnsi="바탕" w:cs="Arial"/>
          <w:lang w:eastAsia="ko-KR"/>
        </w:rPr>
      </w:pPr>
      <w:r w:rsidRPr="00273AE6">
        <w:rPr>
          <w:rFonts w:ascii="바탕" w:eastAsia="바탕" w:hAnsi="바탕" w:cs="맑은 고딕"/>
          <w:i/>
          <w:spacing w:val="-2"/>
          <w:w w:val="95"/>
          <w:lang w:val="ko-KR" w:eastAsia="ko-KR"/>
        </w:rPr>
        <w:t>스마트 계약의 취약점</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left="122" w:right="322"/>
        <w:rPr>
          <w:rFonts w:ascii="바탕" w:eastAsia="바탕" w:hAnsi="바탕"/>
          <w:lang w:eastAsia="ko-KR"/>
        </w:rPr>
      </w:pPr>
      <w:r w:rsidRPr="00273AE6">
        <w:rPr>
          <w:rFonts w:ascii="바탕" w:eastAsia="바탕" w:hAnsi="바탕" w:cs="맑은 고딕"/>
          <w:spacing w:val="-2"/>
          <w:lang w:val="ko-KR" w:eastAsia="ko-KR"/>
        </w:rPr>
        <w:t>스마트 계약의 발명은 전체 암호화폐 산업에 강력한 추진력을 주었지만 현재까지 구현에는 많은 약점이 있습니다. 스마트 계약이 블록체인에 게시되면 수정을 위해 닫혀집니다. 그러므로 생성 과정에서 오류가 발생하면 사용자에게 수백만 달러 손실이 발생할 수 있습니다. 이는 다양한 암호화폐 프로젝트에서 한 번도 발생하지 않은 상황입니다 [16].</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left="122" w:right="133"/>
        <w:rPr>
          <w:rFonts w:ascii="바탕" w:eastAsia="바탕" w:hAnsi="바탕"/>
          <w:lang w:eastAsia="ko-KR"/>
        </w:rPr>
      </w:pPr>
      <w:r w:rsidRPr="00273AE6">
        <w:rPr>
          <w:rFonts w:ascii="바탕" w:eastAsia="바탕" w:hAnsi="바탕" w:cs="맑은 고딕"/>
          <w:spacing w:val="-2"/>
          <w:lang w:val="ko-KR" w:eastAsia="ko-KR"/>
        </w:rPr>
        <w:t>스마트 계약의 보안을 평가하는 기존의 방법은 주로 커뮤니티의 개발자가 수동 코드 감사를 실시하는 것으로 귀결됩니다. 스마트 계약 생성 및 테스트 방법은 매우 비효율적이라는 주장이 제기됩니다. 생성되는 스마트 계약 수의 증가가 현저히 빨라지고 복잡성이 증가한다는 점을 고려할 때 특히 그렇습니다. 스마트 계약을 위한 가장 인기있는 플랫폼인 이더리움은 개발자 커뮤니티에서 아직 인기를 얻지 못하고 있는 특정 프로그래밍 언어인 솔리더티(Solidity )[17]로 작성할 것을 제안합니다. 우리의 의견은, 이것이 숙련된 솔리더티 개발자의 급격한 부족을 야기하여 문제를 완화시키지 못한다는 것입니다.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left="122" w:right="256"/>
        <w:rPr>
          <w:rFonts w:ascii="바탕" w:eastAsia="바탕" w:hAnsi="바탕"/>
          <w:lang w:eastAsia="ko-KR"/>
        </w:rPr>
      </w:pPr>
      <w:r w:rsidRPr="00273AE6">
        <w:rPr>
          <w:rFonts w:ascii="바탕" w:eastAsia="바탕" w:hAnsi="바탕" w:cs="맑은 고딕"/>
          <w:spacing w:val="-2"/>
          <w:lang w:val="ko-KR" w:eastAsia="ko-KR"/>
        </w:rPr>
        <w:t>SHARNELL 스마트 계약의 구현에 사용하도록 제안된 선형 논리는 이 기술의 보안을 새로운 차원으로 끌어 올리는 것을 목표로 합니다. 그것은 모든 스마트 계약이 블록체인에 게시되기 전에 신뢰성 있는 자동 테스트를 도입할 것을 제안합니다. 이것은 차례로, 그 어떤 오류 및 잠재적 취약성의 가능성을 최소화하는 것을 목표로 합니다.</w:t>
      </w:r>
    </w:p>
    <w:p w:rsidR="00D177F9" w:rsidRPr="00273AE6" w:rsidRDefault="00D177F9">
      <w:pPr>
        <w:spacing w:line="284" w:lineRule="auto"/>
        <w:rPr>
          <w:rFonts w:ascii="바탕" w:eastAsia="바탕" w:hAnsi="바탕"/>
          <w:lang w:eastAsia="ko-KR"/>
        </w:rPr>
        <w:sectPr w:rsidR="00D177F9" w:rsidRPr="00273AE6">
          <w:pgSz w:w="11920" w:h="16860"/>
          <w:pgMar w:top="880" w:right="1340" w:bottom="580" w:left="1160" w:header="0" w:footer="385" w:gutter="0"/>
          <w:cols w:space="720"/>
        </w:sectPr>
      </w:pPr>
    </w:p>
    <w:p w:rsidR="00D177F9" w:rsidRPr="00273AE6" w:rsidRDefault="00D177F9">
      <w:pPr>
        <w:pStyle w:val="a3"/>
        <w:spacing w:before="64" w:line="284" w:lineRule="auto"/>
        <w:ind w:right="238"/>
        <w:rPr>
          <w:rFonts w:ascii="바탕" w:eastAsia="바탕" w:hAnsi="바탕"/>
          <w:lang w:eastAsia="ko-KR"/>
        </w:rPr>
      </w:pPr>
      <w:r w:rsidRPr="00273AE6">
        <w:rPr>
          <w:rFonts w:ascii="바탕" w:eastAsia="바탕" w:hAnsi="바탕" w:cs="맑은 고딕"/>
          <w:lang w:val="ko-KR" w:eastAsia="ko-KR"/>
        </w:rPr>
        <w:lastRenderedPageBreak/>
        <w:t>또한, SHARNELL 스마트 계약의 제안된 언어는 가장 인기 있는 스크립팅 프로그래밍 언어 중 하나인 자바스크립트이고, 많은 수의 전문가가 SHARNELL 스마트 계약 생성에 참여할 기회를 가지며, 이는 스마트 계약 개발 비용 절감 효과를 낳습니다.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ind w:left="102"/>
        <w:rPr>
          <w:rFonts w:ascii="바탕" w:eastAsia="바탕" w:hAnsi="바탕" w:cs="Arial"/>
          <w:lang w:eastAsia="ko-KR"/>
        </w:rPr>
      </w:pPr>
      <w:r w:rsidRPr="00273AE6">
        <w:rPr>
          <w:rFonts w:ascii="바탕" w:eastAsia="바탕" w:hAnsi="바탕" w:cs="맑은 고딕"/>
          <w:i/>
          <w:spacing w:val="-2"/>
          <w:w w:val="95"/>
          <w:lang w:val="ko-KR" w:eastAsia="ko-KR"/>
        </w:rPr>
        <w:t>블록체인에 대한 전력 집중화</w:t>
      </w:r>
    </w:p>
    <w:p w:rsidR="00D177F9" w:rsidRPr="00273AE6" w:rsidRDefault="00D177F9">
      <w:pPr>
        <w:spacing w:before="8" w:line="140" w:lineRule="exact"/>
        <w:rPr>
          <w:rFonts w:ascii="바탕" w:eastAsia="바탕" w:hAnsi="바탕"/>
          <w:sz w:val="14"/>
          <w:szCs w:val="14"/>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49"/>
        <w:rPr>
          <w:rFonts w:ascii="바탕" w:eastAsia="바탕" w:hAnsi="바탕"/>
          <w:lang w:eastAsia="ko-KR"/>
        </w:rPr>
      </w:pPr>
      <w:r w:rsidRPr="00273AE6">
        <w:rPr>
          <w:rFonts w:ascii="바탕" w:eastAsia="바탕" w:hAnsi="바탕" w:cs="맑은 고딕"/>
          <w:spacing w:val="-2"/>
          <w:lang w:val="ko-KR" w:eastAsia="ko-KR"/>
        </w:rPr>
        <w:t>비트코인 네트워크의 실패한 Segwit2x 업그레이드와 비트코인 캐쉬(Bitcoin Cash)의 생성을 야기한 하드 포크(hard-fork)는 커뮤니티에서의 잠재적인 불일치를 강조합니다 [18]. 불행하게도, 비트코인의 아키텍처는 프로토콜에 제안된 변경 사항에 대한 견해를 형성하는 동기가 채굴자, 개발자 및 일반 사용자마다 서로 다르도록 배치됩니다 [2]. 이해관계를 가지고 경쟁하게 되면 변화하는 시장 상황에 대한 적응이 늦춰지는 효과가 있습니다. 해결되지 않으면 시스템 노후화로 이어질 수 있습니다.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00" w:lineRule="exact"/>
        <w:rPr>
          <w:rFonts w:ascii="바탕" w:eastAsia="바탕" w:hAnsi="바탕"/>
          <w:sz w:val="20"/>
          <w:szCs w:val="20"/>
          <w:lang w:eastAsia="ko-KR"/>
        </w:rPr>
      </w:pPr>
    </w:p>
    <w:p w:rsidR="00D177F9" w:rsidRPr="00273AE6" w:rsidRDefault="00D177F9">
      <w:pPr>
        <w:pStyle w:val="a3"/>
        <w:spacing w:line="284" w:lineRule="auto"/>
        <w:ind w:right="210"/>
        <w:rPr>
          <w:rFonts w:ascii="바탕" w:eastAsia="바탕" w:hAnsi="바탕"/>
          <w:lang w:eastAsia="ko-KR"/>
        </w:rPr>
      </w:pPr>
      <w:r w:rsidRPr="00273AE6">
        <w:rPr>
          <w:rFonts w:ascii="바탕" w:eastAsia="바탕" w:hAnsi="바탕" w:cs="맑은 고딕"/>
          <w:spacing w:val="-2"/>
          <w:lang w:val="ko-KR" w:eastAsia="ko-KR"/>
        </w:rPr>
        <w:t>Enecuum은 그 어떤 매개 변수 또는 새로운 변경 사항과 관련한 사용자의 제안에 대해 온 체인(on-chain) 투표를 실시함으로써, 플랫폼 개선 프로세스에 영향을 줄 수 있는 보다 공정한 기회를 사용자에게 제공하여 이 문제를 해결하려고 합니다. 더욱이, 주 시스템 분기에서 릴리스되기 전에 보조 분기 중 하나에서 잠재적인 실패에 대한 변경 사항을 테스트할 수 있으므로 변경 사항 구현 시 안전한 프로세스가 가능합니다.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2"/>
        </w:numPr>
        <w:tabs>
          <w:tab w:val="left" w:pos="725"/>
        </w:tabs>
        <w:ind w:left="725"/>
        <w:rPr>
          <w:rFonts w:ascii="바탕" w:eastAsia="바탕" w:hAnsi="바탕"/>
        </w:rPr>
      </w:pPr>
      <w:bookmarkStart w:id="35" w:name="_TOC_250007"/>
      <w:bookmarkStart w:id="36" w:name="_Toc513030851"/>
      <w:bookmarkEnd w:id="35"/>
      <w:r w:rsidRPr="00273AE6">
        <w:rPr>
          <w:rFonts w:ascii="바탕" w:eastAsia="바탕" w:hAnsi="바탕" w:cs="맑은 고딕"/>
          <w:lang w:val="ko-KR"/>
        </w:rPr>
        <w:t>개인보안</w:t>
      </w:r>
      <w:bookmarkEnd w:id="36"/>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181"/>
        <w:rPr>
          <w:rFonts w:ascii="바탕" w:eastAsia="바탕" w:hAnsi="바탕"/>
          <w:lang w:eastAsia="ko-KR"/>
        </w:rPr>
      </w:pPr>
      <w:r w:rsidRPr="00273AE6">
        <w:rPr>
          <w:rFonts w:ascii="바탕" w:eastAsia="바탕" w:hAnsi="바탕" w:cs="맑은 고딕"/>
          <w:lang w:val="ko-KR" w:eastAsia="ko-KR"/>
        </w:rPr>
        <w:t>암호화폐는 익명이므로 불법적인 활동이 성횡할 기회가 될 수 있다는 것이 일반적인 생각입니다. 네트워크 내의 모든 트랜잭션이 투명하게 공개되어 있다는 사실에도 불구하고 그 뒤에 있는 실제 개인과 회사는 알 수 없다는 것이 일반적인 생각입니다. 그러나 개방형 블록체인의 모든 작업은 디지털 흔적을 영원히 유지하므로, 이 흔적을 상세히 분석하면 높은 정확성으로 실제 상대방을 파악할 수 있으므로 이는 전적으로 사실이 아닙니다. 따라서 침입자가 공개 주소를 실제 사람이나 회사와 일치 시키면 중요한 기밀 데이터에 액세스하여 비가역적인 손해를 입힐 수 있습니다 [15] [19].</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28"/>
        <w:rPr>
          <w:rFonts w:ascii="바탕" w:eastAsia="바탕" w:hAnsi="바탕"/>
          <w:lang w:eastAsia="ko-KR"/>
        </w:rPr>
      </w:pPr>
      <w:r w:rsidRPr="00273AE6">
        <w:rPr>
          <w:rFonts w:ascii="바탕" w:eastAsia="바탕" w:hAnsi="바탕" w:cs="맑은 고딕"/>
          <w:spacing w:val="-2"/>
          <w:lang w:val="ko-KR" w:eastAsia="ko-KR"/>
        </w:rPr>
        <w:t xml:space="preserve">Jetton 분기 </w:t>
      </w:r>
      <w:r w:rsidRPr="00273AE6">
        <w:rPr>
          <w:rFonts w:ascii="바탕" w:eastAsia="바탕" w:hAnsi="바탕" w:cs="맑은 고딕"/>
          <w:color w:val="1154CC"/>
          <w:u w:val="single" w:color="1154CC"/>
          <w:lang w:val="ko-KR" w:eastAsia="ko-KR"/>
        </w:rPr>
        <w:t>(4.3 참조)</w:t>
      </w:r>
      <w:r w:rsidRPr="00273AE6">
        <w:rPr>
          <w:rFonts w:ascii="바탕" w:eastAsia="바탕" w:hAnsi="바탕" w:cs="맑은 고딕"/>
          <w:color w:val="000000"/>
          <w:spacing w:val="-1"/>
          <w:lang w:val="ko-KR" w:eastAsia="ko-KR"/>
        </w:rPr>
        <w:t>는 Enecuum 사용자에게 개인 정보 유출의 위험을 최소화하는 개인 모드로 트랜잭션을 수행하는 수단 제공을 모색합니다. Jetton은 분기에서 트랜잭션을 암호화하는 핵심 키이므로 Jetton 소지자만이 운반된 트랜잭션의 세부 사항을 볼 수 있습니다. Jetton 분기는 특정 분기 (Jetton 분기)에서 특정 토큰이 발행되도록 허용하는 것을 제안하기도 합니다. 그러한 토큰을 Enecuum 교환의 주요 매체인 ENQ와 교환해야 하는 경우 Jetton은 교환에 영향을 주는 핵심 역할을 수행합니다. 이렇게 하여 Jetton은 Jetton 분기 내부의 트랜잭션을 외부의 관심으로부터 안전하게 보호하는 암호화 키 역할을 하며, 해당 트랜잭션의 확인을 위해 전체 네트워크의 용량을 사용하여 높은 속도를 보장합니다.</w:t>
      </w:r>
    </w:p>
    <w:p w:rsidR="00D177F9" w:rsidRPr="00273AE6" w:rsidRDefault="00D177F9">
      <w:pPr>
        <w:spacing w:line="284" w:lineRule="auto"/>
        <w:rPr>
          <w:rFonts w:ascii="바탕" w:eastAsia="바탕" w:hAnsi="바탕"/>
          <w:lang w:eastAsia="ko-KR"/>
        </w:rPr>
        <w:sectPr w:rsidR="00D177F9" w:rsidRPr="00273AE6">
          <w:pgSz w:w="11920" w:h="16860"/>
          <w:pgMar w:top="840" w:right="1340" w:bottom="580" w:left="1180" w:header="0" w:footer="385" w:gutter="0"/>
          <w:cols w:space="720"/>
        </w:sectPr>
      </w:pPr>
    </w:p>
    <w:p w:rsidR="00D177F9" w:rsidRPr="00273AE6" w:rsidRDefault="00D177F9">
      <w:pPr>
        <w:pStyle w:val="1"/>
        <w:numPr>
          <w:ilvl w:val="0"/>
          <w:numId w:val="2"/>
        </w:numPr>
        <w:tabs>
          <w:tab w:val="left" w:pos="547"/>
        </w:tabs>
        <w:spacing w:before="51"/>
        <w:rPr>
          <w:rFonts w:ascii="바탕" w:eastAsia="바탕" w:hAnsi="바탕"/>
        </w:rPr>
      </w:pPr>
      <w:bookmarkStart w:id="37" w:name="_TOC_250006"/>
      <w:bookmarkStart w:id="38" w:name="_Toc513030852"/>
      <w:r w:rsidRPr="00273AE6">
        <w:rPr>
          <w:rFonts w:ascii="바탕" w:eastAsia="바탕" w:hAnsi="바탕" w:cs="맑은 고딕"/>
          <w:spacing w:val="-1"/>
          <w:lang w:val="ko-KR"/>
        </w:rPr>
        <w:lastRenderedPageBreak/>
        <w:t>사용 사례</w:t>
      </w:r>
      <w:bookmarkEnd w:id="37"/>
      <w:bookmarkEnd w:id="38"/>
    </w:p>
    <w:p w:rsidR="00D177F9" w:rsidRPr="00273AE6" w:rsidRDefault="00D177F9">
      <w:pPr>
        <w:spacing w:line="200" w:lineRule="exact"/>
        <w:rPr>
          <w:rFonts w:ascii="바탕" w:eastAsia="바탕" w:hAnsi="바탕"/>
          <w:sz w:val="20"/>
          <w:szCs w:val="20"/>
        </w:rPr>
      </w:pPr>
    </w:p>
    <w:p w:rsidR="00D177F9" w:rsidRPr="00273AE6" w:rsidRDefault="00D177F9">
      <w:pPr>
        <w:spacing w:before="1" w:line="240" w:lineRule="exact"/>
        <w:rPr>
          <w:rFonts w:ascii="바탕" w:eastAsia="바탕" w:hAnsi="바탕"/>
          <w:sz w:val="24"/>
          <w:szCs w:val="24"/>
        </w:rPr>
      </w:pPr>
    </w:p>
    <w:p w:rsidR="00D177F9" w:rsidRPr="00273AE6" w:rsidRDefault="00D177F9">
      <w:pPr>
        <w:pStyle w:val="2"/>
        <w:numPr>
          <w:ilvl w:val="1"/>
          <w:numId w:val="1"/>
        </w:numPr>
        <w:tabs>
          <w:tab w:val="left" w:pos="636"/>
        </w:tabs>
        <w:rPr>
          <w:rFonts w:ascii="바탕" w:eastAsia="바탕" w:hAnsi="바탕"/>
        </w:rPr>
      </w:pPr>
      <w:bookmarkStart w:id="39" w:name="_TOC_250005"/>
      <w:bookmarkStart w:id="40" w:name="_Toc513030853"/>
      <w:r w:rsidRPr="00273AE6">
        <w:rPr>
          <w:rFonts w:ascii="바탕" w:eastAsia="바탕" w:hAnsi="바탕" w:cs="맑은 고딕"/>
          <w:lang w:val="ko-KR"/>
        </w:rPr>
        <w:t xml:space="preserve">초기 코인 제공 플랫폼 (Initial Coin Offering </w:t>
      </w:r>
      <w:bookmarkEnd w:id="39"/>
      <w:r w:rsidRPr="00273AE6">
        <w:rPr>
          <w:rFonts w:ascii="바탕" w:eastAsia="바탕" w:hAnsi="바탕" w:cs="맑은 고딕"/>
          <w:lang w:val="ko-KR"/>
        </w:rPr>
        <w:t>Platform)</w:t>
      </w:r>
      <w:bookmarkEnd w:id="40"/>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245"/>
        <w:rPr>
          <w:rFonts w:ascii="바탕" w:eastAsia="바탕" w:hAnsi="바탕"/>
          <w:lang w:eastAsia="ko-KR"/>
        </w:rPr>
      </w:pPr>
      <w:r w:rsidRPr="00273AE6">
        <w:rPr>
          <w:rFonts w:ascii="바탕" w:eastAsia="바탕" w:hAnsi="바탕" w:cs="맑은 고딕"/>
          <w:spacing w:val="-2"/>
          <w:lang w:val="ko-KR" w:eastAsia="ko-KR"/>
        </w:rPr>
        <w:t>제안된 Enecuum 블록체인의 높은 처리량은 신생 기업이 네트워크 중단 위험 없이 모든 규모의 자금을 조달할 수 있도록 지원합니다. 따라서, 초기 코인 제공 (“</w:t>
      </w:r>
      <w:r w:rsidRPr="00273AE6">
        <w:rPr>
          <w:rFonts w:ascii="바탕" w:eastAsia="바탕" w:hAnsi="바탕" w:cs="맑은 고딕"/>
          <w:b/>
          <w:bCs/>
          <w:lang w:val="ko-KR" w:eastAsia="ko-KR"/>
        </w:rPr>
        <w:t>ICO</w:t>
      </w:r>
      <w:r w:rsidRPr="00273AE6">
        <w:rPr>
          <w:rFonts w:ascii="바탕" w:eastAsia="바탕" w:hAnsi="바탕" w:cs="맑은 고딕"/>
          <w:spacing w:val="-2"/>
          <w:lang w:val="ko-KR" w:eastAsia="ko-KR"/>
        </w:rPr>
        <w:t>”) 참가자는 ICO에 참여하고 신속하게 본인들의 토큰을 받을 수 있음을 확신할 수 있습니다. Enecuum의 스마트 계약은 자바스크립트로 구현되도록 제안되었기 때문에 모든 웹 개발자가 작성하기 쉬우며, 이로 인해 생성 비용이 현저히 줄어들 것입니다. 또한 선형 논리를 사용하면 스마트 계약 코드의 잠재적 취약성을 제거하고 해킹의 위험을 최소화하는 데 도움이 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28"/>
        <w:rPr>
          <w:rFonts w:ascii="바탕" w:eastAsia="바탕" w:hAnsi="바탕"/>
          <w:lang w:eastAsia="ko-KR"/>
        </w:rPr>
      </w:pPr>
      <w:r w:rsidRPr="00273AE6">
        <w:rPr>
          <w:rFonts w:ascii="바탕" w:eastAsia="바탕" w:hAnsi="바탕" w:cs="맑은 고딕"/>
          <w:spacing w:val="-2"/>
          <w:lang w:val="ko-KR" w:eastAsia="ko-KR"/>
        </w:rPr>
        <w:t>"취소 모델(cancellation model)"을 통해 발급자(issuers)는 복잡한 ICO를 단계별 상승으로 진행하고 참가자에게 어떤 단계에서든 자금을 반환할 수 있습니다. 시스템별 토큰 표기법은 ERC-20 표기법과 유사하며 Enecuum을 토대로 작성된 토큰을 ICO 이후에 암호 해독 교환 서비스에 간단하게 입력하기 위한 것입니다.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731"/>
        <w:rPr>
          <w:rFonts w:ascii="바탕" w:eastAsia="바탕" w:hAnsi="바탕"/>
          <w:lang w:eastAsia="ko-KR"/>
        </w:rPr>
      </w:pPr>
      <w:r w:rsidRPr="00273AE6">
        <w:rPr>
          <w:rFonts w:ascii="바탕" w:eastAsia="바탕" w:hAnsi="바탕" w:cs="맑은 고딕"/>
          <w:spacing w:val="-2"/>
          <w:lang w:val="ko-KR" w:eastAsia="ko-KR"/>
        </w:rPr>
        <w:t>토큰 발급자는 토큰 사용 사례를 적절하게 디자인하고 해당 토큰이 적용되는 모든 법률 및 규제 의무를 준수하도록 해야하는 책임이 있습니다.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
        </w:numPr>
        <w:tabs>
          <w:tab w:val="left" w:pos="636"/>
        </w:tabs>
        <w:rPr>
          <w:rFonts w:ascii="바탕" w:eastAsia="바탕" w:hAnsi="바탕"/>
          <w:lang w:eastAsia="ko-KR"/>
        </w:rPr>
      </w:pPr>
      <w:bookmarkStart w:id="41" w:name="_TOC_250004"/>
      <w:bookmarkStart w:id="42" w:name="_Toc513030854"/>
      <w:r w:rsidRPr="00273AE6">
        <w:rPr>
          <w:rFonts w:ascii="바탕" w:eastAsia="바탕" w:hAnsi="바탕" w:cs="맑은 고딕"/>
          <w:lang w:val="ko-KR" w:eastAsia="ko-KR"/>
        </w:rPr>
        <w:t>금융 서비스 및 지불 인프라</w:t>
      </w:r>
      <w:bookmarkEnd w:id="41"/>
      <w:bookmarkEnd w:id="42"/>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1" w:line="280" w:lineRule="exact"/>
        <w:rPr>
          <w:rFonts w:ascii="바탕" w:eastAsia="바탕" w:hAnsi="바탕"/>
          <w:sz w:val="28"/>
          <w:szCs w:val="28"/>
          <w:lang w:eastAsia="ko-KR"/>
        </w:rPr>
      </w:pPr>
    </w:p>
    <w:p w:rsidR="00D177F9" w:rsidRPr="00273AE6" w:rsidRDefault="00D177F9">
      <w:pPr>
        <w:pStyle w:val="a3"/>
        <w:spacing w:line="284" w:lineRule="auto"/>
        <w:ind w:right="406"/>
        <w:rPr>
          <w:rFonts w:ascii="바탕" w:eastAsia="바탕" w:hAnsi="바탕"/>
          <w:lang w:eastAsia="ko-KR"/>
        </w:rPr>
      </w:pPr>
      <w:r w:rsidRPr="00273AE6">
        <w:rPr>
          <w:rFonts w:ascii="바탕" w:eastAsia="바탕" w:hAnsi="바탕" w:cs="맑은 고딕"/>
          <w:spacing w:val="-2"/>
          <w:lang w:val="ko-KR" w:eastAsia="ko-KR"/>
        </w:rPr>
        <w:t>Enecuum의 Jettons 및 Marks를 사용하여 은행, 정부 기관 및 트랜잭션 조직이 신용 및 예산 자금의 목표 지출을 신뢰적으로 관리할 수 있도록 하는 것이 우리의 목표입니다. Enecuum 인프라는 또한 안전하고 효율적인 지불을 위해 활용될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409"/>
        <w:rPr>
          <w:rFonts w:ascii="바탕" w:eastAsia="바탕" w:hAnsi="바탕"/>
          <w:lang w:eastAsia="ko-KR"/>
        </w:rPr>
      </w:pPr>
      <w:r w:rsidRPr="00273AE6">
        <w:rPr>
          <w:rFonts w:ascii="바탕" w:eastAsia="바탕" w:hAnsi="바탕" w:cs="맑은 고딕"/>
          <w:spacing w:val="-2"/>
          <w:lang w:val="ko-KR" w:eastAsia="ko-KR"/>
        </w:rPr>
        <w:t>예를 들어, 은행은 고객의 데이터베이스를 가질 수 있으며 이것은 비즈니스의 성격 (건설 회사, 산업 장비 공급 업체 등)에 따라 분류됩니다. 은행은 고객에게 구분되는 특정 Mark가 있는 토큰에 대해 직접 대출을 발급할 수 있습니다. 고객은 이 토큰을 사용하여 사전 정의된 특정 조직에게만 지급하고 발급된 대출 목적에 따라 지출할 수 있습니다.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01"/>
        <w:rPr>
          <w:rFonts w:ascii="바탕" w:eastAsia="바탕" w:hAnsi="바탕"/>
          <w:lang w:eastAsia="ko-KR"/>
        </w:rPr>
      </w:pPr>
      <w:r w:rsidRPr="00273AE6">
        <w:rPr>
          <w:rFonts w:ascii="바탕" w:eastAsia="바탕" w:hAnsi="바탕" w:cs="맑은 고딕"/>
          <w:spacing w:val="-1"/>
          <w:lang w:val="ko-KR" w:eastAsia="ko-KR"/>
        </w:rPr>
        <w:t>또한 트랜잭션에 주석을 추가할 가능성은 예를 들어 각 고객의 기록을 유지하는 블록체인 기반 보험 서비스를 허용할 수 있습니다. 이 서비스는 사용자 등급을 블록체인에 직접 유지할 수 있으며 예를 들어 스마트 계약을 통해 자동 계산을 수행하여 각 사용자의 보험 보상 범위와 관련된 정보를 블록체인에 직접 보관할 수 있습니다.</w:t>
      </w:r>
    </w:p>
    <w:p w:rsidR="00D177F9" w:rsidRPr="00273AE6" w:rsidRDefault="00D177F9">
      <w:pPr>
        <w:spacing w:line="284" w:lineRule="auto"/>
        <w:rPr>
          <w:rFonts w:ascii="바탕" w:eastAsia="바탕" w:hAnsi="바탕"/>
          <w:lang w:eastAsia="ko-KR"/>
        </w:rPr>
        <w:sectPr w:rsidR="00D177F9" w:rsidRPr="00273AE6">
          <w:footerReference w:type="default" r:id="rId20"/>
          <w:pgSz w:w="11920" w:h="16860"/>
          <w:pgMar w:top="1300" w:right="1340" w:bottom="580" w:left="1180" w:header="0" w:footer="385" w:gutter="0"/>
          <w:pgNumType w:start="20"/>
          <w:cols w:space="720"/>
        </w:sectPr>
      </w:pPr>
    </w:p>
    <w:p w:rsidR="00D177F9" w:rsidRPr="00273AE6" w:rsidRDefault="00D177F9">
      <w:pPr>
        <w:pStyle w:val="2"/>
        <w:numPr>
          <w:ilvl w:val="1"/>
          <w:numId w:val="1"/>
        </w:numPr>
        <w:tabs>
          <w:tab w:val="left" w:pos="636"/>
        </w:tabs>
        <w:spacing w:before="61"/>
        <w:rPr>
          <w:rFonts w:ascii="바탕" w:eastAsia="바탕" w:hAnsi="바탕"/>
        </w:rPr>
      </w:pPr>
      <w:bookmarkStart w:id="43" w:name="_TOC_250003"/>
      <w:bookmarkStart w:id="44" w:name="_Toc513030855"/>
      <w:r w:rsidRPr="00273AE6">
        <w:rPr>
          <w:rFonts w:ascii="바탕" w:eastAsia="바탕" w:hAnsi="바탕" w:cs="맑은 고딕"/>
          <w:spacing w:val="-1"/>
          <w:lang w:val="ko-KR"/>
        </w:rPr>
        <w:lastRenderedPageBreak/>
        <w:t>분산 계산</w:t>
      </w:r>
      <w:bookmarkEnd w:id="43"/>
      <w:bookmarkEnd w:id="44"/>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231"/>
        <w:rPr>
          <w:rFonts w:ascii="바탕" w:eastAsia="바탕" w:hAnsi="바탕"/>
          <w:lang w:eastAsia="ko-KR"/>
        </w:rPr>
      </w:pPr>
      <w:r w:rsidRPr="00273AE6">
        <w:rPr>
          <w:rFonts w:ascii="바탕" w:eastAsia="바탕" w:hAnsi="바탕" w:cs="맑은 고딕"/>
          <w:spacing w:val="-2"/>
          <w:lang w:val="ko-KR" w:eastAsia="ko-KR"/>
        </w:rPr>
        <w:t>Enecuum은 전용 분기에서 "무거운" 스마트 계약을 실행할 수 있는 능력을 목표로 합니다. Enecuum은 또한 주요 Enecuum 분기 (신경 네트워크 훈련, 과학 계산, 컴퓨터 그래픽 렌더링, JS 라이브러리 등에 유용함)에서 작업량을 증가시키지 않으면서 높은 계산 능력을 요구하는 복잡한 계산을 허용하는 것을 목표로 합니다. 이더리움 블록체인의 트랜잭션 가격 개념과 유사하게 유연한 비율로 ENQ에서 생성되도록 의도된 "무거운" 스마트 계약을 사용하기 위한 지불. 계산을 수행하라는 요청을 작성하여 고객은 가격을 설정하고 채굴자는 작업에 대한 계산 능력을 제공하는 것이 그들에게 유익한 것인지의 여부를 결정합니다. 채굴자가 조건에 동의하는 경우, 고객의 자금은 스마트 계약에 의해 향후 지불을 위해 예약됩니다. 과제가 완료되고 유효한 결과가 제공되면 자금이 방출되어 자동으로 채굴자에게 양도됩니다.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
        </w:numPr>
        <w:tabs>
          <w:tab w:val="left" w:pos="636"/>
        </w:tabs>
        <w:rPr>
          <w:rFonts w:ascii="바탕" w:eastAsia="바탕" w:hAnsi="바탕"/>
        </w:rPr>
      </w:pPr>
      <w:bookmarkStart w:id="45" w:name="_TOC_250002"/>
      <w:bookmarkStart w:id="46" w:name="_Toc513030856"/>
      <w:r w:rsidRPr="00273AE6">
        <w:rPr>
          <w:rFonts w:ascii="바탕" w:eastAsia="바탕" w:hAnsi="바탕" w:cs="맑은 고딕"/>
          <w:spacing w:val="-1"/>
          <w:lang w:val="ko-KR"/>
        </w:rPr>
        <w:t xml:space="preserve">분산 </w:t>
      </w:r>
      <w:bookmarkEnd w:id="45"/>
      <w:r w:rsidRPr="00273AE6">
        <w:rPr>
          <w:rFonts w:ascii="바탕" w:eastAsia="바탕" w:hAnsi="바탕" w:cs="맑은 고딕"/>
          <w:spacing w:val="-1"/>
          <w:lang w:val="ko-KR"/>
        </w:rPr>
        <w:t>저장</w:t>
      </w:r>
      <w:bookmarkEnd w:id="46"/>
    </w:p>
    <w:p w:rsidR="00D177F9" w:rsidRPr="00273AE6" w:rsidRDefault="00D177F9">
      <w:pPr>
        <w:spacing w:line="200" w:lineRule="exact"/>
        <w:rPr>
          <w:rFonts w:ascii="바탕" w:eastAsia="바탕" w:hAnsi="바탕"/>
          <w:sz w:val="20"/>
          <w:szCs w:val="20"/>
        </w:rPr>
      </w:pPr>
    </w:p>
    <w:p w:rsidR="00D177F9" w:rsidRPr="00273AE6" w:rsidRDefault="00D177F9">
      <w:pPr>
        <w:spacing w:before="11" w:line="280" w:lineRule="exact"/>
        <w:rPr>
          <w:rFonts w:ascii="바탕" w:eastAsia="바탕" w:hAnsi="바탕"/>
          <w:sz w:val="28"/>
          <w:szCs w:val="28"/>
        </w:rPr>
      </w:pPr>
    </w:p>
    <w:p w:rsidR="00D177F9" w:rsidRPr="00273AE6" w:rsidRDefault="00D177F9">
      <w:pPr>
        <w:pStyle w:val="a3"/>
        <w:spacing w:line="284" w:lineRule="auto"/>
        <w:ind w:right="241"/>
        <w:rPr>
          <w:rFonts w:ascii="바탕" w:eastAsia="바탕" w:hAnsi="바탕"/>
          <w:lang w:eastAsia="ko-KR"/>
        </w:rPr>
      </w:pPr>
      <w:r w:rsidRPr="00273AE6">
        <w:rPr>
          <w:rFonts w:ascii="바탕" w:eastAsia="바탕" w:hAnsi="바탕" w:cs="맑은 고딕"/>
          <w:spacing w:val="-2"/>
          <w:lang w:val="ko-KR" w:eastAsia="ko-KR"/>
        </w:rPr>
        <w:t>샤딩 기술의 적용과 트랜잭션 복제 매개 변수 변경의 가능성을 통해 사용자의 장치에서 디스크 공간을 효과적으로 사용할 수 있습니다. 예를 들어, 4명의 사용자가 각각 5GB의 공간을 제공하고 복제 및 샤딩 매개 변수가 50%로 설정된 경우 파일의 유효 저장 용량은 10GB입니다. 전체 네트워크에 이 패턴을 외삽해 보면, "글로벌 분산형 디스크"의 크기는 데이터의 가용성과 충분한 액세스 속도를 유지하면서 비례하여 증가할 것입니다. 이것은 사용자가 미래에 Enecuum 블록체인 위에 분산형 호스팅, 클라우드 데이터 스토리지 서비스 및 컨텐츠 전달 네트워크와 같은 서비스를 구축할 수 있음을 의미합니다.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118"/>
        <w:rPr>
          <w:rFonts w:ascii="바탕" w:eastAsia="바탕" w:hAnsi="바탕"/>
          <w:lang w:eastAsia="ko-KR"/>
        </w:rPr>
      </w:pPr>
      <w:r w:rsidRPr="00273AE6">
        <w:rPr>
          <w:rFonts w:ascii="바탕" w:eastAsia="바탕" w:hAnsi="바탕" w:cs="맑은 고딕"/>
          <w:spacing w:val="-2"/>
          <w:lang w:val="ko-KR" w:eastAsia="ko-KR"/>
        </w:rPr>
        <w:t>다시 말하면, SHARNELL 스마트 계약 및 Jettons를 그러한 데이터 분기 상부에 있는 암호화 키로 사용하여 사용자는 토큰으로 지불된 분산된 (그리고 불변의) 컨텐츠로 복잡한 유료 액세스 서비스를 만들 수 있습니다.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8" w:line="240" w:lineRule="exact"/>
        <w:rPr>
          <w:rFonts w:ascii="바탕" w:eastAsia="바탕" w:hAnsi="바탕"/>
          <w:sz w:val="24"/>
          <w:szCs w:val="24"/>
          <w:lang w:eastAsia="ko-KR"/>
        </w:rPr>
      </w:pPr>
    </w:p>
    <w:p w:rsidR="00D177F9" w:rsidRPr="00273AE6" w:rsidRDefault="00D177F9">
      <w:pPr>
        <w:pStyle w:val="2"/>
        <w:numPr>
          <w:ilvl w:val="1"/>
          <w:numId w:val="1"/>
        </w:numPr>
        <w:tabs>
          <w:tab w:val="left" w:pos="636"/>
        </w:tabs>
        <w:rPr>
          <w:rFonts w:ascii="바탕" w:eastAsia="바탕" w:hAnsi="바탕"/>
          <w:lang w:eastAsia="ko-KR"/>
        </w:rPr>
      </w:pPr>
      <w:bookmarkStart w:id="47" w:name="_TOC_250001"/>
      <w:bookmarkStart w:id="48" w:name="_Toc513030857"/>
      <w:r w:rsidRPr="00273AE6">
        <w:rPr>
          <w:rFonts w:ascii="바탕" w:eastAsia="바탕" w:hAnsi="바탕" w:cs="맑은 고딕"/>
          <w:spacing w:val="-1"/>
          <w:lang w:val="ko-KR" w:eastAsia="ko-KR"/>
        </w:rPr>
        <w:t xml:space="preserve">마이크로 트랜잭션 및 IoT </w:t>
      </w:r>
      <w:bookmarkEnd w:id="47"/>
      <w:r w:rsidRPr="00273AE6">
        <w:rPr>
          <w:rFonts w:ascii="바탕" w:eastAsia="바탕" w:hAnsi="바탕" w:cs="맑은 고딕"/>
          <w:spacing w:val="-1"/>
          <w:lang w:val="ko-KR" w:eastAsia="ko-KR"/>
        </w:rPr>
        <w:t>애플리케이션</w:t>
      </w:r>
      <w:bookmarkEnd w:id="48"/>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11" w:line="280" w:lineRule="exact"/>
        <w:rPr>
          <w:rFonts w:ascii="바탕" w:eastAsia="바탕" w:hAnsi="바탕"/>
          <w:sz w:val="28"/>
          <w:szCs w:val="28"/>
          <w:lang w:eastAsia="ko-KR"/>
        </w:rPr>
      </w:pPr>
    </w:p>
    <w:p w:rsidR="00D177F9" w:rsidRPr="00273AE6" w:rsidRDefault="00D177F9">
      <w:pPr>
        <w:pStyle w:val="a3"/>
        <w:spacing w:line="284" w:lineRule="auto"/>
        <w:ind w:right="250"/>
        <w:rPr>
          <w:rFonts w:ascii="바탕" w:eastAsia="바탕" w:hAnsi="바탕"/>
          <w:lang w:eastAsia="ko-KR"/>
        </w:rPr>
      </w:pPr>
      <w:r w:rsidRPr="00273AE6">
        <w:rPr>
          <w:rFonts w:ascii="바탕" w:eastAsia="바탕" w:hAnsi="바탕" w:cs="맑은 고딕"/>
          <w:spacing w:val="-2"/>
          <w:lang w:val="ko-KR" w:eastAsia="ko-KR"/>
        </w:rPr>
        <w:t>Enecuum 시스템의 작업량은 Eneecuum 사용자 수가 증가함에 따라 증가하고고 분산된 애플리케이션은 Enecuum 블록체인 위에 개발됩니다. 그러나 Enecuum은 자체 컨센서스 규칙 세트를 사용해 별도의 블록체인 분기를 생성할 수 있도록 하여 메인 시스템에서 작업 부하를 제거합니다. 이것은 차례로 채굴자의 활동을 촉진하고 마이크로트랜잭션 서비스 구현에 유익한 조건을 조성하고자 합니다.</w:t>
      </w:r>
    </w:p>
    <w:p w:rsidR="00D177F9" w:rsidRPr="00273AE6" w:rsidRDefault="00D177F9">
      <w:pPr>
        <w:spacing w:before="2" w:line="100" w:lineRule="exact"/>
        <w:rPr>
          <w:rFonts w:ascii="바탕" w:eastAsia="바탕" w:hAnsi="바탕"/>
          <w:sz w:val="10"/>
          <w:szCs w:val="1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pStyle w:val="a3"/>
        <w:spacing w:line="284" w:lineRule="auto"/>
        <w:ind w:right="201"/>
        <w:rPr>
          <w:rFonts w:ascii="바탕" w:eastAsia="바탕" w:hAnsi="바탕"/>
          <w:lang w:eastAsia="ko-KR"/>
        </w:rPr>
      </w:pPr>
      <w:r w:rsidRPr="00273AE6">
        <w:rPr>
          <w:rFonts w:ascii="바탕" w:eastAsia="바탕" w:hAnsi="바탕" w:cs="맑은 고딕"/>
          <w:spacing w:val="-2"/>
          <w:lang w:val="ko-KR" w:eastAsia="ko-KR"/>
        </w:rPr>
        <w:t>Enecuum은 분산된 마이크로트랜잭션 서비스에 대해 제로 트랜잭션 수수료를 제안하고, 단일 지갑에서 많은 마이크로트랜잭션을 포함하는 중앙 마이크로트랜잭션 서비스의 경우 트랜잭션당 매우 낮은 수수료를 제안합니다. 예를 들어, 매일 10,000,000개의 트랜잭션을 각각 10MB인 몇개의 대형 매크로블록에 쉽게 기록할 수 있습니다. 수수료는 블록당 계산되므로 트랜잭션당 매우 낮은 수수료가 제안됩니다.</w:t>
      </w:r>
    </w:p>
    <w:p w:rsidR="00D177F9" w:rsidRPr="00273AE6" w:rsidRDefault="00D177F9">
      <w:pPr>
        <w:spacing w:line="284" w:lineRule="auto"/>
        <w:rPr>
          <w:rFonts w:ascii="바탕" w:eastAsia="바탕" w:hAnsi="바탕"/>
          <w:lang w:eastAsia="ko-KR"/>
        </w:rPr>
        <w:sectPr w:rsidR="00D177F9" w:rsidRPr="00273AE6">
          <w:pgSz w:w="11920" w:h="16860"/>
          <w:pgMar w:top="1200" w:right="1340" w:bottom="580" w:left="1180" w:header="0" w:footer="385" w:gutter="0"/>
          <w:cols w:space="720"/>
        </w:sectPr>
      </w:pPr>
    </w:p>
    <w:p w:rsidR="00D177F9" w:rsidRPr="00273AE6" w:rsidRDefault="00D177F9">
      <w:pPr>
        <w:pStyle w:val="a3"/>
        <w:spacing w:before="65" w:line="283" w:lineRule="auto"/>
        <w:ind w:right="245"/>
        <w:rPr>
          <w:rFonts w:ascii="바탕" w:eastAsia="바탕" w:hAnsi="바탕"/>
          <w:lang w:eastAsia="ko-KR"/>
        </w:rPr>
      </w:pPr>
      <w:r w:rsidRPr="00273AE6">
        <w:rPr>
          <w:rFonts w:ascii="바탕" w:eastAsia="바탕" w:hAnsi="바탕" w:cs="맑은 고딕"/>
          <w:spacing w:val="-2"/>
          <w:lang w:val="ko-KR" w:eastAsia="ko-KR"/>
        </w:rPr>
        <w:lastRenderedPageBreak/>
        <w:t>우리는 이것이 "사물 인터넷(Internet of Things)"과 관련하여 완벽한 Enecuum 기능의 사용이라고 믿습니다. 다양한 장치에서 PoA 채굴을 위한 간단한 클라이언트를 구현하면 운반된 트랜잭션 수수료를 완전히 충당할 수 있습니다. 게다가, Enecuum 네트워크 프로토콜은 그 사이에 메쉬 네트워크</w:t>
      </w:r>
      <w:r w:rsidRPr="00273AE6">
        <w:rPr>
          <w:rFonts w:ascii="바탕" w:eastAsia="바탕" w:hAnsi="바탕" w:cs="맑은 고딕"/>
          <w:spacing w:val="-1"/>
          <w:position w:val="9"/>
          <w:sz w:val="13"/>
          <w:szCs w:val="13"/>
          <w:lang w:val="ko-KR" w:eastAsia="ko-KR"/>
        </w:rPr>
        <w:t xml:space="preserve">16 </w:t>
      </w:r>
      <w:r w:rsidRPr="00273AE6">
        <w:rPr>
          <w:rFonts w:ascii="바탕" w:eastAsia="바탕" w:hAnsi="바탕" w:cs="맑은 고딕"/>
          <w:spacing w:val="-2"/>
          <w:lang w:val="ko-KR" w:eastAsia="ko-KR"/>
        </w:rPr>
        <w:t>를 구축함으로써 그러한 장치의 높은 가용성을 제공하도록 설계되었습니다.</w:t>
      </w: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zh-CN"/>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line="200" w:lineRule="exact"/>
        <w:rPr>
          <w:rFonts w:ascii="바탕" w:eastAsia="바탕" w:hAnsi="바탕"/>
          <w:sz w:val="20"/>
          <w:szCs w:val="20"/>
          <w:lang w:eastAsia="ko-KR"/>
        </w:rPr>
      </w:pPr>
    </w:p>
    <w:p w:rsidR="00D177F9" w:rsidRPr="00273AE6" w:rsidRDefault="00D177F9">
      <w:pPr>
        <w:spacing w:before="2" w:line="260" w:lineRule="exact"/>
        <w:rPr>
          <w:rFonts w:ascii="바탕" w:eastAsia="바탕" w:hAnsi="바탕"/>
          <w:sz w:val="26"/>
          <w:szCs w:val="26"/>
          <w:lang w:eastAsia="ko-KR"/>
        </w:rPr>
      </w:pPr>
    </w:p>
    <w:p w:rsidR="00D177F9" w:rsidRPr="00273AE6" w:rsidRDefault="00982FA1" w:rsidP="00D177F9">
      <w:pPr>
        <w:spacing w:line="250" w:lineRule="auto"/>
        <w:ind w:left="102" w:right="128"/>
        <w:rPr>
          <w:rFonts w:ascii="바탕" w:eastAsia="바탕" w:hAnsi="바탕"/>
          <w:lang w:eastAsia="ko-KR"/>
        </w:rPr>
      </w:pPr>
      <w:r>
        <w:rPr>
          <w:rFonts w:ascii="바탕" w:eastAsia="바탕" w:hAnsi="바탕"/>
          <w:noProof/>
          <w:lang w:eastAsia="ko-KR"/>
        </w:rPr>
        <mc:AlternateContent>
          <mc:Choice Requires="wpg">
            <w:drawing>
              <wp:anchor distT="0" distB="0" distL="114300" distR="114300" simplePos="0" relativeHeight="251683840" behindDoc="1" locked="0" layoutInCell="1" allowOverlap="1">
                <wp:simplePos x="0" y="0"/>
                <wp:positionH relativeFrom="page">
                  <wp:posOffset>810260</wp:posOffset>
                </wp:positionH>
                <wp:positionV relativeFrom="paragraph">
                  <wp:posOffset>-63500</wp:posOffset>
                </wp:positionV>
                <wp:extent cx="1830070" cy="1270"/>
                <wp:effectExtent l="10160" t="5715" r="7620" b="12065"/>
                <wp:wrapNone/>
                <wp:docPr id="1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0070" cy="1270"/>
                          <a:chOff x="1276" y="-100"/>
                          <a:chExt cx="2882" cy="2"/>
                        </a:xfrm>
                      </wpg:grpSpPr>
                      <wps:wsp>
                        <wps:cNvPr id="18" name="Freeform 3"/>
                        <wps:cNvSpPr>
                          <a:spLocks/>
                        </wps:cNvSpPr>
                        <wps:spPr bwMode="auto">
                          <a:xfrm>
                            <a:off x="1276" y="-100"/>
                            <a:ext cx="2882" cy="2"/>
                          </a:xfrm>
                          <a:custGeom>
                            <a:avLst/>
                            <a:gdLst>
                              <a:gd name="T0" fmla="+- 0 1276 1276"/>
                              <a:gd name="T1" fmla="*/ T0 w 2882"/>
                              <a:gd name="T2" fmla="+- 0 -100 -100"/>
                              <a:gd name="T3" fmla="*/ -100 h 21600"/>
                              <a:gd name="T4" fmla="+- 0 4158 1276"/>
                              <a:gd name="T5" fmla="*/ T4 w 2882"/>
                              <a:gd name="T6" fmla="+- 0 -100 -100"/>
                              <a:gd name="T7" fmla="*/ -100 h 21600"/>
                            </a:gdLst>
                            <a:ahLst/>
                            <a:cxnLst>
                              <a:cxn ang="0">
                                <a:pos x="T1" y="T3"/>
                              </a:cxn>
                              <a:cxn ang="0">
                                <a:pos x="T5" y="T7"/>
                              </a:cxn>
                            </a:cxnLst>
                            <a:rect l="0" t="0" r="r" b="b"/>
                            <a:pathLst>
                              <a:path w="2882" h="21600">
                                <a:moveTo>
                                  <a:pt x="0" y="0"/>
                                </a:moveTo>
                                <a:lnTo>
                                  <a:pt x="2882" y="0"/>
                                </a:lnTo>
                              </a:path>
                            </a:pathLst>
                          </a:custGeom>
                          <a:noFill/>
                          <a:ln w="107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67CF67" id="Group 2" o:spid="_x0000_s1026" style="position:absolute;left:0;text-align:left;margin-left:63.8pt;margin-top:-5pt;width:144.1pt;height:.1pt;z-index:-251632640;mso-position-horizontal-relative:page" coordorigin="1276,-100" coordsize="2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">
                <v:shape id="Freeform 3" o:spid="_x0000_s1027" style="position:absolute;left:1276;top:-100;width:2882;height:2;visibility:visible;mso-wrap-style:square;v-text-anchor:top" coordsize="288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xy8MA&#10;AADbAAAADwAAAGRycy9kb3ducmV2LnhtbESPQW/CMAyF75P4D5GRdhspE0yoIyBAICaxSxk/wGpM&#10;W9E4XRMg+/fzAYmbrff83uf5MrlW3agPjWcD41EGirj0tuHKwOln9zYDFSKyxdYzGfijAMvF4GWO&#10;ufV3Luh2jJWSEA45Gqhj7HKtQ1mTwzDyHbFoZ987jLL2lbY93iXctfo9yz60w4alocaONjWVl+PV&#10;GdjGYj9Ov+vpZL8hV32ndJidCmNeh2n1CSpSik/z4/rLCr7Ayi8ygF7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lxy8MAAADbAAAADwAAAAAAAAAAAAAAAACYAgAAZHJzL2Rv&#10;d25yZXYueG1sUEsFBgAAAAAEAAQA9QAAAIgDAAAAAA==&#10;" path="m,l2882,e" filled="f" strokeweight=".85pt">
                  <v:path arrowok="t" o:connecttype="custom" o:connectlocs="0,0;2882,0" o:connectangles="0,0"/>
                </v:shape>
                <w10:wrap anchorx="page"/>
              </v:group>
            </w:pict>
          </mc:Fallback>
        </mc:AlternateContent>
      </w:r>
      <w:r w:rsidR="00D177F9" w:rsidRPr="00273AE6">
        <w:rPr>
          <w:rFonts w:ascii="바탕" w:eastAsia="바탕" w:hAnsi="바탕" w:cs="맑은 고딕"/>
          <w:color w:val="999999"/>
          <w:position w:val="8"/>
          <w:sz w:val="12"/>
          <w:szCs w:val="12"/>
          <w:lang w:val="ko-KR" w:eastAsia="ko-KR"/>
        </w:rPr>
        <w:t xml:space="preserve">16 </w:t>
      </w:r>
      <w:r w:rsidR="00D177F9" w:rsidRPr="00273AE6">
        <w:rPr>
          <w:rFonts w:ascii="바탕" w:eastAsia="바탕" w:hAnsi="바탕" w:cs="맑은 고딕"/>
          <w:color w:val="999999"/>
          <w:sz w:val="20"/>
          <w:szCs w:val="20"/>
          <w:lang w:val="ko-KR" w:eastAsia="ko-KR"/>
        </w:rPr>
        <w:t>메쉬 네트워크는 인프라 노드가 가능한 많은 다른 노드에 직접, 동적 및 비 계층적으로 연결하고 클라이언트로부터/에게 데이터를 효율적으로 라우팅하기 위해 서로 협력하는 로컬 네트워크 토폴로지입니다. 메쉬 라우터는 다른 장치를 대상으로 하는 데이터를 라우팅할 수 있으며 호스트는 오랜 시간 동안 휴면 상태가 될 수 있습니다.</w:t>
      </w:r>
    </w:p>
    <w:sectPr w:rsidR="00D177F9" w:rsidRPr="00273AE6">
      <w:pgSz w:w="11920" w:h="16860"/>
      <w:pgMar w:top="1140" w:right="1340" w:bottom="580" w:left="1180" w:header="0" w:footer="3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34F" w:rsidRDefault="0088634F">
      <w:r>
        <w:separator/>
      </w:r>
    </w:p>
  </w:endnote>
  <w:endnote w:type="continuationSeparator" w:id="0">
    <w:p w:rsidR="0088634F" w:rsidRDefault="00886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6" w:rsidRDefault="00982FA1">
    <w:pPr>
      <w:spacing w:line="200" w:lineRule="exact"/>
      <w:rPr>
        <w:sz w:val="20"/>
        <w:szCs w:val="20"/>
      </w:rPr>
    </w:pPr>
    <w:r>
      <w:rPr>
        <w:noProof/>
        <w:lang w:eastAsia="ko-KR"/>
      </w:rPr>
      <mc:AlternateContent>
        <mc:Choice Requires="wps">
          <w:drawing>
            <wp:anchor distT="0" distB="0" distL="114300" distR="114300" simplePos="0" relativeHeight="251658240" behindDoc="1" locked="0" layoutInCell="1" allowOverlap="1">
              <wp:simplePos x="0" y="0"/>
              <wp:positionH relativeFrom="page">
                <wp:posOffset>6546850</wp:posOffset>
              </wp:positionH>
              <wp:positionV relativeFrom="page">
                <wp:posOffset>10321925</wp:posOffset>
              </wp:positionV>
              <wp:extent cx="128270" cy="165100"/>
              <wp:effectExtent l="3175" t="0" r="1905" b="0"/>
              <wp:wrapNone/>
              <wp:docPr id="1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AE6" w:rsidRDefault="00273AE6">
                          <w:pPr>
                            <w:pStyle w:val="a3"/>
                            <w:spacing w:line="245" w:lineRule="exact"/>
                            <w:ind w:left="40"/>
                            <w:rPr>
                              <w:rFonts w:cs="Arial"/>
                            </w:rPr>
                          </w:pPr>
                          <w:r>
                            <w:fldChar w:fldCharType="begin"/>
                          </w:r>
                          <w:r>
                            <w:rPr>
                              <w:rFonts w:cs="Arial"/>
                            </w:rPr>
                            <w:instrText xml:space="preserve"> PAGE </w:instrText>
                          </w:r>
                          <w:r>
                            <w:fldChar w:fldCharType="separate"/>
                          </w:r>
                          <w:r w:rsidR="00982FA1">
                            <w:rPr>
                              <w:rFonts w:cs="Arial"/>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6" type="#_x0000_t202" style="position:absolute;margin-left:515.5pt;margin-top:812.75pt;width:10.1pt;height:1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" filled="f" stroked="f">
              <v:textbox inset="0,0,0,0">
                <w:txbxContent>
                  <w:p w:rsidR="00273AE6" w:rsidRDefault="00273AE6">
                    <w:pPr>
                      <w:pStyle w:val="a3"/>
                      <w:spacing w:line="245" w:lineRule="exact"/>
                      <w:ind w:left="40"/>
                      <w:rPr>
                        <w:rFonts w:cs="Arial"/>
                      </w:rPr>
                    </w:pPr>
                    <w:r>
                      <w:fldChar w:fldCharType="begin"/>
                    </w:r>
                    <w:r>
                      <w:rPr>
                        <w:rFonts w:cs="Arial"/>
                      </w:rPr>
                      <w:instrText xml:space="preserve"> PAGE </w:instrText>
                    </w:r>
                    <w:r>
                      <w:fldChar w:fldCharType="separate"/>
                    </w:r>
                    <w:r w:rsidR="00982FA1">
                      <w:rPr>
                        <w:rFonts w:cs="Arial"/>
                        <w:noProof/>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6" w:rsidRDefault="00982FA1">
    <w:pPr>
      <w:spacing w:line="200" w:lineRule="exact"/>
      <w:rPr>
        <w:sz w:val="20"/>
        <w:szCs w:val="20"/>
      </w:rPr>
    </w:pPr>
    <w:r>
      <w:rPr>
        <w:noProof/>
        <w:lang w:eastAsia="ko-KR"/>
      </w:rPr>
      <mc:AlternateContent>
        <mc:Choice Requires="wps">
          <w:drawing>
            <wp:anchor distT="0" distB="0" distL="114300" distR="114300" simplePos="0" relativeHeight="251659264" behindDoc="1" locked="0" layoutInCell="1" allowOverlap="1">
              <wp:simplePos x="0" y="0"/>
              <wp:positionH relativeFrom="page">
                <wp:posOffset>6470650</wp:posOffset>
              </wp:positionH>
              <wp:positionV relativeFrom="page">
                <wp:posOffset>10321925</wp:posOffset>
              </wp:positionV>
              <wp:extent cx="206375" cy="165100"/>
              <wp:effectExtent l="3175" t="0" r="0" b="0"/>
              <wp:wrapNone/>
              <wp:docPr id="3"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AE6" w:rsidRDefault="00273AE6">
                          <w:pPr>
                            <w:pStyle w:val="a3"/>
                            <w:spacing w:line="245" w:lineRule="exact"/>
                            <w:ind w:left="40"/>
                            <w:rPr>
                              <w:rFonts w:cs="Arial"/>
                            </w:rPr>
                          </w:pPr>
                          <w:r>
                            <w:fldChar w:fldCharType="begin"/>
                          </w:r>
                          <w:r>
                            <w:rPr>
                              <w:rFonts w:cs="Arial"/>
                            </w:rPr>
                            <w:instrText xml:space="preserve"> PAGE </w:instrText>
                          </w:r>
                          <w:r>
                            <w:fldChar w:fldCharType="separate"/>
                          </w:r>
                          <w:r w:rsidR="00982FA1">
                            <w:rPr>
                              <w:rFonts w:cs="Arial"/>
                              <w:noProof/>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6" o:spid="_x0000_s1027" type="#_x0000_t202" style="position:absolute;margin-left:509.5pt;margin-top:812.75pt;width:16.25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" filled="f" stroked="f">
              <v:textbox inset="0,0,0,0">
                <w:txbxContent>
                  <w:p w:rsidR="00273AE6" w:rsidRDefault="00273AE6">
                    <w:pPr>
                      <w:pStyle w:val="a3"/>
                      <w:spacing w:line="245" w:lineRule="exact"/>
                      <w:ind w:left="40"/>
                      <w:rPr>
                        <w:rFonts w:cs="Arial"/>
                      </w:rPr>
                    </w:pPr>
                    <w:r>
                      <w:fldChar w:fldCharType="begin"/>
                    </w:r>
                    <w:r>
                      <w:rPr>
                        <w:rFonts w:cs="Arial"/>
                      </w:rPr>
                      <w:instrText xml:space="preserve"> PAGE </w:instrText>
                    </w:r>
                    <w:r>
                      <w:fldChar w:fldCharType="separate"/>
                    </w:r>
                    <w:r w:rsidR="00982FA1">
                      <w:rPr>
                        <w:rFonts w:cs="Arial"/>
                        <w:noProof/>
                      </w:rPr>
                      <w:t>19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AE6" w:rsidRDefault="00982FA1">
    <w:pPr>
      <w:spacing w:line="200" w:lineRule="exact"/>
      <w:rPr>
        <w:sz w:val="20"/>
        <w:szCs w:val="20"/>
      </w:rPr>
    </w:pPr>
    <w:r>
      <w:rPr>
        <w:noProof/>
        <w:lang w:eastAsia="ko-KR"/>
      </w:rPr>
      <mc:AlternateContent>
        <mc:Choice Requires="wps">
          <w:drawing>
            <wp:anchor distT="0" distB="0" distL="114300" distR="114300" simplePos="0" relativeHeight="251660288" behindDoc="1" locked="0" layoutInCell="1" allowOverlap="1">
              <wp:simplePos x="0" y="0"/>
              <wp:positionH relativeFrom="page">
                <wp:posOffset>6470650</wp:posOffset>
              </wp:positionH>
              <wp:positionV relativeFrom="page">
                <wp:posOffset>10321925</wp:posOffset>
              </wp:positionV>
              <wp:extent cx="206375" cy="165100"/>
              <wp:effectExtent l="3175" t="0" r="0" b="0"/>
              <wp:wrapNone/>
              <wp:docPr id="2"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AE6" w:rsidRDefault="00273AE6">
                          <w:pPr>
                            <w:pStyle w:val="a3"/>
                            <w:spacing w:line="245" w:lineRule="exact"/>
                            <w:ind w:left="40"/>
                            <w:rPr>
                              <w:rFonts w:cs="Arial"/>
                            </w:rPr>
                          </w:pPr>
                          <w:r>
                            <w:fldChar w:fldCharType="begin"/>
                          </w:r>
                          <w:r>
                            <w:rPr>
                              <w:rFonts w:cs="Arial"/>
                            </w:rPr>
                            <w:instrText xml:space="preserve"> PAGE </w:instrText>
                          </w:r>
                          <w:r>
                            <w:fldChar w:fldCharType="separate"/>
                          </w:r>
                          <w:r w:rsidR="00982FA1">
                            <w:rPr>
                              <w:rFonts w:cs="Arial"/>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7" o:spid="_x0000_s1028" type="#_x0000_t202" style="position:absolute;margin-left:509.5pt;margin-top:812.75pt;width:16.25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" filled="f" stroked="f">
              <v:textbox inset="0,0,0,0">
                <w:txbxContent>
                  <w:p w:rsidR="00273AE6" w:rsidRDefault="00273AE6">
                    <w:pPr>
                      <w:pStyle w:val="a3"/>
                      <w:spacing w:line="245" w:lineRule="exact"/>
                      <w:ind w:left="40"/>
                      <w:rPr>
                        <w:rFonts w:cs="Arial"/>
                      </w:rPr>
                    </w:pPr>
                    <w:r>
                      <w:fldChar w:fldCharType="begin"/>
                    </w:r>
                    <w:r>
                      <w:rPr>
                        <w:rFonts w:cs="Arial"/>
                      </w:rPr>
                      <w:instrText xml:space="preserve"> PAGE </w:instrText>
                    </w:r>
                    <w:r>
                      <w:fldChar w:fldCharType="separate"/>
                    </w:r>
                    <w:r w:rsidR="00982FA1">
                      <w:rPr>
                        <w:rFonts w:cs="Arial"/>
                        <w:noProof/>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34F" w:rsidRDefault="0088634F">
      <w:r>
        <w:separator/>
      </w:r>
    </w:p>
  </w:footnote>
  <w:footnote w:type="continuationSeparator" w:id="0">
    <w:p w:rsidR="0088634F" w:rsidRDefault="008863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9737A"/>
    <w:multiLevelType w:val="hybridMultilevel"/>
    <w:tmpl w:val="BAB2BDB8"/>
    <w:lvl w:ilvl="0" w:tplc="AE628BE2">
      <w:start w:val="1"/>
      <w:numFmt w:val="bullet"/>
      <w:lvlText w:val="•"/>
      <w:lvlJc w:val="left"/>
      <w:pPr>
        <w:ind w:hanging="132"/>
      </w:pPr>
      <w:rPr>
        <w:rFonts w:ascii="Arial" w:eastAsia="Arial" w:hAnsi="Arial" w:hint="default"/>
        <w:w w:val="99"/>
        <w:sz w:val="22"/>
        <w:szCs w:val="22"/>
      </w:rPr>
    </w:lvl>
    <w:lvl w:ilvl="1" w:tplc="CF9C24DA">
      <w:start w:val="1"/>
      <w:numFmt w:val="bullet"/>
      <w:lvlText w:val="•"/>
      <w:lvlJc w:val="left"/>
      <w:rPr>
        <w:rFonts w:hint="default"/>
      </w:rPr>
    </w:lvl>
    <w:lvl w:ilvl="2" w:tplc="0BCAB072">
      <w:start w:val="1"/>
      <w:numFmt w:val="bullet"/>
      <w:lvlText w:val="•"/>
      <w:lvlJc w:val="left"/>
      <w:rPr>
        <w:rFonts w:hint="default"/>
      </w:rPr>
    </w:lvl>
    <w:lvl w:ilvl="3" w:tplc="92764B96">
      <w:start w:val="1"/>
      <w:numFmt w:val="bullet"/>
      <w:lvlText w:val="•"/>
      <w:lvlJc w:val="left"/>
      <w:rPr>
        <w:rFonts w:hint="default"/>
      </w:rPr>
    </w:lvl>
    <w:lvl w:ilvl="4" w:tplc="19FAFA4C">
      <w:start w:val="1"/>
      <w:numFmt w:val="bullet"/>
      <w:lvlText w:val="•"/>
      <w:lvlJc w:val="left"/>
      <w:rPr>
        <w:rFonts w:hint="default"/>
      </w:rPr>
    </w:lvl>
    <w:lvl w:ilvl="5" w:tplc="C7629202">
      <w:start w:val="1"/>
      <w:numFmt w:val="bullet"/>
      <w:lvlText w:val="•"/>
      <w:lvlJc w:val="left"/>
      <w:rPr>
        <w:rFonts w:hint="default"/>
      </w:rPr>
    </w:lvl>
    <w:lvl w:ilvl="6" w:tplc="C40C9DF2">
      <w:start w:val="1"/>
      <w:numFmt w:val="bullet"/>
      <w:lvlText w:val="•"/>
      <w:lvlJc w:val="left"/>
      <w:rPr>
        <w:rFonts w:hint="default"/>
      </w:rPr>
    </w:lvl>
    <w:lvl w:ilvl="7" w:tplc="C24C92B2">
      <w:start w:val="1"/>
      <w:numFmt w:val="bullet"/>
      <w:lvlText w:val="•"/>
      <w:lvlJc w:val="left"/>
      <w:rPr>
        <w:rFonts w:hint="default"/>
      </w:rPr>
    </w:lvl>
    <w:lvl w:ilvl="8" w:tplc="2B9C656E">
      <w:start w:val="1"/>
      <w:numFmt w:val="bullet"/>
      <w:lvlText w:val="•"/>
      <w:lvlJc w:val="left"/>
      <w:rPr>
        <w:rFonts w:hint="default"/>
      </w:rPr>
    </w:lvl>
  </w:abstractNum>
  <w:abstractNum w:abstractNumId="1" w15:restartNumberingAfterBreak="0">
    <w:nsid w:val="1CBC1477"/>
    <w:multiLevelType w:val="multilevel"/>
    <w:tmpl w:val="FE64FB5C"/>
    <w:lvl w:ilvl="0">
      <w:start w:val="1"/>
      <w:numFmt w:val="decimal"/>
      <w:lvlText w:val="%1."/>
      <w:lvlJc w:val="left"/>
      <w:pPr>
        <w:ind w:hanging="245"/>
        <w:jc w:val="left"/>
      </w:pPr>
      <w:rPr>
        <w:rFonts w:ascii="Arial" w:eastAsia="Arial" w:hAnsi="Arial" w:hint="default"/>
        <w:b/>
        <w:bCs/>
        <w:spacing w:val="-1"/>
        <w:sz w:val="22"/>
        <w:szCs w:val="22"/>
      </w:rPr>
    </w:lvl>
    <w:lvl w:ilvl="1">
      <w:start w:val="1"/>
      <w:numFmt w:val="decimal"/>
      <w:lvlText w:val="%1.%2."/>
      <w:lvlJc w:val="left"/>
      <w:pPr>
        <w:ind w:hanging="429"/>
        <w:jc w:val="left"/>
      </w:pPr>
      <w:rPr>
        <w:rFonts w:ascii="Arial" w:eastAsia="Arial" w:hAnsi="Arial" w:hint="default"/>
        <w:spacing w:val="-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15:restartNumberingAfterBreak="0">
    <w:nsid w:val="1D877E50"/>
    <w:multiLevelType w:val="multilevel"/>
    <w:tmpl w:val="8A16D8D4"/>
    <w:lvl w:ilvl="0">
      <w:start w:val="4"/>
      <w:numFmt w:val="decimal"/>
      <w:lvlText w:val="%1"/>
      <w:lvlJc w:val="left"/>
      <w:pPr>
        <w:ind w:hanging="535"/>
        <w:jc w:val="left"/>
      </w:pPr>
      <w:rPr>
        <w:rFonts w:hint="default"/>
      </w:rPr>
    </w:lvl>
    <w:lvl w:ilvl="1">
      <w:start w:val="1"/>
      <w:numFmt w:val="decimal"/>
      <w:lvlText w:val="%1.%2"/>
      <w:lvlJc w:val="left"/>
      <w:pPr>
        <w:ind w:hanging="535"/>
        <w:jc w:val="left"/>
      </w:pPr>
      <w:rPr>
        <w:rFonts w:ascii="Arial" w:eastAsia="Arial" w:hAnsi="Arial" w:hint="default"/>
        <w:sz w:val="32"/>
        <w:szCs w:val="32"/>
      </w:rPr>
    </w:lvl>
    <w:lvl w:ilvl="2">
      <w:start w:val="1"/>
      <w:numFmt w:val="bullet"/>
      <w:lvlText w:val="●"/>
      <w:lvlJc w:val="left"/>
      <w:pPr>
        <w:ind w:hanging="361"/>
      </w:pPr>
      <w:rPr>
        <w:rFonts w:ascii="Arial" w:eastAsia="Arial" w:hAnsi="Arial" w:hint="default"/>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15:restartNumberingAfterBreak="0">
    <w:nsid w:val="20DF3B33"/>
    <w:multiLevelType w:val="hybridMultilevel"/>
    <w:tmpl w:val="C36C8556"/>
    <w:lvl w:ilvl="0" w:tplc="D0063546">
      <w:start w:val="14"/>
      <w:numFmt w:val="decimal"/>
      <w:lvlText w:val="%1"/>
      <w:lvlJc w:val="left"/>
      <w:pPr>
        <w:ind w:hanging="185"/>
        <w:jc w:val="left"/>
      </w:pPr>
      <w:rPr>
        <w:rFonts w:ascii="Arial" w:eastAsia="Arial" w:hAnsi="Arial" w:hint="default"/>
        <w:color w:val="999999"/>
        <w:position w:val="8"/>
        <w:sz w:val="12"/>
        <w:szCs w:val="12"/>
      </w:rPr>
    </w:lvl>
    <w:lvl w:ilvl="1" w:tplc="122A1470">
      <w:start w:val="1"/>
      <w:numFmt w:val="bullet"/>
      <w:lvlText w:val="•"/>
      <w:lvlJc w:val="left"/>
      <w:rPr>
        <w:rFonts w:hint="default"/>
      </w:rPr>
    </w:lvl>
    <w:lvl w:ilvl="2" w:tplc="82B841B4">
      <w:start w:val="1"/>
      <w:numFmt w:val="bullet"/>
      <w:lvlText w:val="•"/>
      <w:lvlJc w:val="left"/>
      <w:rPr>
        <w:rFonts w:hint="default"/>
      </w:rPr>
    </w:lvl>
    <w:lvl w:ilvl="3" w:tplc="2CE0EBB0">
      <w:start w:val="1"/>
      <w:numFmt w:val="bullet"/>
      <w:lvlText w:val="•"/>
      <w:lvlJc w:val="left"/>
      <w:rPr>
        <w:rFonts w:hint="default"/>
      </w:rPr>
    </w:lvl>
    <w:lvl w:ilvl="4" w:tplc="79AE7290">
      <w:start w:val="1"/>
      <w:numFmt w:val="bullet"/>
      <w:lvlText w:val="•"/>
      <w:lvlJc w:val="left"/>
      <w:rPr>
        <w:rFonts w:hint="default"/>
      </w:rPr>
    </w:lvl>
    <w:lvl w:ilvl="5" w:tplc="76B0CD6E">
      <w:start w:val="1"/>
      <w:numFmt w:val="bullet"/>
      <w:lvlText w:val="•"/>
      <w:lvlJc w:val="left"/>
      <w:rPr>
        <w:rFonts w:hint="default"/>
      </w:rPr>
    </w:lvl>
    <w:lvl w:ilvl="6" w:tplc="801C3D86">
      <w:start w:val="1"/>
      <w:numFmt w:val="bullet"/>
      <w:lvlText w:val="•"/>
      <w:lvlJc w:val="left"/>
      <w:rPr>
        <w:rFonts w:hint="default"/>
      </w:rPr>
    </w:lvl>
    <w:lvl w:ilvl="7" w:tplc="915270F8">
      <w:start w:val="1"/>
      <w:numFmt w:val="bullet"/>
      <w:lvlText w:val="•"/>
      <w:lvlJc w:val="left"/>
      <w:rPr>
        <w:rFonts w:hint="default"/>
      </w:rPr>
    </w:lvl>
    <w:lvl w:ilvl="8" w:tplc="474808AA">
      <w:start w:val="1"/>
      <w:numFmt w:val="bullet"/>
      <w:lvlText w:val="•"/>
      <w:lvlJc w:val="left"/>
      <w:rPr>
        <w:rFonts w:hint="default"/>
      </w:rPr>
    </w:lvl>
  </w:abstractNum>
  <w:abstractNum w:abstractNumId="4" w15:restartNumberingAfterBreak="0">
    <w:nsid w:val="22030888"/>
    <w:multiLevelType w:val="multilevel"/>
    <w:tmpl w:val="C0BA2DC8"/>
    <w:lvl w:ilvl="0">
      <w:start w:val="5"/>
      <w:numFmt w:val="decimal"/>
      <w:lvlText w:val="%1."/>
      <w:lvlJc w:val="left"/>
      <w:pPr>
        <w:ind w:hanging="445"/>
        <w:jc w:val="left"/>
      </w:pPr>
      <w:rPr>
        <w:rFonts w:ascii="Arial" w:eastAsia="Arial" w:hAnsi="Arial" w:hint="default"/>
        <w:spacing w:val="-1"/>
        <w:sz w:val="40"/>
        <w:szCs w:val="40"/>
      </w:rPr>
    </w:lvl>
    <w:lvl w:ilvl="1">
      <w:start w:val="1"/>
      <w:numFmt w:val="decimal"/>
      <w:lvlText w:val="%1.%2."/>
      <w:lvlJc w:val="left"/>
      <w:pPr>
        <w:ind w:hanging="624"/>
        <w:jc w:val="left"/>
      </w:pPr>
      <w:rPr>
        <w:rFonts w:ascii="Arial" w:eastAsia="Arial" w:hAnsi="Arial" w:hint="default"/>
        <w:sz w:val="32"/>
        <w:szCs w:val="3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15:restartNumberingAfterBreak="0">
    <w:nsid w:val="27977BD1"/>
    <w:multiLevelType w:val="hybridMultilevel"/>
    <w:tmpl w:val="866EC734"/>
    <w:lvl w:ilvl="0" w:tplc="F4F63424">
      <w:start w:val="1"/>
      <w:numFmt w:val="decimal"/>
      <w:lvlText w:val="%1."/>
      <w:lvlJc w:val="left"/>
      <w:pPr>
        <w:ind w:hanging="228"/>
        <w:jc w:val="left"/>
      </w:pPr>
      <w:rPr>
        <w:rFonts w:ascii="Arial" w:eastAsia="Arial" w:hAnsi="Arial" w:hint="default"/>
        <w:spacing w:val="-1"/>
        <w:w w:val="99"/>
        <w:sz w:val="22"/>
        <w:szCs w:val="22"/>
      </w:rPr>
    </w:lvl>
    <w:lvl w:ilvl="1" w:tplc="D84A0BF8">
      <w:start w:val="1"/>
      <w:numFmt w:val="bullet"/>
      <w:lvlText w:val="•"/>
      <w:lvlJc w:val="left"/>
      <w:rPr>
        <w:rFonts w:hint="default"/>
      </w:rPr>
    </w:lvl>
    <w:lvl w:ilvl="2" w:tplc="8A6A90B0">
      <w:start w:val="1"/>
      <w:numFmt w:val="bullet"/>
      <w:lvlText w:val="•"/>
      <w:lvlJc w:val="left"/>
      <w:rPr>
        <w:rFonts w:hint="default"/>
      </w:rPr>
    </w:lvl>
    <w:lvl w:ilvl="3" w:tplc="56D6BA50">
      <w:start w:val="1"/>
      <w:numFmt w:val="bullet"/>
      <w:lvlText w:val="•"/>
      <w:lvlJc w:val="left"/>
      <w:rPr>
        <w:rFonts w:hint="default"/>
      </w:rPr>
    </w:lvl>
    <w:lvl w:ilvl="4" w:tplc="25FCB94C">
      <w:start w:val="1"/>
      <w:numFmt w:val="bullet"/>
      <w:lvlText w:val="•"/>
      <w:lvlJc w:val="left"/>
      <w:rPr>
        <w:rFonts w:hint="default"/>
      </w:rPr>
    </w:lvl>
    <w:lvl w:ilvl="5" w:tplc="21D8A680">
      <w:start w:val="1"/>
      <w:numFmt w:val="bullet"/>
      <w:lvlText w:val="•"/>
      <w:lvlJc w:val="left"/>
      <w:rPr>
        <w:rFonts w:hint="default"/>
      </w:rPr>
    </w:lvl>
    <w:lvl w:ilvl="6" w:tplc="0522545E">
      <w:start w:val="1"/>
      <w:numFmt w:val="bullet"/>
      <w:lvlText w:val="•"/>
      <w:lvlJc w:val="left"/>
      <w:rPr>
        <w:rFonts w:hint="default"/>
      </w:rPr>
    </w:lvl>
    <w:lvl w:ilvl="7" w:tplc="1D940656">
      <w:start w:val="1"/>
      <w:numFmt w:val="bullet"/>
      <w:lvlText w:val="•"/>
      <w:lvlJc w:val="left"/>
      <w:rPr>
        <w:rFonts w:hint="default"/>
      </w:rPr>
    </w:lvl>
    <w:lvl w:ilvl="8" w:tplc="9260FD82">
      <w:start w:val="1"/>
      <w:numFmt w:val="bullet"/>
      <w:lvlText w:val="•"/>
      <w:lvlJc w:val="left"/>
      <w:rPr>
        <w:rFonts w:hint="default"/>
      </w:rPr>
    </w:lvl>
  </w:abstractNum>
  <w:abstractNum w:abstractNumId="6" w15:restartNumberingAfterBreak="0">
    <w:nsid w:val="2B144CE8"/>
    <w:multiLevelType w:val="hybridMultilevel"/>
    <w:tmpl w:val="33A6E07C"/>
    <w:lvl w:ilvl="0" w:tplc="20C20042">
      <w:start w:val="1"/>
      <w:numFmt w:val="bullet"/>
      <w:lvlText w:val="-"/>
      <w:lvlJc w:val="left"/>
      <w:pPr>
        <w:ind w:hanging="117"/>
      </w:pPr>
      <w:rPr>
        <w:rFonts w:ascii="Arial" w:eastAsia="Arial" w:hAnsi="Arial" w:hint="default"/>
        <w:w w:val="85"/>
        <w:sz w:val="22"/>
        <w:szCs w:val="22"/>
      </w:rPr>
    </w:lvl>
    <w:lvl w:ilvl="1" w:tplc="1F94B9D6">
      <w:start w:val="1"/>
      <w:numFmt w:val="bullet"/>
      <w:lvlText w:val="•"/>
      <w:lvlJc w:val="left"/>
      <w:rPr>
        <w:rFonts w:hint="default"/>
      </w:rPr>
    </w:lvl>
    <w:lvl w:ilvl="2" w:tplc="C6844F66">
      <w:start w:val="1"/>
      <w:numFmt w:val="bullet"/>
      <w:lvlText w:val="•"/>
      <w:lvlJc w:val="left"/>
      <w:rPr>
        <w:rFonts w:hint="default"/>
      </w:rPr>
    </w:lvl>
    <w:lvl w:ilvl="3" w:tplc="8A42AF1C">
      <w:start w:val="1"/>
      <w:numFmt w:val="bullet"/>
      <w:lvlText w:val="•"/>
      <w:lvlJc w:val="left"/>
      <w:rPr>
        <w:rFonts w:hint="default"/>
      </w:rPr>
    </w:lvl>
    <w:lvl w:ilvl="4" w:tplc="32F697FE">
      <w:start w:val="1"/>
      <w:numFmt w:val="bullet"/>
      <w:lvlText w:val="•"/>
      <w:lvlJc w:val="left"/>
      <w:rPr>
        <w:rFonts w:hint="default"/>
      </w:rPr>
    </w:lvl>
    <w:lvl w:ilvl="5" w:tplc="7C0AEF08">
      <w:start w:val="1"/>
      <w:numFmt w:val="bullet"/>
      <w:lvlText w:val="•"/>
      <w:lvlJc w:val="left"/>
      <w:rPr>
        <w:rFonts w:hint="default"/>
      </w:rPr>
    </w:lvl>
    <w:lvl w:ilvl="6" w:tplc="BBFAFEBE">
      <w:start w:val="1"/>
      <w:numFmt w:val="bullet"/>
      <w:lvlText w:val="•"/>
      <w:lvlJc w:val="left"/>
      <w:rPr>
        <w:rFonts w:hint="default"/>
      </w:rPr>
    </w:lvl>
    <w:lvl w:ilvl="7" w:tplc="6EDA37F0">
      <w:start w:val="1"/>
      <w:numFmt w:val="bullet"/>
      <w:lvlText w:val="•"/>
      <w:lvlJc w:val="left"/>
      <w:rPr>
        <w:rFonts w:hint="default"/>
      </w:rPr>
    </w:lvl>
    <w:lvl w:ilvl="8" w:tplc="680626CC">
      <w:start w:val="1"/>
      <w:numFmt w:val="bullet"/>
      <w:lvlText w:val="•"/>
      <w:lvlJc w:val="left"/>
      <w:rPr>
        <w:rFonts w:hint="default"/>
      </w:rPr>
    </w:lvl>
  </w:abstractNum>
  <w:abstractNum w:abstractNumId="7" w15:restartNumberingAfterBreak="0">
    <w:nsid w:val="2E2D30D8"/>
    <w:multiLevelType w:val="multilevel"/>
    <w:tmpl w:val="D20832E0"/>
    <w:lvl w:ilvl="0">
      <w:start w:val="6"/>
      <w:numFmt w:val="decimal"/>
      <w:lvlText w:val="%1"/>
      <w:lvlJc w:val="left"/>
      <w:pPr>
        <w:ind w:hanging="535"/>
        <w:jc w:val="left"/>
      </w:pPr>
      <w:rPr>
        <w:rFonts w:hint="default"/>
      </w:rPr>
    </w:lvl>
    <w:lvl w:ilvl="1">
      <w:start w:val="1"/>
      <w:numFmt w:val="decimal"/>
      <w:lvlText w:val="%1.%2"/>
      <w:lvlJc w:val="left"/>
      <w:pPr>
        <w:ind w:hanging="535"/>
        <w:jc w:val="left"/>
      </w:pPr>
      <w:rPr>
        <w:rFonts w:ascii="Arial" w:eastAsia="Arial" w:hAnsi="Arial" w:hint="default"/>
        <w:sz w:val="32"/>
        <w:szCs w:val="3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15:restartNumberingAfterBreak="0">
    <w:nsid w:val="32330CD2"/>
    <w:multiLevelType w:val="hybridMultilevel"/>
    <w:tmpl w:val="24F8C8B8"/>
    <w:lvl w:ilvl="0" w:tplc="E4485916">
      <w:start w:val="1"/>
      <w:numFmt w:val="bullet"/>
      <w:lvlText w:val="•"/>
      <w:lvlJc w:val="left"/>
      <w:pPr>
        <w:ind w:hanging="129"/>
      </w:pPr>
      <w:rPr>
        <w:rFonts w:ascii="Arial" w:eastAsia="Arial" w:hAnsi="Arial" w:hint="default"/>
        <w:w w:val="96"/>
        <w:sz w:val="22"/>
        <w:szCs w:val="22"/>
      </w:rPr>
    </w:lvl>
    <w:lvl w:ilvl="1" w:tplc="045A5E3C">
      <w:start w:val="1"/>
      <w:numFmt w:val="bullet"/>
      <w:lvlText w:val="•"/>
      <w:lvlJc w:val="left"/>
      <w:rPr>
        <w:rFonts w:hint="default"/>
      </w:rPr>
    </w:lvl>
    <w:lvl w:ilvl="2" w:tplc="8DAA5512">
      <w:start w:val="1"/>
      <w:numFmt w:val="bullet"/>
      <w:lvlText w:val="•"/>
      <w:lvlJc w:val="left"/>
      <w:rPr>
        <w:rFonts w:hint="default"/>
      </w:rPr>
    </w:lvl>
    <w:lvl w:ilvl="3" w:tplc="F5A0C014">
      <w:start w:val="1"/>
      <w:numFmt w:val="bullet"/>
      <w:lvlText w:val="•"/>
      <w:lvlJc w:val="left"/>
      <w:rPr>
        <w:rFonts w:hint="default"/>
      </w:rPr>
    </w:lvl>
    <w:lvl w:ilvl="4" w:tplc="75884ACE">
      <w:start w:val="1"/>
      <w:numFmt w:val="bullet"/>
      <w:lvlText w:val="•"/>
      <w:lvlJc w:val="left"/>
      <w:rPr>
        <w:rFonts w:hint="default"/>
      </w:rPr>
    </w:lvl>
    <w:lvl w:ilvl="5" w:tplc="32A20206">
      <w:start w:val="1"/>
      <w:numFmt w:val="bullet"/>
      <w:lvlText w:val="•"/>
      <w:lvlJc w:val="left"/>
      <w:rPr>
        <w:rFonts w:hint="default"/>
      </w:rPr>
    </w:lvl>
    <w:lvl w:ilvl="6" w:tplc="E83874BA">
      <w:start w:val="1"/>
      <w:numFmt w:val="bullet"/>
      <w:lvlText w:val="•"/>
      <w:lvlJc w:val="left"/>
      <w:rPr>
        <w:rFonts w:hint="default"/>
      </w:rPr>
    </w:lvl>
    <w:lvl w:ilvl="7" w:tplc="94B8FC0E">
      <w:start w:val="1"/>
      <w:numFmt w:val="bullet"/>
      <w:lvlText w:val="•"/>
      <w:lvlJc w:val="left"/>
      <w:rPr>
        <w:rFonts w:hint="default"/>
      </w:rPr>
    </w:lvl>
    <w:lvl w:ilvl="8" w:tplc="5700FEEA">
      <w:start w:val="1"/>
      <w:numFmt w:val="bullet"/>
      <w:lvlText w:val="•"/>
      <w:lvlJc w:val="left"/>
      <w:rPr>
        <w:rFonts w:hint="default"/>
      </w:rPr>
    </w:lvl>
  </w:abstractNum>
  <w:abstractNum w:abstractNumId="9" w15:restartNumberingAfterBreak="0">
    <w:nsid w:val="37002739"/>
    <w:multiLevelType w:val="hybridMultilevel"/>
    <w:tmpl w:val="CDF00730"/>
    <w:lvl w:ilvl="0" w:tplc="569C062E">
      <w:start w:val="3"/>
      <w:numFmt w:val="decimal"/>
      <w:lvlText w:val="%1"/>
      <w:lvlJc w:val="left"/>
      <w:pPr>
        <w:ind w:hanging="123"/>
        <w:jc w:val="left"/>
      </w:pPr>
      <w:rPr>
        <w:rFonts w:ascii="Arial" w:eastAsia="Arial" w:hAnsi="Arial" w:hint="default"/>
        <w:color w:val="999999"/>
        <w:position w:val="8"/>
        <w:sz w:val="12"/>
        <w:szCs w:val="12"/>
      </w:rPr>
    </w:lvl>
    <w:lvl w:ilvl="1" w:tplc="6096F124">
      <w:start w:val="1"/>
      <w:numFmt w:val="bullet"/>
      <w:lvlText w:val="●"/>
      <w:lvlJc w:val="left"/>
      <w:pPr>
        <w:ind w:hanging="361"/>
      </w:pPr>
      <w:rPr>
        <w:rFonts w:ascii="Arial" w:eastAsia="Arial" w:hAnsi="Arial" w:hint="default"/>
        <w:sz w:val="22"/>
        <w:szCs w:val="22"/>
      </w:rPr>
    </w:lvl>
    <w:lvl w:ilvl="2" w:tplc="AD726FAC">
      <w:start w:val="1"/>
      <w:numFmt w:val="bullet"/>
      <w:lvlText w:val="•"/>
      <w:lvlJc w:val="left"/>
      <w:rPr>
        <w:rFonts w:hint="default"/>
      </w:rPr>
    </w:lvl>
    <w:lvl w:ilvl="3" w:tplc="8A94E2C0">
      <w:start w:val="1"/>
      <w:numFmt w:val="bullet"/>
      <w:lvlText w:val="•"/>
      <w:lvlJc w:val="left"/>
      <w:rPr>
        <w:rFonts w:hint="default"/>
      </w:rPr>
    </w:lvl>
    <w:lvl w:ilvl="4" w:tplc="6EAAF314">
      <w:start w:val="1"/>
      <w:numFmt w:val="bullet"/>
      <w:lvlText w:val="•"/>
      <w:lvlJc w:val="left"/>
      <w:rPr>
        <w:rFonts w:hint="default"/>
      </w:rPr>
    </w:lvl>
    <w:lvl w:ilvl="5" w:tplc="D382C4DC">
      <w:start w:val="1"/>
      <w:numFmt w:val="bullet"/>
      <w:lvlText w:val="•"/>
      <w:lvlJc w:val="left"/>
      <w:rPr>
        <w:rFonts w:hint="default"/>
      </w:rPr>
    </w:lvl>
    <w:lvl w:ilvl="6" w:tplc="D882A97A">
      <w:start w:val="1"/>
      <w:numFmt w:val="bullet"/>
      <w:lvlText w:val="•"/>
      <w:lvlJc w:val="left"/>
      <w:rPr>
        <w:rFonts w:hint="default"/>
      </w:rPr>
    </w:lvl>
    <w:lvl w:ilvl="7" w:tplc="3C6A39C4">
      <w:start w:val="1"/>
      <w:numFmt w:val="bullet"/>
      <w:lvlText w:val="•"/>
      <w:lvlJc w:val="left"/>
      <w:rPr>
        <w:rFonts w:hint="default"/>
      </w:rPr>
    </w:lvl>
    <w:lvl w:ilvl="8" w:tplc="67CEB792">
      <w:start w:val="1"/>
      <w:numFmt w:val="bullet"/>
      <w:lvlText w:val="•"/>
      <w:lvlJc w:val="left"/>
      <w:rPr>
        <w:rFonts w:hint="default"/>
      </w:rPr>
    </w:lvl>
  </w:abstractNum>
  <w:abstractNum w:abstractNumId="10" w15:restartNumberingAfterBreak="0">
    <w:nsid w:val="37086610"/>
    <w:multiLevelType w:val="multilevel"/>
    <w:tmpl w:val="30AE0BD6"/>
    <w:lvl w:ilvl="0">
      <w:start w:val="4"/>
      <w:numFmt w:val="decimal"/>
      <w:lvlText w:val="%1"/>
      <w:lvlJc w:val="left"/>
      <w:pPr>
        <w:ind w:hanging="367"/>
        <w:jc w:val="left"/>
      </w:pPr>
      <w:rPr>
        <w:rFonts w:hint="default"/>
      </w:rPr>
    </w:lvl>
    <w:lvl w:ilvl="1">
      <w:start w:val="1"/>
      <w:numFmt w:val="decimal"/>
      <w:lvlText w:val="%1.%2"/>
      <w:lvlJc w:val="left"/>
      <w:pPr>
        <w:ind w:hanging="367"/>
        <w:jc w:val="left"/>
      </w:pPr>
      <w:rPr>
        <w:rFonts w:ascii="Arial" w:eastAsia="Arial" w:hAnsi="Arial" w:hint="default"/>
        <w:spacing w:val="-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15:restartNumberingAfterBreak="0">
    <w:nsid w:val="4C8B43DA"/>
    <w:multiLevelType w:val="hybridMultilevel"/>
    <w:tmpl w:val="90E2AB00"/>
    <w:lvl w:ilvl="0" w:tplc="1C2C04AE">
      <w:start w:val="1"/>
      <w:numFmt w:val="decimal"/>
      <w:lvlText w:val="%1."/>
      <w:lvlJc w:val="left"/>
      <w:pPr>
        <w:ind w:hanging="361"/>
        <w:jc w:val="left"/>
      </w:pPr>
      <w:rPr>
        <w:rFonts w:ascii="Arial" w:eastAsia="Arial" w:hAnsi="Arial" w:hint="default"/>
        <w:spacing w:val="-1"/>
        <w:sz w:val="22"/>
        <w:szCs w:val="22"/>
      </w:rPr>
    </w:lvl>
    <w:lvl w:ilvl="1" w:tplc="FEFA7442">
      <w:start w:val="1"/>
      <w:numFmt w:val="bullet"/>
      <w:lvlText w:val="•"/>
      <w:lvlJc w:val="left"/>
      <w:rPr>
        <w:rFonts w:hint="default"/>
      </w:rPr>
    </w:lvl>
    <w:lvl w:ilvl="2" w:tplc="A4B2D9DC">
      <w:start w:val="1"/>
      <w:numFmt w:val="bullet"/>
      <w:lvlText w:val="•"/>
      <w:lvlJc w:val="left"/>
      <w:rPr>
        <w:rFonts w:hint="default"/>
      </w:rPr>
    </w:lvl>
    <w:lvl w:ilvl="3" w:tplc="711E20DE">
      <w:start w:val="1"/>
      <w:numFmt w:val="bullet"/>
      <w:lvlText w:val="•"/>
      <w:lvlJc w:val="left"/>
      <w:rPr>
        <w:rFonts w:hint="default"/>
      </w:rPr>
    </w:lvl>
    <w:lvl w:ilvl="4" w:tplc="415614FC">
      <w:start w:val="1"/>
      <w:numFmt w:val="bullet"/>
      <w:lvlText w:val="•"/>
      <w:lvlJc w:val="left"/>
      <w:rPr>
        <w:rFonts w:hint="default"/>
      </w:rPr>
    </w:lvl>
    <w:lvl w:ilvl="5" w:tplc="70E44AAE">
      <w:start w:val="1"/>
      <w:numFmt w:val="bullet"/>
      <w:lvlText w:val="•"/>
      <w:lvlJc w:val="left"/>
      <w:rPr>
        <w:rFonts w:hint="default"/>
      </w:rPr>
    </w:lvl>
    <w:lvl w:ilvl="6" w:tplc="826A9382">
      <w:start w:val="1"/>
      <w:numFmt w:val="bullet"/>
      <w:lvlText w:val="•"/>
      <w:lvlJc w:val="left"/>
      <w:rPr>
        <w:rFonts w:hint="default"/>
      </w:rPr>
    </w:lvl>
    <w:lvl w:ilvl="7" w:tplc="8432E8F2">
      <w:start w:val="1"/>
      <w:numFmt w:val="bullet"/>
      <w:lvlText w:val="•"/>
      <w:lvlJc w:val="left"/>
      <w:rPr>
        <w:rFonts w:hint="default"/>
      </w:rPr>
    </w:lvl>
    <w:lvl w:ilvl="8" w:tplc="32706796">
      <w:start w:val="1"/>
      <w:numFmt w:val="bullet"/>
      <w:lvlText w:val="•"/>
      <w:lvlJc w:val="left"/>
      <w:rPr>
        <w:rFonts w:hint="default"/>
      </w:rPr>
    </w:lvl>
  </w:abstractNum>
  <w:abstractNum w:abstractNumId="12" w15:restartNumberingAfterBreak="0">
    <w:nsid w:val="50DE2986"/>
    <w:multiLevelType w:val="hybridMultilevel"/>
    <w:tmpl w:val="445AA7F0"/>
    <w:lvl w:ilvl="0" w:tplc="CAD6F87C">
      <w:start w:val="1"/>
      <w:numFmt w:val="decimal"/>
      <w:lvlText w:val="%1."/>
      <w:lvlJc w:val="left"/>
      <w:pPr>
        <w:ind w:hanging="445"/>
        <w:jc w:val="left"/>
      </w:pPr>
      <w:rPr>
        <w:rFonts w:ascii="Arial" w:eastAsia="Arial" w:hAnsi="Arial" w:hint="default"/>
        <w:spacing w:val="-1"/>
        <w:sz w:val="40"/>
        <w:szCs w:val="40"/>
      </w:rPr>
    </w:lvl>
    <w:lvl w:ilvl="1" w:tplc="3AE6D45E">
      <w:start w:val="1"/>
      <w:numFmt w:val="bullet"/>
      <w:lvlText w:val="●"/>
      <w:lvlJc w:val="left"/>
      <w:pPr>
        <w:ind w:hanging="361"/>
      </w:pPr>
      <w:rPr>
        <w:rFonts w:ascii="Arial" w:eastAsia="Arial" w:hAnsi="Arial" w:hint="default"/>
        <w:sz w:val="22"/>
        <w:szCs w:val="22"/>
      </w:rPr>
    </w:lvl>
    <w:lvl w:ilvl="2" w:tplc="94B8C354">
      <w:start w:val="1"/>
      <w:numFmt w:val="bullet"/>
      <w:lvlText w:val="•"/>
      <w:lvlJc w:val="left"/>
      <w:rPr>
        <w:rFonts w:hint="default"/>
      </w:rPr>
    </w:lvl>
    <w:lvl w:ilvl="3" w:tplc="218A37AC">
      <w:start w:val="1"/>
      <w:numFmt w:val="bullet"/>
      <w:lvlText w:val="•"/>
      <w:lvlJc w:val="left"/>
      <w:rPr>
        <w:rFonts w:hint="default"/>
      </w:rPr>
    </w:lvl>
    <w:lvl w:ilvl="4" w:tplc="2D5A44A8">
      <w:start w:val="1"/>
      <w:numFmt w:val="bullet"/>
      <w:lvlText w:val="•"/>
      <w:lvlJc w:val="left"/>
      <w:rPr>
        <w:rFonts w:hint="default"/>
      </w:rPr>
    </w:lvl>
    <w:lvl w:ilvl="5" w:tplc="36827E5C">
      <w:start w:val="1"/>
      <w:numFmt w:val="bullet"/>
      <w:lvlText w:val="•"/>
      <w:lvlJc w:val="left"/>
      <w:rPr>
        <w:rFonts w:hint="default"/>
      </w:rPr>
    </w:lvl>
    <w:lvl w:ilvl="6" w:tplc="1894426E">
      <w:start w:val="1"/>
      <w:numFmt w:val="bullet"/>
      <w:lvlText w:val="•"/>
      <w:lvlJc w:val="left"/>
      <w:rPr>
        <w:rFonts w:hint="default"/>
      </w:rPr>
    </w:lvl>
    <w:lvl w:ilvl="7" w:tplc="D7568AC2">
      <w:start w:val="1"/>
      <w:numFmt w:val="bullet"/>
      <w:lvlText w:val="•"/>
      <w:lvlJc w:val="left"/>
      <w:rPr>
        <w:rFonts w:hint="default"/>
      </w:rPr>
    </w:lvl>
    <w:lvl w:ilvl="8" w:tplc="B7BC4848">
      <w:start w:val="1"/>
      <w:numFmt w:val="bullet"/>
      <w:lvlText w:val="•"/>
      <w:lvlJc w:val="left"/>
      <w:rPr>
        <w:rFonts w:hint="default"/>
      </w:rPr>
    </w:lvl>
  </w:abstractNum>
  <w:abstractNum w:abstractNumId="13" w15:restartNumberingAfterBreak="0">
    <w:nsid w:val="53AD5675"/>
    <w:multiLevelType w:val="hybridMultilevel"/>
    <w:tmpl w:val="23107D16"/>
    <w:lvl w:ilvl="0" w:tplc="6A548C36">
      <w:start w:val="1"/>
      <w:numFmt w:val="decimal"/>
      <w:lvlText w:val="%1."/>
      <w:lvlJc w:val="left"/>
      <w:pPr>
        <w:ind w:hanging="361"/>
        <w:jc w:val="left"/>
      </w:pPr>
      <w:rPr>
        <w:rFonts w:ascii="Arial" w:eastAsia="Arial" w:hAnsi="Arial" w:hint="default"/>
        <w:spacing w:val="-1"/>
        <w:sz w:val="22"/>
        <w:szCs w:val="22"/>
      </w:rPr>
    </w:lvl>
    <w:lvl w:ilvl="1" w:tplc="8B246AAA">
      <w:start w:val="1"/>
      <w:numFmt w:val="bullet"/>
      <w:lvlText w:val="•"/>
      <w:lvlJc w:val="left"/>
      <w:rPr>
        <w:rFonts w:hint="default"/>
      </w:rPr>
    </w:lvl>
    <w:lvl w:ilvl="2" w:tplc="895E3CA2">
      <w:start w:val="1"/>
      <w:numFmt w:val="bullet"/>
      <w:lvlText w:val="•"/>
      <w:lvlJc w:val="left"/>
      <w:rPr>
        <w:rFonts w:hint="default"/>
      </w:rPr>
    </w:lvl>
    <w:lvl w:ilvl="3" w:tplc="96B076C8">
      <w:start w:val="1"/>
      <w:numFmt w:val="bullet"/>
      <w:lvlText w:val="•"/>
      <w:lvlJc w:val="left"/>
      <w:rPr>
        <w:rFonts w:hint="default"/>
      </w:rPr>
    </w:lvl>
    <w:lvl w:ilvl="4" w:tplc="45624BCC">
      <w:start w:val="1"/>
      <w:numFmt w:val="bullet"/>
      <w:lvlText w:val="•"/>
      <w:lvlJc w:val="left"/>
      <w:rPr>
        <w:rFonts w:hint="default"/>
      </w:rPr>
    </w:lvl>
    <w:lvl w:ilvl="5" w:tplc="288CEE6C">
      <w:start w:val="1"/>
      <w:numFmt w:val="bullet"/>
      <w:lvlText w:val="•"/>
      <w:lvlJc w:val="left"/>
      <w:rPr>
        <w:rFonts w:hint="default"/>
      </w:rPr>
    </w:lvl>
    <w:lvl w:ilvl="6" w:tplc="2ED05AB6">
      <w:start w:val="1"/>
      <w:numFmt w:val="bullet"/>
      <w:lvlText w:val="•"/>
      <w:lvlJc w:val="left"/>
      <w:rPr>
        <w:rFonts w:hint="default"/>
      </w:rPr>
    </w:lvl>
    <w:lvl w:ilvl="7" w:tplc="8236D304">
      <w:start w:val="1"/>
      <w:numFmt w:val="bullet"/>
      <w:lvlText w:val="•"/>
      <w:lvlJc w:val="left"/>
      <w:rPr>
        <w:rFonts w:hint="default"/>
      </w:rPr>
    </w:lvl>
    <w:lvl w:ilvl="8" w:tplc="CC58D1DA">
      <w:start w:val="1"/>
      <w:numFmt w:val="bullet"/>
      <w:lvlText w:val="•"/>
      <w:lvlJc w:val="left"/>
      <w:rPr>
        <w:rFonts w:hint="default"/>
      </w:rPr>
    </w:lvl>
  </w:abstractNum>
  <w:abstractNum w:abstractNumId="14" w15:restartNumberingAfterBreak="0">
    <w:nsid w:val="5D553EAB"/>
    <w:multiLevelType w:val="hybridMultilevel"/>
    <w:tmpl w:val="F10C1EEE"/>
    <w:lvl w:ilvl="0" w:tplc="C0588032">
      <w:start w:val="11"/>
      <w:numFmt w:val="decimal"/>
      <w:lvlText w:val="%1"/>
      <w:lvlJc w:val="left"/>
      <w:pPr>
        <w:ind w:hanging="190"/>
        <w:jc w:val="left"/>
      </w:pPr>
      <w:rPr>
        <w:rFonts w:ascii="Arial" w:eastAsia="Arial" w:hAnsi="Arial" w:hint="default"/>
        <w:color w:val="999999"/>
        <w:position w:val="8"/>
        <w:sz w:val="12"/>
        <w:szCs w:val="12"/>
      </w:rPr>
    </w:lvl>
    <w:lvl w:ilvl="1" w:tplc="9D5668B6">
      <w:start w:val="1"/>
      <w:numFmt w:val="bullet"/>
      <w:lvlText w:val="•"/>
      <w:lvlJc w:val="left"/>
      <w:rPr>
        <w:rFonts w:hint="default"/>
      </w:rPr>
    </w:lvl>
    <w:lvl w:ilvl="2" w:tplc="6A1AFB32">
      <w:start w:val="1"/>
      <w:numFmt w:val="bullet"/>
      <w:lvlText w:val="•"/>
      <w:lvlJc w:val="left"/>
      <w:rPr>
        <w:rFonts w:hint="default"/>
      </w:rPr>
    </w:lvl>
    <w:lvl w:ilvl="3" w:tplc="4572B49C">
      <w:start w:val="1"/>
      <w:numFmt w:val="bullet"/>
      <w:lvlText w:val="•"/>
      <w:lvlJc w:val="left"/>
      <w:rPr>
        <w:rFonts w:hint="default"/>
      </w:rPr>
    </w:lvl>
    <w:lvl w:ilvl="4" w:tplc="41943654">
      <w:start w:val="1"/>
      <w:numFmt w:val="bullet"/>
      <w:lvlText w:val="•"/>
      <w:lvlJc w:val="left"/>
      <w:rPr>
        <w:rFonts w:hint="default"/>
      </w:rPr>
    </w:lvl>
    <w:lvl w:ilvl="5" w:tplc="84AC2D40">
      <w:start w:val="1"/>
      <w:numFmt w:val="bullet"/>
      <w:lvlText w:val="•"/>
      <w:lvlJc w:val="left"/>
      <w:rPr>
        <w:rFonts w:hint="default"/>
      </w:rPr>
    </w:lvl>
    <w:lvl w:ilvl="6" w:tplc="473E99D0">
      <w:start w:val="1"/>
      <w:numFmt w:val="bullet"/>
      <w:lvlText w:val="•"/>
      <w:lvlJc w:val="left"/>
      <w:rPr>
        <w:rFonts w:hint="default"/>
      </w:rPr>
    </w:lvl>
    <w:lvl w:ilvl="7" w:tplc="6CB48DBC">
      <w:start w:val="1"/>
      <w:numFmt w:val="bullet"/>
      <w:lvlText w:val="•"/>
      <w:lvlJc w:val="left"/>
      <w:rPr>
        <w:rFonts w:hint="default"/>
      </w:rPr>
    </w:lvl>
    <w:lvl w:ilvl="8" w:tplc="CD96988C">
      <w:start w:val="1"/>
      <w:numFmt w:val="bullet"/>
      <w:lvlText w:val="•"/>
      <w:lvlJc w:val="left"/>
      <w:rPr>
        <w:rFonts w:hint="default"/>
      </w:rPr>
    </w:lvl>
  </w:abstractNum>
  <w:abstractNum w:abstractNumId="15" w15:restartNumberingAfterBreak="0">
    <w:nsid w:val="5EDD03E6"/>
    <w:multiLevelType w:val="multilevel"/>
    <w:tmpl w:val="601A6394"/>
    <w:lvl w:ilvl="0">
      <w:start w:val="6"/>
      <w:numFmt w:val="decimal"/>
      <w:lvlText w:val="%1"/>
      <w:lvlJc w:val="left"/>
      <w:pPr>
        <w:ind w:hanging="367"/>
        <w:jc w:val="left"/>
      </w:pPr>
      <w:rPr>
        <w:rFonts w:hint="default"/>
      </w:rPr>
    </w:lvl>
    <w:lvl w:ilvl="1">
      <w:start w:val="1"/>
      <w:numFmt w:val="decimal"/>
      <w:lvlText w:val="%1.%2"/>
      <w:lvlJc w:val="left"/>
      <w:pPr>
        <w:ind w:hanging="367"/>
        <w:jc w:val="left"/>
      </w:pPr>
      <w:rPr>
        <w:rFonts w:ascii="Arial" w:eastAsia="Arial" w:hAnsi="Arial" w:hint="default"/>
        <w:spacing w:val="-1"/>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6" w15:restartNumberingAfterBreak="0">
    <w:nsid w:val="6D885348"/>
    <w:multiLevelType w:val="multilevel"/>
    <w:tmpl w:val="94C48F84"/>
    <w:lvl w:ilvl="0">
      <w:start w:val="3"/>
      <w:numFmt w:val="decimal"/>
      <w:lvlText w:val="%1"/>
      <w:lvlJc w:val="left"/>
      <w:pPr>
        <w:ind w:hanging="624"/>
        <w:jc w:val="left"/>
      </w:pPr>
      <w:rPr>
        <w:rFonts w:hint="default"/>
      </w:rPr>
    </w:lvl>
    <w:lvl w:ilvl="1">
      <w:start w:val="1"/>
      <w:numFmt w:val="decimal"/>
      <w:lvlText w:val="%1.%2."/>
      <w:lvlJc w:val="left"/>
      <w:pPr>
        <w:ind w:hanging="624"/>
        <w:jc w:val="left"/>
      </w:pPr>
      <w:rPr>
        <w:rFonts w:ascii="Arial" w:eastAsia="Arial" w:hAnsi="Arial" w:hint="default"/>
        <w:sz w:val="32"/>
        <w:szCs w:val="3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7" w15:restartNumberingAfterBreak="0">
    <w:nsid w:val="73653B51"/>
    <w:multiLevelType w:val="hybridMultilevel"/>
    <w:tmpl w:val="A3545858"/>
    <w:lvl w:ilvl="0" w:tplc="F5FC8CD8">
      <w:start w:val="7"/>
      <w:numFmt w:val="decimal"/>
      <w:lvlText w:val="%1"/>
      <w:lvlJc w:val="left"/>
      <w:pPr>
        <w:ind w:hanging="123"/>
        <w:jc w:val="left"/>
      </w:pPr>
      <w:rPr>
        <w:rFonts w:ascii="Arial" w:eastAsia="Arial" w:hAnsi="Arial" w:hint="default"/>
        <w:color w:val="999999"/>
        <w:position w:val="8"/>
        <w:sz w:val="12"/>
        <w:szCs w:val="12"/>
      </w:rPr>
    </w:lvl>
    <w:lvl w:ilvl="1" w:tplc="E05CC318">
      <w:start w:val="1"/>
      <w:numFmt w:val="bullet"/>
      <w:lvlText w:val="•"/>
      <w:lvlJc w:val="left"/>
      <w:rPr>
        <w:rFonts w:hint="default"/>
      </w:rPr>
    </w:lvl>
    <w:lvl w:ilvl="2" w:tplc="0DD86774">
      <w:start w:val="1"/>
      <w:numFmt w:val="bullet"/>
      <w:lvlText w:val="•"/>
      <w:lvlJc w:val="left"/>
      <w:rPr>
        <w:rFonts w:hint="default"/>
      </w:rPr>
    </w:lvl>
    <w:lvl w:ilvl="3" w:tplc="6EDE9E56">
      <w:start w:val="1"/>
      <w:numFmt w:val="bullet"/>
      <w:lvlText w:val="•"/>
      <w:lvlJc w:val="left"/>
      <w:rPr>
        <w:rFonts w:hint="default"/>
      </w:rPr>
    </w:lvl>
    <w:lvl w:ilvl="4" w:tplc="CE0ADB1E">
      <w:start w:val="1"/>
      <w:numFmt w:val="bullet"/>
      <w:lvlText w:val="•"/>
      <w:lvlJc w:val="left"/>
      <w:rPr>
        <w:rFonts w:hint="default"/>
      </w:rPr>
    </w:lvl>
    <w:lvl w:ilvl="5" w:tplc="AD926518">
      <w:start w:val="1"/>
      <w:numFmt w:val="bullet"/>
      <w:lvlText w:val="•"/>
      <w:lvlJc w:val="left"/>
      <w:rPr>
        <w:rFonts w:hint="default"/>
      </w:rPr>
    </w:lvl>
    <w:lvl w:ilvl="6" w:tplc="C1989F4A">
      <w:start w:val="1"/>
      <w:numFmt w:val="bullet"/>
      <w:lvlText w:val="•"/>
      <w:lvlJc w:val="left"/>
      <w:rPr>
        <w:rFonts w:hint="default"/>
      </w:rPr>
    </w:lvl>
    <w:lvl w:ilvl="7" w:tplc="5094D16A">
      <w:start w:val="1"/>
      <w:numFmt w:val="bullet"/>
      <w:lvlText w:val="•"/>
      <w:lvlJc w:val="left"/>
      <w:rPr>
        <w:rFonts w:hint="default"/>
      </w:rPr>
    </w:lvl>
    <w:lvl w:ilvl="8" w:tplc="5A502966">
      <w:start w:val="1"/>
      <w:numFmt w:val="bullet"/>
      <w:lvlText w:val="•"/>
      <w:lvlJc w:val="left"/>
      <w:rPr>
        <w:rFonts w:hint="default"/>
      </w:rPr>
    </w:lvl>
  </w:abstractNum>
  <w:num w:numId="1">
    <w:abstractNumId w:val="7"/>
  </w:num>
  <w:num w:numId="2">
    <w:abstractNumId w:val="4"/>
  </w:num>
  <w:num w:numId="3">
    <w:abstractNumId w:val="8"/>
  </w:num>
  <w:num w:numId="4">
    <w:abstractNumId w:val="0"/>
  </w:num>
  <w:num w:numId="5">
    <w:abstractNumId w:val="3"/>
  </w:num>
  <w:num w:numId="6">
    <w:abstractNumId w:val="5"/>
  </w:num>
  <w:num w:numId="7">
    <w:abstractNumId w:val="6"/>
  </w:num>
  <w:num w:numId="8">
    <w:abstractNumId w:val="14"/>
  </w:num>
  <w:num w:numId="9">
    <w:abstractNumId w:val="13"/>
  </w:num>
  <w:num w:numId="10">
    <w:abstractNumId w:val="11"/>
  </w:num>
  <w:num w:numId="11">
    <w:abstractNumId w:val="17"/>
  </w:num>
  <w:num w:numId="12">
    <w:abstractNumId w:val="2"/>
  </w:num>
  <w:num w:numId="13">
    <w:abstractNumId w:val="9"/>
  </w:num>
  <w:num w:numId="14">
    <w:abstractNumId w:val="16"/>
  </w:num>
  <w:num w:numId="15">
    <w:abstractNumId w:val="12"/>
  </w:num>
  <w:num w:numId="16">
    <w:abstractNumId w:val="15"/>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B3"/>
    <w:rsid w:val="00273AE6"/>
    <w:rsid w:val="002B307C"/>
    <w:rsid w:val="005F0BB3"/>
    <w:rsid w:val="00635C75"/>
    <w:rsid w:val="0088634F"/>
    <w:rsid w:val="00982FA1"/>
    <w:rsid w:val="00B2168E"/>
    <w:rsid w:val="00D17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D082AAD-D9C5-4562-80B7-216F3FB6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spacing w:before="46"/>
      <w:ind w:left="547" w:hanging="445"/>
      <w:outlineLvl w:val="0"/>
    </w:pPr>
    <w:rPr>
      <w:rFonts w:ascii="Arial" w:eastAsia="Arial" w:hAnsi="Arial"/>
      <w:sz w:val="40"/>
      <w:szCs w:val="40"/>
    </w:rPr>
  </w:style>
  <w:style w:type="paragraph" w:styleId="2">
    <w:name w:val="heading 2"/>
    <w:basedOn w:val="a"/>
    <w:uiPriority w:val="1"/>
    <w:qFormat/>
    <w:pPr>
      <w:ind w:left="636" w:hanging="535"/>
      <w:outlineLvl w:val="1"/>
    </w:pPr>
    <w:rPr>
      <w:rFonts w:ascii="Arial" w:eastAsia="Arial" w:hAnsi="Arial"/>
      <w:sz w:val="32"/>
      <w:szCs w:val="32"/>
    </w:rPr>
  </w:style>
  <w:style w:type="paragraph" w:styleId="3">
    <w:name w:val="heading 3"/>
    <w:basedOn w:val="a"/>
    <w:uiPriority w:val="1"/>
    <w:qFormat/>
    <w:pPr>
      <w:ind w:left="823" w:hanging="361"/>
      <w:outlineLvl w:val="2"/>
    </w:pPr>
    <w:rPr>
      <w:rFonts w:ascii="Arial" w:eastAsia="Arial" w:hAnsi="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212"/>
      <w:ind w:left="347" w:hanging="245"/>
    </w:pPr>
    <w:rPr>
      <w:rFonts w:ascii="Arial" w:eastAsia="Arial" w:hAnsi="Arial"/>
      <w:b/>
      <w:bCs/>
    </w:rPr>
  </w:style>
  <w:style w:type="paragraph" w:styleId="20">
    <w:name w:val="toc 2"/>
    <w:basedOn w:val="a"/>
    <w:uiPriority w:val="39"/>
    <w:qFormat/>
    <w:pPr>
      <w:spacing w:before="77"/>
      <w:ind w:left="829" w:hanging="367"/>
    </w:pPr>
    <w:rPr>
      <w:rFonts w:ascii="Arial" w:eastAsia="Arial" w:hAnsi="Arial"/>
    </w:rPr>
  </w:style>
  <w:style w:type="paragraph" w:styleId="a3">
    <w:name w:val="Body Text"/>
    <w:basedOn w:val="a"/>
    <w:uiPriority w:val="1"/>
    <w:qFormat/>
    <w:pPr>
      <w:ind w:left="102"/>
    </w:pPr>
    <w:rPr>
      <w:rFonts w:ascii="Arial" w:eastAsia="Arial" w:hAnsi="Arial"/>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Balloon Text"/>
    <w:basedOn w:val="a"/>
    <w:link w:val="Char"/>
    <w:uiPriority w:val="99"/>
    <w:semiHidden/>
    <w:unhideWhenUsed/>
    <w:rsid w:val="00E12E9C"/>
    <w:rPr>
      <w:sz w:val="18"/>
      <w:szCs w:val="18"/>
    </w:rPr>
  </w:style>
  <w:style w:type="character" w:customStyle="1" w:styleId="Char">
    <w:name w:val="풍선 도움말 텍스트 Char"/>
    <w:basedOn w:val="a0"/>
    <w:link w:val="a5"/>
    <w:uiPriority w:val="99"/>
    <w:semiHidden/>
    <w:rsid w:val="00E12E9C"/>
    <w:rPr>
      <w:sz w:val="18"/>
      <w:szCs w:val="18"/>
    </w:rPr>
  </w:style>
  <w:style w:type="character" w:styleId="a6">
    <w:name w:val="Hyperlink"/>
    <w:basedOn w:val="a0"/>
    <w:uiPriority w:val="99"/>
    <w:rsid w:val="00EF7B96"/>
    <w:rPr>
      <w:color w:val="0000FF"/>
      <w:u w:val="single"/>
    </w:rPr>
  </w:style>
  <w:style w:type="paragraph" w:styleId="a7">
    <w:name w:val="header"/>
    <w:basedOn w:val="a"/>
    <w:link w:val="Char0"/>
    <w:uiPriority w:val="99"/>
    <w:unhideWhenUsed/>
    <w:rsid w:val="002B307C"/>
    <w:pPr>
      <w:pBdr>
        <w:bottom w:val="single" w:sz="6" w:space="1" w:color="auto"/>
      </w:pBdr>
      <w:tabs>
        <w:tab w:val="center" w:pos="4513"/>
        <w:tab w:val="right" w:pos="9026"/>
      </w:tabs>
      <w:snapToGrid w:val="0"/>
      <w:jc w:val="center"/>
    </w:pPr>
    <w:rPr>
      <w:sz w:val="18"/>
      <w:szCs w:val="18"/>
    </w:rPr>
  </w:style>
  <w:style w:type="character" w:customStyle="1" w:styleId="Char0">
    <w:name w:val="머리글 Char"/>
    <w:basedOn w:val="a0"/>
    <w:link w:val="a7"/>
    <w:uiPriority w:val="99"/>
    <w:rsid w:val="002B307C"/>
    <w:rPr>
      <w:sz w:val="18"/>
      <w:szCs w:val="18"/>
    </w:rPr>
  </w:style>
  <w:style w:type="paragraph" w:styleId="a8">
    <w:name w:val="footer"/>
    <w:basedOn w:val="a"/>
    <w:link w:val="Char1"/>
    <w:uiPriority w:val="99"/>
    <w:unhideWhenUsed/>
    <w:rsid w:val="002B307C"/>
    <w:pPr>
      <w:tabs>
        <w:tab w:val="center" w:pos="4513"/>
        <w:tab w:val="right" w:pos="9026"/>
      </w:tabs>
      <w:snapToGrid w:val="0"/>
    </w:pPr>
    <w:rPr>
      <w:sz w:val="18"/>
      <w:szCs w:val="18"/>
    </w:rPr>
  </w:style>
  <w:style w:type="character" w:customStyle="1" w:styleId="Char1">
    <w:name w:val="바닥글 Char"/>
    <w:basedOn w:val="a0"/>
    <w:link w:val="a8"/>
    <w:uiPriority w:val="99"/>
    <w:rsid w:val="002B30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3715</Words>
  <Characters>21182</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이혜남</dc:creator>
  <cp:lastModifiedBy>Windows 사용자</cp:lastModifiedBy>
  <cp:revision>2</cp:revision>
  <dcterms:created xsi:type="dcterms:W3CDTF">2018-05-02T06:13:00Z</dcterms:created>
  <dcterms:modified xsi:type="dcterms:W3CDTF">2018-05-02T06:13:00Z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2018-04-25T00:00:00Z</vt:filetime>
  </property>
  <property fmtid="{D5CDD505-2E9C-101B-9397-08002B2CF9AE}" pid="3" name="LastSaved">
    <vt:filetime>2018-04-25T00:00:00Z</vt:filetime>
  </property>
</Properties>
</file>