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8D" w:rsidRPr="00C71AC3" w:rsidRDefault="0002158D" w:rsidP="00C71AC3">
      <w:pPr>
        <w:spacing w:line="360" w:lineRule="auto"/>
        <w:rPr>
          <w:rFonts w:asciiTheme="minorEastAsia" w:eastAsiaTheme="minorEastAsia" w:hAnsiTheme="minorEastAsia"/>
          <w:color w:val="auto"/>
          <w:lang w:eastAsia="zh-CN"/>
        </w:rPr>
      </w:pPr>
    </w:p>
    <w:p w:rsidR="00CB523E" w:rsidRPr="00C71AC3" w:rsidRDefault="00CB523E" w:rsidP="00C71AC3">
      <w:pPr>
        <w:spacing w:line="360" w:lineRule="auto"/>
        <w:ind w:right="320"/>
        <w:jc w:val="right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/>
          <w:color w:val="auto"/>
        </w:rPr>
        <w:t>SC</w:t>
      </w: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 w:hint="eastAsia"/>
          <w:color w:val="auto"/>
        </w:rPr>
        <w:t>四川省卫生信息团体标准</w:t>
      </w:r>
    </w:p>
    <w:p w:rsidR="00CB523E" w:rsidRPr="00C71AC3" w:rsidRDefault="00CB523E" w:rsidP="00C71AC3">
      <w:pPr>
        <w:spacing w:line="360" w:lineRule="auto"/>
        <w:ind w:firstLineChars="2050" w:firstLine="4920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/>
          <w:color w:val="auto"/>
        </w:rPr>
        <w:t>SCTT/T 001-2021</w:t>
      </w:r>
    </w:p>
    <w:p w:rsidR="00CB523E" w:rsidRPr="00C71AC3" w:rsidRDefault="00392F16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/>
          <w:noProof/>
          <w:color w:val="auto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D5DB" wp14:editId="14D9F16D">
                <wp:simplePos x="0" y="0"/>
                <wp:positionH relativeFrom="column">
                  <wp:posOffset>153035</wp:posOffset>
                </wp:positionH>
                <wp:positionV relativeFrom="paragraph">
                  <wp:posOffset>48260</wp:posOffset>
                </wp:positionV>
                <wp:extent cx="5025390" cy="635"/>
                <wp:effectExtent l="13335" t="9525" r="952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5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F9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2.05pt;margin-top:3.8pt;width:395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wW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FCNJ&#10;ehjR08GpkBmlvj2Dtjl4lXJnfIH0JF/1s6LfLZKqbIlseHB+O2uITXxEdBfiN1ZDkv3wRTHwIYAf&#10;enWqTe8hoQvoFEZyvo2EnxyicDiL09l0CZ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"/>
            </w:pict>
          </mc:Fallback>
        </mc:AlternateContent>
      </w: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F6487F">
      <w:pPr>
        <w:pStyle w:val="ae"/>
      </w:pPr>
      <w:bookmarkStart w:id="0" w:name="_Toc63419081"/>
      <w:r w:rsidRPr="00C71AC3">
        <w:rPr>
          <w:rFonts w:hint="eastAsia"/>
        </w:rPr>
        <w:t>四川省智慧诊所信息</w:t>
      </w:r>
      <w:r w:rsidRPr="00C71AC3">
        <w:rPr>
          <w:rFonts w:hint="eastAsia"/>
          <w:lang w:eastAsia="zh-CN"/>
        </w:rPr>
        <w:t>系统</w:t>
      </w:r>
      <w:r w:rsidRPr="00C71AC3">
        <w:rPr>
          <w:rFonts w:hint="eastAsia"/>
        </w:rPr>
        <w:t>基本功能规范</w:t>
      </w:r>
      <w:bookmarkEnd w:id="0"/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 w:hint="eastAsia"/>
          <w:color w:val="auto"/>
        </w:rPr>
        <w:t>（</w:t>
      </w:r>
      <w:r w:rsidRPr="00C71AC3">
        <w:rPr>
          <w:rFonts w:asciiTheme="minorEastAsia" w:eastAsiaTheme="minorEastAsia" w:hAnsiTheme="minorEastAsia"/>
          <w:color w:val="auto"/>
        </w:rPr>
        <w:t>V1.0</w:t>
      </w:r>
      <w:r w:rsidRPr="00C71AC3">
        <w:rPr>
          <w:rFonts w:asciiTheme="minorEastAsia" w:eastAsiaTheme="minorEastAsia" w:hAnsiTheme="minorEastAsia" w:hint="eastAsia"/>
          <w:color w:val="auto"/>
        </w:rPr>
        <w:t>）</w:t>
      </w: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</w:p>
    <w:p w:rsidR="00CB523E" w:rsidRPr="00C71AC3" w:rsidRDefault="00CB523E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/>
          <w:color w:val="auto"/>
        </w:rPr>
        <w:t>202</w:t>
      </w:r>
      <w:r w:rsidR="00DB76F1" w:rsidRPr="00C71AC3">
        <w:rPr>
          <w:rFonts w:asciiTheme="minorEastAsia" w:eastAsiaTheme="minorEastAsia" w:hAnsiTheme="minorEastAsia"/>
          <w:color w:val="auto"/>
        </w:rPr>
        <w:t>0</w:t>
      </w:r>
      <w:r w:rsidRPr="00C71AC3">
        <w:rPr>
          <w:rFonts w:asciiTheme="minorEastAsia" w:eastAsiaTheme="minorEastAsia" w:hAnsiTheme="minorEastAsia"/>
          <w:color w:val="auto"/>
        </w:rPr>
        <w:t>-12-</w:t>
      </w:r>
      <w:r w:rsidR="00DB76F1" w:rsidRPr="00C71AC3">
        <w:rPr>
          <w:rFonts w:asciiTheme="minorEastAsia" w:eastAsiaTheme="minorEastAsia" w:hAnsiTheme="minorEastAsia"/>
          <w:color w:val="auto"/>
          <w:highlight w:val="yellow"/>
        </w:rPr>
        <w:t>XX</w:t>
      </w:r>
      <w:r w:rsidRPr="00C71AC3">
        <w:rPr>
          <w:rFonts w:asciiTheme="minorEastAsia" w:eastAsiaTheme="minorEastAsia" w:hAnsiTheme="minorEastAsia" w:hint="eastAsia"/>
          <w:color w:val="auto"/>
        </w:rPr>
        <w:t>发布</w:t>
      </w:r>
      <w:r w:rsidRPr="00C71AC3">
        <w:rPr>
          <w:rFonts w:asciiTheme="minorEastAsia" w:eastAsiaTheme="minorEastAsia" w:hAnsiTheme="minorEastAsia"/>
          <w:color w:val="auto"/>
        </w:rPr>
        <w:t xml:space="preserve">                                202</w:t>
      </w:r>
      <w:r w:rsidR="00DB76F1" w:rsidRPr="00C71AC3">
        <w:rPr>
          <w:rFonts w:asciiTheme="minorEastAsia" w:eastAsiaTheme="minorEastAsia" w:hAnsiTheme="minorEastAsia"/>
          <w:color w:val="auto"/>
        </w:rPr>
        <w:t>0</w:t>
      </w:r>
      <w:r w:rsidRPr="00C71AC3">
        <w:rPr>
          <w:rFonts w:asciiTheme="minorEastAsia" w:eastAsiaTheme="minorEastAsia" w:hAnsiTheme="minorEastAsia"/>
          <w:color w:val="auto"/>
        </w:rPr>
        <w:t>-12-</w:t>
      </w:r>
      <w:r w:rsidR="00DB76F1" w:rsidRPr="00C71AC3">
        <w:rPr>
          <w:rFonts w:asciiTheme="minorEastAsia" w:eastAsiaTheme="minorEastAsia" w:hAnsiTheme="minorEastAsia"/>
          <w:color w:val="auto"/>
          <w:highlight w:val="yellow"/>
        </w:rPr>
        <w:t>XX</w:t>
      </w:r>
      <w:r w:rsidRPr="00C71AC3">
        <w:rPr>
          <w:rFonts w:asciiTheme="minorEastAsia" w:eastAsiaTheme="minorEastAsia" w:hAnsiTheme="minorEastAsia" w:hint="eastAsia"/>
          <w:color w:val="auto"/>
        </w:rPr>
        <w:t>实施</w:t>
      </w:r>
    </w:p>
    <w:p w:rsidR="00CB523E" w:rsidRPr="00C71AC3" w:rsidRDefault="00392F16" w:rsidP="00C71AC3">
      <w:pPr>
        <w:spacing w:line="360" w:lineRule="auto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/>
          <w:noProof/>
          <w:color w:val="auto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FA54A" wp14:editId="5B44C553">
                <wp:simplePos x="0" y="0"/>
                <wp:positionH relativeFrom="column">
                  <wp:posOffset>-13970</wp:posOffset>
                </wp:positionH>
                <wp:positionV relativeFrom="paragraph">
                  <wp:posOffset>74295</wp:posOffset>
                </wp:positionV>
                <wp:extent cx="5136515" cy="635"/>
                <wp:effectExtent l="8255" t="13970" r="8255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6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089B0" id="AutoShape 3" o:spid="_x0000_s1026" type="#_x0000_t32" style="position:absolute;left:0;text-align:left;margin-left:-1.1pt;margin-top:5.85pt;width:404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iDIAIAAD0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"/>
            </w:pict>
          </mc:Fallback>
        </mc:AlternateContent>
      </w:r>
    </w:p>
    <w:p w:rsidR="00CB523E" w:rsidRPr="00C71AC3" w:rsidRDefault="00CB523E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</w:rPr>
      </w:pPr>
      <w:r w:rsidRPr="00C71AC3">
        <w:rPr>
          <w:rFonts w:asciiTheme="minorEastAsia" w:eastAsiaTheme="minorEastAsia" w:hAnsiTheme="minorEastAsia" w:hint="eastAsia"/>
          <w:b/>
          <w:color w:val="auto"/>
          <w:w w:val="150"/>
        </w:rPr>
        <w:t>四川省卫生健康委员会</w:t>
      </w:r>
      <w:r w:rsidRPr="00C71AC3">
        <w:rPr>
          <w:rFonts w:asciiTheme="minorEastAsia" w:eastAsiaTheme="minorEastAsia" w:hAnsiTheme="minorEastAsia"/>
          <w:color w:val="auto"/>
        </w:rPr>
        <w:t xml:space="preserve">  </w:t>
      </w:r>
      <w:r w:rsidRPr="00C71AC3">
        <w:rPr>
          <w:rFonts w:asciiTheme="minorEastAsia" w:eastAsiaTheme="minorEastAsia" w:hAnsiTheme="minorEastAsia" w:hint="eastAsia"/>
          <w:color w:val="auto"/>
        </w:rPr>
        <w:t>发布</w:t>
      </w:r>
    </w:p>
    <w:p w:rsidR="00C16FAA" w:rsidRPr="00C71AC3" w:rsidRDefault="00C16FAA" w:rsidP="00C71AC3">
      <w:pPr>
        <w:pStyle w:val="TOC"/>
        <w:spacing w:line="360" w:lineRule="auto"/>
        <w:jc w:val="center"/>
        <w:rPr>
          <w:rFonts w:asciiTheme="minorEastAsia" w:eastAsiaTheme="minorEastAsia" w:hAnsiTheme="minorEastAsia"/>
          <w:color w:val="auto"/>
          <w:sz w:val="24"/>
          <w:szCs w:val="24"/>
          <w:lang w:val="zh-CN"/>
        </w:rPr>
      </w:pPr>
      <w:r w:rsidRPr="00C71AC3">
        <w:rPr>
          <w:rFonts w:asciiTheme="minorEastAsia" w:eastAsiaTheme="minorEastAsia" w:hAnsiTheme="minorEastAsia" w:hint="eastAsia"/>
          <w:color w:val="auto"/>
          <w:sz w:val="24"/>
          <w:szCs w:val="24"/>
          <w:lang w:val="zh-CN"/>
        </w:rPr>
        <w:lastRenderedPageBreak/>
        <w:t>目</w:t>
      </w:r>
      <w:r w:rsidRPr="00C71AC3">
        <w:rPr>
          <w:rFonts w:asciiTheme="minorEastAsia" w:eastAsiaTheme="minorEastAsia" w:hAnsiTheme="minorEastAsia"/>
          <w:color w:val="auto"/>
          <w:sz w:val="24"/>
          <w:szCs w:val="24"/>
          <w:lang w:val="zh-CN"/>
        </w:rPr>
        <w:t xml:space="preserve">       </w:t>
      </w:r>
      <w:r w:rsidRPr="00C71AC3">
        <w:rPr>
          <w:rFonts w:asciiTheme="minorEastAsia" w:eastAsiaTheme="minorEastAsia" w:hAnsiTheme="minorEastAsia" w:hint="eastAsia"/>
          <w:color w:val="auto"/>
          <w:sz w:val="24"/>
          <w:szCs w:val="24"/>
          <w:lang w:val="zh-CN"/>
        </w:rPr>
        <w:t>录</w:t>
      </w:r>
    </w:p>
    <w:sdt>
      <w:sdtPr>
        <w:rPr>
          <w:rFonts w:asciiTheme="minorEastAsia" w:eastAsiaTheme="minorEastAsia" w:hAnsiTheme="minorEastAsia"/>
          <w:b w:val="0"/>
          <w:bCs w:val="0"/>
          <w:color w:val="auto"/>
          <w:sz w:val="24"/>
          <w:szCs w:val="24"/>
          <w:lang w:val="zh-CN" w:eastAsia="zh-TW"/>
        </w:rPr>
        <w:id w:val="-2007732591"/>
        <w:docPartObj>
          <w:docPartGallery w:val="Table of Contents"/>
          <w:docPartUnique/>
        </w:docPartObj>
      </w:sdtPr>
      <w:sdtEndPr/>
      <w:sdtContent>
        <w:p w:rsidR="00094F1E" w:rsidRPr="00C71AC3" w:rsidRDefault="00094F1E" w:rsidP="00C71AC3">
          <w:pPr>
            <w:pStyle w:val="TOC"/>
            <w:spacing w:line="360" w:lineRule="auto"/>
            <w:rPr>
              <w:rFonts w:asciiTheme="minorEastAsia" w:eastAsiaTheme="minorEastAsia" w:hAnsiTheme="minorEastAsia"/>
              <w:color w:val="auto"/>
              <w:sz w:val="24"/>
              <w:szCs w:val="24"/>
            </w:rPr>
          </w:pPr>
          <w:r w:rsidRPr="00C71AC3">
            <w:rPr>
              <w:rFonts w:asciiTheme="minorEastAsia" w:eastAsiaTheme="minorEastAsia" w:hAnsiTheme="minorEastAsia"/>
              <w:color w:val="auto"/>
              <w:sz w:val="24"/>
              <w:szCs w:val="24"/>
              <w:lang w:val="zh-CN"/>
            </w:rPr>
            <w:t>目录</w:t>
          </w:r>
        </w:p>
        <w:p w:rsidR="00487E59" w:rsidRDefault="00094F1E">
          <w:pPr>
            <w:pStyle w:val="11"/>
            <w:tabs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r w:rsidRPr="00C71AC3">
            <w:rPr>
              <w:rFonts w:asciiTheme="minorEastAsia" w:eastAsiaTheme="minorEastAsia" w:hAnsiTheme="minorEastAsia"/>
              <w:b w:val="0"/>
              <w:bCs w:val="0"/>
              <w:caps w:val="0"/>
              <w:color w:val="auto"/>
              <w:sz w:val="24"/>
              <w:szCs w:val="24"/>
            </w:rPr>
            <w:fldChar w:fldCharType="begin"/>
          </w:r>
          <w:r w:rsidRPr="00C71AC3">
            <w:rPr>
              <w:rFonts w:asciiTheme="minorEastAsia" w:eastAsiaTheme="minorEastAsia" w:hAnsiTheme="minorEastAsia"/>
              <w:b w:val="0"/>
              <w:bCs w:val="0"/>
              <w:caps w:val="0"/>
              <w:color w:val="auto"/>
              <w:sz w:val="24"/>
              <w:szCs w:val="24"/>
            </w:rPr>
            <w:instrText xml:space="preserve"> TOC \o "1-3" \h \z \u </w:instrText>
          </w:r>
          <w:r w:rsidRPr="00C71AC3">
            <w:rPr>
              <w:rFonts w:asciiTheme="minorEastAsia" w:eastAsiaTheme="minorEastAsia" w:hAnsiTheme="minorEastAsia"/>
              <w:b w:val="0"/>
              <w:bCs w:val="0"/>
              <w:caps w:val="0"/>
              <w:color w:val="auto"/>
              <w:sz w:val="24"/>
              <w:szCs w:val="24"/>
            </w:rPr>
            <w:fldChar w:fldCharType="separate"/>
          </w:r>
          <w:hyperlink w:anchor="_Toc63419081" w:history="1">
            <w:r w:rsidR="00487E59" w:rsidRPr="00B5791B">
              <w:rPr>
                <w:rStyle w:val="a3"/>
                <w:noProof/>
              </w:rPr>
              <w:t>四川省智慧诊所信息</w:t>
            </w:r>
            <w:r w:rsidR="00487E59" w:rsidRPr="00B5791B">
              <w:rPr>
                <w:rStyle w:val="a3"/>
                <w:noProof/>
                <w:lang w:eastAsia="zh-CN"/>
              </w:rPr>
              <w:t>系统</w:t>
            </w:r>
            <w:r w:rsidR="00487E59" w:rsidRPr="00B5791B">
              <w:rPr>
                <w:rStyle w:val="a3"/>
                <w:noProof/>
              </w:rPr>
              <w:t>基本功能规范</w:t>
            </w:r>
            <w:r w:rsidR="00487E59">
              <w:rPr>
                <w:noProof/>
                <w:webHidden/>
              </w:rPr>
              <w:tab/>
            </w:r>
            <w:r w:rsidR="00487E59">
              <w:rPr>
                <w:noProof/>
                <w:webHidden/>
              </w:rPr>
              <w:fldChar w:fldCharType="begin"/>
            </w:r>
            <w:r w:rsidR="00487E59">
              <w:rPr>
                <w:noProof/>
                <w:webHidden/>
              </w:rPr>
              <w:instrText xml:space="preserve"> PAGEREF _Toc63419081 \h </w:instrText>
            </w:r>
            <w:r w:rsidR="00487E59">
              <w:rPr>
                <w:noProof/>
                <w:webHidden/>
              </w:rPr>
            </w:r>
            <w:r w:rsidR="00487E59">
              <w:rPr>
                <w:noProof/>
                <w:webHidden/>
              </w:rPr>
              <w:fldChar w:fldCharType="separate"/>
            </w:r>
            <w:r w:rsidR="00487E59">
              <w:rPr>
                <w:noProof/>
                <w:webHidden/>
              </w:rPr>
              <w:t>1</w:t>
            </w:r>
            <w:r w:rsidR="00487E59"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2" w:history="1">
            <w:r w:rsidRPr="00B5791B">
              <w:rPr>
                <w:rStyle w:val="a3"/>
                <w:rFonts w:asciiTheme="minorEastAsia" w:hAnsiTheme="minorEastAsia"/>
                <w:noProof/>
              </w:rPr>
              <w:t>前</w:t>
            </w:r>
            <w:r w:rsidRPr="00B5791B">
              <w:rPr>
                <w:rStyle w:val="a3"/>
                <w:rFonts w:asciiTheme="minorEastAsia" w:hAnsiTheme="minorEastAsia"/>
                <w:noProof/>
              </w:rPr>
              <w:t xml:space="preserve">  </w:t>
            </w:r>
            <w:r w:rsidRPr="00B5791B">
              <w:rPr>
                <w:rStyle w:val="a3"/>
                <w:rFonts w:asciiTheme="minorEastAsia" w:hAnsiTheme="minorEastAsia"/>
                <w:noProof/>
              </w:rPr>
              <w:t>言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3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4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规范性引用文件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5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术语和缩略语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6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诊所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7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分级诊疗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8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双向转诊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89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医联体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0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城市医院集团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1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专科联盟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2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3.7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医共体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3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3.8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家庭医生签约服务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4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3.9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家庭医生团队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120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5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3.10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家庭医生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6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  <w:lang w:eastAsia="zh-CN"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7" w:history="1">
            <w:r w:rsidRPr="00B5791B">
              <w:rPr>
                <w:rStyle w:val="a3"/>
                <w:rFonts w:asciiTheme="minorEastAsia" w:hAnsiTheme="minorEastAsia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8" w:history="1">
            <w:r w:rsidRPr="00B5791B">
              <w:rPr>
                <w:rStyle w:val="a3"/>
                <w:rFonts w:asciiTheme="minorEastAsia" w:hAnsiTheme="minorEastAsia" w:cs="微软雅黑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 w:cs="微软雅黑"/>
                <w:noProof/>
              </w:rPr>
              <w:t>诊所管理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099" w:history="1">
            <w:r w:rsidRPr="00B5791B">
              <w:rPr>
                <w:rStyle w:val="a3"/>
                <w:rFonts w:asciiTheme="minorEastAsia" w:hAnsiTheme="minorEastAsia" w:cs="微软雅黑"/>
                <w:noProof/>
                <w:lang w:eastAsia="zh-CN"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 w:cs="微软雅黑"/>
                <w:noProof/>
                <w:lang w:eastAsia="zh-CN"/>
              </w:rPr>
              <w:t>健康档案服务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0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健康教育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1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便民服务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2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4.1.5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医疗服务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3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4.1.6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药事管理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4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4.1.7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5" w:history="1">
            <w:r w:rsidRPr="00B5791B">
              <w:rPr>
                <w:rStyle w:val="a3"/>
                <w:rFonts w:asciiTheme="minorEastAsia" w:hAnsiTheme="minorEastAsia"/>
                <w:noProof/>
              </w:rPr>
              <w:t>4.1.8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基础字典管理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21"/>
            <w:tabs>
              <w:tab w:val="left" w:pos="960"/>
              <w:tab w:val="right" w:leader="dot" w:pos="8173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6" w:history="1">
            <w:r w:rsidRPr="00B5791B">
              <w:rPr>
                <w:rStyle w:val="a3"/>
                <w:rFonts w:asciiTheme="minorEastAsia" w:hAnsiTheme="minorEastAsia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7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家庭医生签约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8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双向转诊服务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09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老年人健康管理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0" w:history="1">
            <w:r w:rsidRPr="00B5791B">
              <w:rPr>
                <w:rStyle w:val="a3"/>
                <w:rFonts w:asciiTheme="minorEastAsia" w:eastAsia="PMingLiU" w:hAnsiTheme="minorEastAsia" w:cs="宋体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 w:cs="宋体"/>
                <w:noProof/>
              </w:rPr>
              <w:t>慢病患者管理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1" w:history="1">
            <w:r w:rsidRPr="00B5791B">
              <w:rPr>
                <w:rStyle w:val="a3"/>
                <w:rFonts w:asciiTheme="minorEastAsia" w:hAnsiTheme="minorEastAsia" w:cs="宋体"/>
                <w:noProof/>
              </w:rPr>
              <w:t>4.2.5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 w:cs="宋体"/>
                <w:noProof/>
              </w:rPr>
              <w:t>传染病管理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2" w:history="1">
            <w:r w:rsidRPr="00B5791B">
              <w:rPr>
                <w:rStyle w:val="a3"/>
                <w:rFonts w:asciiTheme="minorEastAsia" w:hAnsiTheme="minorEastAsia" w:cs="宋体"/>
                <w:noProof/>
              </w:rPr>
              <w:t>4.2.6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 w:cs="宋体"/>
                <w:noProof/>
              </w:rPr>
              <w:t>突发公卫管理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3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4.2.7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康复服务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4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4.2.8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随访服务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20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5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4.2.9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医疗协同管理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44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6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4.2.10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便民服务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44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7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4.2.11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医疗服务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32"/>
            <w:tabs>
              <w:tab w:val="left" w:pos="1440"/>
              <w:tab w:val="right" w:leader="dot" w:pos="8173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8" w:history="1"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4.2.12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lang w:eastAsia="zh-CN"/>
              </w:rPr>
              <w:t>药事管理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19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附录</w:t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A</w:t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：诊所基本配置标准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E59" w:rsidRDefault="00487E59">
          <w:pPr>
            <w:pStyle w:val="11"/>
            <w:tabs>
              <w:tab w:val="left" w:pos="480"/>
              <w:tab w:val="right" w:leader="dot" w:pos="8173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 w:eastAsia="zh-CN"/>
            </w:rPr>
          </w:pPr>
          <w:hyperlink w:anchor="_Toc63419120" w:history="1"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 w:eastAsia="zh-CN"/>
              </w:rPr>
              <w:tab/>
            </w:r>
            <w:r w:rsidRPr="00B5791B">
              <w:rPr>
                <w:rStyle w:val="a3"/>
                <w:rFonts w:asciiTheme="minorEastAsia" w:hAnsiTheme="minorEastAsia"/>
                <w:noProof/>
                <w:spacing w:val="30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_Toc63419120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FAA" w:rsidRPr="00C71AC3" w:rsidRDefault="00094F1E" w:rsidP="00C71AC3">
          <w:pPr>
            <w:spacing w:line="360" w:lineRule="auto"/>
            <w:rPr>
              <w:rFonts w:asciiTheme="minorEastAsia" w:eastAsiaTheme="minorEastAsia" w:hAnsiTheme="minorEastAsia"/>
              <w:color w:val="auto"/>
            </w:rPr>
          </w:pPr>
          <w:r w:rsidRPr="00C71AC3">
            <w:rPr>
              <w:rFonts w:asciiTheme="minorEastAsia" w:eastAsiaTheme="minorEastAsia" w:hAnsiTheme="minorEastAsia" w:cstheme="minorHAnsi"/>
              <w:b/>
              <w:bCs/>
              <w:caps/>
              <w:color w:val="auto"/>
            </w:rPr>
            <w:fldChar w:fldCharType="end"/>
          </w:r>
        </w:p>
      </w:sdtContent>
    </w:sdt>
    <w:p w:rsidR="00094F1E" w:rsidRPr="00C71AC3" w:rsidRDefault="00094F1E" w:rsidP="00C71AC3">
      <w:pPr>
        <w:widowControl/>
        <w:spacing w:line="360" w:lineRule="auto"/>
        <w:rPr>
          <w:rFonts w:asciiTheme="minorEastAsia" w:eastAsiaTheme="minorEastAsia" w:hAnsiTheme="minorEastAsia"/>
          <w:color w:val="auto"/>
          <w:lang w:val="en-US" w:eastAsia="zh-CN"/>
        </w:rPr>
      </w:pPr>
      <w:r w:rsidRPr="00C71AC3">
        <w:rPr>
          <w:rFonts w:asciiTheme="minorEastAsia" w:eastAsiaTheme="minorEastAsia" w:hAnsiTheme="minorEastAsia"/>
          <w:color w:val="auto"/>
          <w:lang w:val="en-US" w:eastAsia="zh-CN"/>
        </w:rPr>
        <w:br w:type="page"/>
      </w:r>
    </w:p>
    <w:p w:rsidR="00DC7B86" w:rsidRPr="00C71AC3" w:rsidRDefault="00DC7B86" w:rsidP="00C71AC3">
      <w:pPr>
        <w:spacing w:line="360" w:lineRule="auto"/>
        <w:jc w:val="center"/>
        <w:rPr>
          <w:rFonts w:asciiTheme="minorEastAsia" w:eastAsiaTheme="minorEastAsia" w:hAnsiTheme="minorEastAsia"/>
          <w:color w:val="auto"/>
          <w:lang w:val="en-US" w:eastAsia="zh-CN"/>
        </w:rPr>
      </w:pPr>
    </w:p>
    <w:p w:rsidR="000356B6" w:rsidRPr="00C71AC3" w:rsidRDefault="000356B6" w:rsidP="00C71AC3">
      <w:pPr>
        <w:pStyle w:val="ae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2" w:name="_Toc57741687"/>
      <w:bookmarkStart w:id="3" w:name="_Toc63419082"/>
      <w:r w:rsidRPr="00C71AC3">
        <w:rPr>
          <w:rFonts w:asciiTheme="minorEastAsia" w:eastAsiaTheme="minorEastAsia" w:hAnsiTheme="minorEastAsia" w:hint="eastAsia"/>
          <w:sz w:val="24"/>
          <w:szCs w:val="24"/>
        </w:rPr>
        <w:t>前</w:t>
      </w:r>
      <w:r w:rsidRPr="00C71AC3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C71AC3">
        <w:rPr>
          <w:rFonts w:asciiTheme="minorEastAsia" w:eastAsiaTheme="minorEastAsia" w:hAnsiTheme="minorEastAsia" w:hint="eastAsia"/>
          <w:sz w:val="24"/>
          <w:szCs w:val="24"/>
        </w:rPr>
        <w:t>言</w:t>
      </w:r>
      <w:bookmarkEnd w:id="2"/>
      <w:bookmarkEnd w:id="3"/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诊所属于基层医疗卫生机构，《卫生统计调查制度》明确规定基层医疗卫生机构包括社区卫生服务中心（站）、乡镇卫生院、村卫生室、诊所（医务室）。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诊所有普通诊所、中医诊所、中西医结合诊所、口腔诊所、民族医诊所等。国家卫健委《关于开展促进诊所发展试点的意见》要求和《医疗诊所基本配置标准》对诊所的配置标准进行了规定,诊所信息化范围、规模和要求应满足上述政策要求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为促进全省各类诊所信息化，加快诊所信息化进程，根据《全国基层医疗卫生机构信息化建设标准与规范》《基层医疗卫生信息系统基本功能规范（2016）》，并参考《四川省智慧医院评审指标体系（2019）》，编制《四川智慧诊所信息系统基本功能规范》（简称《规范》）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针对诊所信息化建设现状和国家对诊所信息化发展要求，本《规范》主要选取和继承了《全国基层医疗卫生机构信息化建设标准与规范》中适用于诊所的部分，此外，还根据四川实际情况增加了部分内容，以便更能满足四川实际情况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为不断提高诊所业务和管理信息化应用水平，本《规范》将诊所信息化建设平分为1-3个等级，并明确了各等级软件具体功能要求。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本《规范》是规范四川省智慧诊所信息系统建设技术文件，可用于对诊所信息系统建设和诊所信息化应用水平进行评价。</w:t>
      </w:r>
    </w:p>
    <w:p w:rsidR="00362119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编制单位：四川省卫生健康信息中心、四川九阵科技股份有限公司、四川省电子病历工程技术研究中心、四川好医生科技有限公司、四川久远银海软件股份有限公司、XXXXX、XXXXXX、XXXXX、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lastRenderedPageBreak/>
        <w:t>XXXXXX、XXXXX、XXXXXX。</w:t>
      </w:r>
    </w:p>
    <w:p w:rsidR="003E1E4C" w:rsidRPr="00C71AC3" w:rsidRDefault="00362119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 w:cs="宋体"/>
          <w:spacing w:val="0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参编人员：XXX、XXX、XXX、XXX、XXX、XXX、XXX、XXX、XXX、XXX、XXX、XXX、XXX、XXX、XXX、XXX、XXX、XXX、XXX、XXX、XXX、XXX、XXX、XXX、XXX、XXX、XXX、XXX。</w:t>
      </w:r>
    </w:p>
    <w:p w:rsidR="003E1E4C" w:rsidRPr="00C71AC3" w:rsidRDefault="003E1E4C" w:rsidP="00C71AC3">
      <w:pPr>
        <w:spacing w:line="360" w:lineRule="auto"/>
        <w:ind w:firstLineChars="200" w:firstLine="54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</w:p>
    <w:p w:rsidR="003E1E4C" w:rsidRPr="00C71AC3" w:rsidRDefault="003E1E4C" w:rsidP="00C71AC3">
      <w:pPr>
        <w:spacing w:line="360" w:lineRule="auto"/>
        <w:ind w:firstLineChars="200" w:firstLine="540"/>
        <w:jc w:val="right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四川省卫生信息学会</w:t>
      </w:r>
      <w:r w:rsidR="00A31AEA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 xml:space="preserve"> 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卫生信息标准委员会</w:t>
      </w:r>
    </w:p>
    <w:p w:rsidR="003E1E4C" w:rsidRPr="00C71AC3" w:rsidRDefault="003E1E4C" w:rsidP="00C71AC3">
      <w:pPr>
        <w:spacing w:line="360" w:lineRule="auto"/>
        <w:ind w:firstLineChars="200" w:firstLine="540"/>
        <w:jc w:val="right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</w:p>
    <w:p w:rsidR="00CB523E" w:rsidRPr="00C71AC3" w:rsidRDefault="00EE3560" w:rsidP="008E6E79">
      <w:pPr>
        <w:pStyle w:val="1"/>
        <w:numPr>
          <w:ilvl w:val="0"/>
          <w:numId w:val="2"/>
        </w:numPr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br w:type="page"/>
      </w:r>
      <w:bookmarkStart w:id="4" w:name="_Toc529350036"/>
      <w:bookmarkStart w:id="5" w:name="_Toc57741688"/>
      <w:bookmarkStart w:id="6" w:name="_Toc63419083"/>
      <w:r w:rsidR="00CB523E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lastRenderedPageBreak/>
        <w:t>范围</w:t>
      </w:r>
      <w:bookmarkEnd w:id="4"/>
      <w:bookmarkEnd w:id="5"/>
      <w:bookmarkEnd w:id="6"/>
    </w:p>
    <w:p w:rsidR="00CB523E" w:rsidRPr="00C71AC3" w:rsidRDefault="00CB523E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本规范适用于四川省行政区划范围内合法诊所（医务室）使用的信息化管理软件和</w:t>
      </w:r>
      <w:r w:rsidR="00E95CA3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诊所信息系统开发厂商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。</w:t>
      </w:r>
    </w:p>
    <w:p w:rsidR="00CB523E" w:rsidRPr="00C71AC3" w:rsidRDefault="00CB523E" w:rsidP="00C71AC3">
      <w:pPr>
        <w:pStyle w:val="1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bookmarkStart w:id="7" w:name="_Toc529350039"/>
      <w:bookmarkStart w:id="8" w:name="_Toc57741689"/>
      <w:bookmarkStart w:id="9" w:name="_Toc63419084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规范性引用文件</w:t>
      </w:r>
      <w:bookmarkEnd w:id="7"/>
      <w:bookmarkEnd w:id="8"/>
      <w:bookmarkEnd w:id="9"/>
    </w:p>
    <w:p w:rsidR="00CB523E" w:rsidRPr="00C71AC3" w:rsidRDefault="00CB523E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本标准引用或参考下列文件。凡是注日期的引用文件，仅所注日期的版本适用于本标准。凡是不注日期的引用文件，其最新版本（包括所有的修改单）适用于本标准。</w:t>
      </w:r>
    </w:p>
    <w:p w:rsidR="0006717C" w:rsidRPr="00C71AC3" w:rsidRDefault="0006717C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GB 17859-1999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《计算机信息系统安全保护等级划分准则》</w:t>
      </w:r>
    </w:p>
    <w:p w:rsidR="00DF790F" w:rsidRPr="00C71AC3" w:rsidRDefault="00DF790F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GB/T2887-2011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《计算机场地通用规范》</w:t>
      </w:r>
    </w:p>
    <w:p w:rsidR="007C5AF3" w:rsidRPr="00C71AC3" w:rsidRDefault="00F939D7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 363.</w:t>
      </w:r>
      <w:r w:rsidR="009344A3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1-</w:t>
      </w:r>
      <w:r w:rsidR="00F8721E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17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-</w:t>
      </w:r>
      <w:r w:rsidR="00F8721E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</w:t>
      </w:r>
      <w:r w:rsidR="00641A18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</w:t>
      </w:r>
      <w:r w:rsidR="007C5AF3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《卫生信息数据元目录》</w:t>
      </w:r>
    </w:p>
    <w:p w:rsidR="00F8721E" w:rsidRPr="00C71AC3" w:rsidRDefault="00F8721E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 364.</w:t>
      </w:r>
      <w:r w:rsidR="009344A3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1-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17</w:t>
      </w:r>
      <w:r w:rsidR="00F939D7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</w:t>
      </w:r>
      <w:r w:rsidR="00641A18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《卫生信息数据元值域</w:t>
      </w:r>
      <w:r w:rsidR="00641A18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代码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》</w:t>
      </w:r>
    </w:p>
    <w:p w:rsidR="00F8740F" w:rsidRPr="00C71AC3" w:rsidRDefault="00F8740F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 365</w:t>
      </w:r>
      <w:r w:rsidR="00F939D7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</w:t>
      </w:r>
      <w:r w:rsidR="007D1FDB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《居民健康档案数据集标准》</w:t>
      </w:r>
    </w:p>
    <w:p w:rsidR="00F8740F" w:rsidRPr="00C71AC3" w:rsidRDefault="00F8740F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 445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  <w:r w:rsidR="009344A3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1-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17</w:t>
      </w:r>
      <w:r w:rsidR="009344A3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 xml:space="preserve"> 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2014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《电子病历数据集标准》</w:t>
      </w:r>
    </w:p>
    <w:p w:rsidR="00E95CA3" w:rsidRPr="00C71AC3" w:rsidRDefault="00E95CA3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 xml:space="preserve">WS/T </w:t>
      </w:r>
      <w:r w:rsidR="00F8740F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517</w:t>
      </w:r>
      <w:r w:rsidR="00F939D7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2016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《基层医疗卫生信息系统基本功</w:t>
      </w:r>
      <w:r w:rsidR="00DF790F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能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规范》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;</w:t>
      </w:r>
    </w:p>
    <w:p w:rsidR="009344A3" w:rsidRPr="00C71AC3" w:rsidRDefault="009344A3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W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S/T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4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82 2016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《卫生信息共享文档编制规范》</w:t>
      </w:r>
    </w:p>
    <w:p w:rsidR="007C5AF3" w:rsidRPr="00C71AC3" w:rsidRDefault="007C5AF3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WS/T 529</w:t>
      </w:r>
      <w:r w:rsidR="00F939D7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2018</w:t>
      </w:r>
      <w:r w:rsidR="00641A18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远程医疗信息系统基本功能规范</w:t>
      </w:r>
      <w:r w:rsidR="00641A18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》</w:t>
      </w:r>
    </w:p>
    <w:p w:rsidR="00701C11" w:rsidRPr="00C71AC3" w:rsidRDefault="00CB523E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WS/T 598.</w:t>
      </w:r>
      <w:r w:rsidR="009344A3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1-</w:t>
      </w:r>
      <w:r w:rsidR="00F8740F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7</w:t>
      </w:r>
      <w:r w:rsidR="00EE3560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-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2018</w:t>
      </w:r>
      <w:r w:rsidR="00E95CA3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卫生统计指标</w:t>
      </w:r>
      <w:r w:rsidR="00E95CA3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》</w:t>
      </w:r>
    </w:p>
    <w:p w:rsidR="002C235A" w:rsidRPr="00C71AC3" w:rsidRDefault="002C235A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GB/T 22239-2019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《信息安全技术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 xml:space="preserve"> 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网络安全等级保护基本要求》</w:t>
      </w:r>
    </w:p>
    <w:p w:rsidR="00CB523E" w:rsidRPr="00C71AC3" w:rsidRDefault="00CB523E" w:rsidP="00C71AC3">
      <w:pPr>
        <w:pStyle w:val="1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bookmarkStart w:id="10" w:name="_Toc529350040"/>
      <w:bookmarkStart w:id="11" w:name="_Toc57741690"/>
      <w:bookmarkStart w:id="12" w:name="_Toc63419085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术语和缩略语</w:t>
      </w:r>
      <w:bookmarkEnd w:id="10"/>
      <w:bookmarkEnd w:id="11"/>
      <w:bookmarkEnd w:id="12"/>
    </w:p>
    <w:p w:rsidR="00CB523E" w:rsidRPr="00C71AC3" w:rsidRDefault="00CB523E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在本标准中，以下术语和缩略语解释如下：</w:t>
      </w:r>
    </w:p>
    <w:p w:rsidR="00AC10DA" w:rsidRPr="00C71AC3" w:rsidRDefault="00AC10DA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13" w:name="_Toc57741691"/>
      <w:bookmarkStart w:id="14" w:name="_Toc529350041"/>
      <w:bookmarkStart w:id="15" w:name="_Toc63419086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lastRenderedPageBreak/>
        <w:t>诊所</w:t>
      </w:r>
      <w:bookmarkEnd w:id="13"/>
      <w:bookmarkEnd w:id="15"/>
    </w:p>
    <w:p w:rsidR="00AC10DA" w:rsidRPr="00C71AC3" w:rsidRDefault="0029545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诊所是为患者提供门诊诊断和治疗的医疗机构，不设住院病床（产床），主要提供常见病和多发病的诊疗服务。</w:t>
      </w:r>
    </w:p>
    <w:p w:rsidR="00CB523E" w:rsidRPr="00C71AC3" w:rsidRDefault="00CB523E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16" w:name="_Toc57741692"/>
      <w:bookmarkStart w:id="17" w:name="_Toc63419087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分级诊疗</w:t>
      </w:r>
      <w:bookmarkEnd w:id="14"/>
      <w:bookmarkEnd w:id="16"/>
      <w:bookmarkEnd w:id="17"/>
    </w:p>
    <w:p w:rsidR="00CB523E" w:rsidRPr="00C71AC3" w:rsidRDefault="00CE58D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按照疾病的轻、重、缓、急及治疗的难易程度进行分级，不同级别的医疗机构承担不同疾病的治疗，实现基层首诊和双向转诊</w:t>
      </w:r>
      <w:r w:rsidR="00CB523E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。</w:t>
      </w:r>
    </w:p>
    <w:p w:rsidR="00CB523E" w:rsidRPr="00C71AC3" w:rsidRDefault="00CB523E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18" w:name="_Toc529350042"/>
      <w:bookmarkStart w:id="19" w:name="_Toc57741693"/>
      <w:bookmarkStart w:id="20" w:name="_Toc63419088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双向转诊</w:t>
      </w:r>
      <w:bookmarkEnd w:id="18"/>
      <w:bookmarkEnd w:id="19"/>
      <w:bookmarkEnd w:id="20"/>
    </w:p>
    <w:p w:rsidR="00CE58D5" w:rsidRPr="00C71AC3" w:rsidRDefault="00CE58D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国家推行的</w:t>
      </w:r>
      <w:r w:rsidR="00933D59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“基层首诊、双向转诊、急慢分治、上级联动”的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诊疗制度。</w:t>
      </w:r>
      <w:r w:rsidR="002C235A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双向转诊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即根据患者病情需要而进行的上下级医院间、专科医院间或综合医院与专科医院间的转院诊治的过程。</w:t>
      </w:r>
    </w:p>
    <w:p w:rsidR="00CB523E" w:rsidRPr="00C71AC3" w:rsidRDefault="00CB523E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21" w:name="_Toc529350043"/>
      <w:bookmarkStart w:id="22" w:name="_Toc57741694"/>
      <w:bookmarkStart w:id="23" w:name="_Toc63419089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医联体</w:t>
      </w:r>
      <w:bookmarkEnd w:id="21"/>
      <w:bookmarkEnd w:id="22"/>
      <w:bookmarkEnd w:id="23"/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 xml:space="preserve"> </w:t>
      </w:r>
    </w:p>
    <w:p w:rsidR="00CB523E" w:rsidRPr="00C71AC3" w:rsidRDefault="00845AD0" w:rsidP="00C71AC3">
      <w:pPr>
        <w:spacing w:line="360" w:lineRule="auto"/>
        <w:ind w:firstLineChars="228" w:firstLine="616"/>
        <w:rPr>
          <w:rFonts w:asciiTheme="minorEastAsia" w:eastAsiaTheme="minorEastAsia" w:hAnsiTheme="minorEastAsia"/>
          <w:color w:val="auto"/>
          <w:spacing w:val="30"/>
          <w:lang w:eastAsia="zh-CN"/>
        </w:rPr>
      </w:pPr>
      <w:r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医疗联合体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是</w:t>
      </w:r>
      <w:r w:rsidR="002C235A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以三级医院为核心，联合一定区域内的其他三级医院、二级医院和社区卫生服务中心等组成的跨行政隶属关系、跨资产所属关系的联合体。包含</w:t>
      </w:r>
      <w:r w:rsidR="00621B7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城市</w:t>
      </w:r>
      <w:r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医院集团、</w:t>
      </w:r>
      <w:r w:rsidR="002C235A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县域紧密型医共体、</w:t>
      </w:r>
      <w:r w:rsidR="00621B7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区域</w:t>
      </w:r>
      <w:r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专科联盟</w:t>
      </w:r>
      <w:r w:rsidR="00CB1570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和远程医疗协作网</w:t>
      </w:r>
      <w:r w:rsidR="002C235A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四种组织模式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，简称医联体。</w:t>
      </w:r>
    </w:p>
    <w:p w:rsidR="00CB523E" w:rsidRPr="00C71AC3" w:rsidRDefault="00621B75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24" w:name="_Toc529350044"/>
      <w:bookmarkStart w:id="25" w:name="_Toc57741695"/>
      <w:bookmarkStart w:id="26" w:name="_Toc63419090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城市</w:t>
      </w:r>
      <w:r w:rsidR="00CB523E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医院集团</w:t>
      </w:r>
      <w:bookmarkEnd w:id="24"/>
      <w:bookmarkEnd w:id="25"/>
      <w:bookmarkEnd w:id="26"/>
    </w:p>
    <w:p w:rsidR="00CB523E" w:rsidRPr="00C71AC3" w:rsidRDefault="00CE58D5" w:rsidP="00C71AC3">
      <w:pPr>
        <w:spacing w:line="360" w:lineRule="auto"/>
        <w:ind w:firstLineChars="200" w:firstLine="54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由三级公立医院或者业务能力较强的医院牵头，联合社区卫生服务机构、护理院、专业康复机构等，形成</w:t>
      </w:r>
      <w:r w:rsidR="00DE7DA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松散的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资源共享、分工协作的</w:t>
      </w:r>
      <w:r w:rsidR="00DE7DA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诊疗组织形式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。</w:t>
      </w:r>
    </w:p>
    <w:p w:rsidR="00CB523E" w:rsidRPr="00C71AC3" w:rsidRDefault="00CB523E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27" w:name="_Toc529350045"/>
      <w:bookmarkStart w:id="28" w:name="_Toc57741696"/>
      <w:bookmarkStart w:id="29" w:name="_Toc63419091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lastRenderedPageBreak/>
        <w:t>专科联盟</w:t>
      </w:r>
      <w:bookmarkEnd w:id="27"/>
      <w:bookmarkEnd w:id="28"/>
      <w:bookmarkEnd w:id="29"/>
    </w:p>
    <w:p w:rsidR="00CB523E" w:rsidRPr="00C71AC3" w:rsidRDefault="00621B7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区域内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医疗机构之间以专科协作为纽带形成的</w:t>
      </w:r>
      <w:r w:rsidR="00933D59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医疗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联合体。根据区域内医疗机构优势专科资源，以特色专科</w:t>
      </w:r>
      <w:r w:rsidR="00DE7DAD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医疗机构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为主，联合其他相同专科</w:t>
      </w:r>
      <w:r w:rsidR="00DE7DAD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医疗机构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，形成若干特色专科中心</w:t>
      </w:r>
      <w:r w:rsidR="002C235A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松散的诊疗组织</w:t>
      </w:r>
      <w:r w:rsidR="00BF726E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形式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。</w:t>
      </w:r>
    </w:p>
    <w:p w:rsidR="00CB523E" w:rsidRPr="00C71AC3" w:rsidRDefault="00CB523E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30" w:name="_Toc529350046"/>
      <w:bookmarkStart w:id="31" w:name="_Toc57741697"/>
      <w:bookmarkStart w:id="32" w:name="_Toc63419092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医共体</w:t>
      </w:r>
      <w:bookmarkEnd w:id="30"/>
      <w:bookmarkEnd w:id="31"/>
      <w:bookmarkEnd w:id="32"/>
    </w:p>
    <w:p w:rsidR="00CB523E" w:rsidRPr="00C71AC3" w:rsidRDefault="00621B75" w:rsidP="00C71AC3">
      <w:pPr>
        <w:spacing w:line="360" w:lineRule="auto"/>
        <w:ind w:firstLineChars="228" w:firstLine="616"/>
        <w:rPr>
          <w:rFonts w:asciiTheme="minorEastAsia" w:eastAsiaTheme="minorEastAsia" w:hAnsiTheme="minorEastAsia"/>
          <w:color w:val="auto"/>
          <w:spacing w:val="30"/>
          <w:lang w:eastAsia="zh-CN"/>
        </w:rPr>
      </w:pPr>
      <w:r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县域内</w:t>
      </w:r>
      <w:r w:rsidR="00585DA2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以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县医院为龙头，乡镇卫生院</w:t>
      </w:r>
      <w:r w:rsidR="00585DA2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（社区卫生服务中心）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为枢纽，村</w:t>
      </w:r>
      <w:r w:rsidR="00585DA2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卫生室（社区卫生服务站）</w:t>
      </w:r>
      <w:r w:rsidR="00CE58D5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为基础的</w:t>
      </w:r>
      <w:r w:rsidR="00DE7DAD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紧密</w:t>
      </w:r>
      <w:r w:rsidR="00671693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型</w:t>
      </w:r>
      <w:r w:rsidR="00933D59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人财物一体化</w:t>
      </w:r>
      <w:r w:rsidR="00DE7DAD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管理</w:t>
      </w:r>
      <w:r w:rsidR="00585DA2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的基本医疗卫生服务组织</w:t>
      </w:r>
      <w:r w:rsidR="00BF726E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形式</w:t>
      </w:r>
      <w:r w:rsidR="00585DA2" w:rsidRPr="00C71AC3">
        <w:rPr>
          <w:rFonts w:asciiTheme="minorEastAsia" w:eastAsiaTheme="minorEastAsia" w:hAnsiTheme="minorEastAsia" w:hint="eastAsia"/>
          <w:color w:val="auto"/>
          <w:spacing w:val="30"/>
          <w:lang w:eastAsia="zh-CN"/>
        </w:rPr>
        <w:t>。</w:t>
      </w:r>
    </w:p>
    <w:p w:rsidR="00434C7F" w:rsidRPr="00C71AC3" w:rsidRDefault="00434C7F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33" w:name="_Toc57741698"/>
      <w:bookmarkStart w:id="34" w:name="_Toc63419093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家庭医生签约服务</w:t>
      </w:r>
      <w:bookmarkEnd w:id="33"/>
      <w:bookmarkEnd w:id="34"/>
    </w:p>
    <w:p w:rsidR="00434C7F" w:rsidRPr="00C71AC3" w:rsidRDefault="00434C7F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家庭医生与所在社区居民签订服务协议，以居民个人健康为导向，综合服务对象特征、家庭关系及社会背景，向其提供连续性、协调性、综合性初级卫生保健服务。</w:t>
      </w:r>
    </w:p>
    <w:p w:rsidR="00295455" w:rsidRPr="00C71AC3" w:rsidRDefault="00295455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35" w:name="_Toc57741699"/>
      <w:bookmarkStart w:id="36" w:name="_Toc63419094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家庭医生团队</w:t>
      </w:r>
      <w:bookmarkEnd w:id="35"/>
      <w:bookmarkEnd w:id="36"/>
    </w:p>
    <w:p w:rsidR="00295455" w:rsidRPr="00C71AC3" w:rsidRDefault="0029545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由县级医生、乡镇卫生院或社区卫生服务中心（站）、村卫生室全科医生组成的基本公共卫生和基本医疗服务团队。</w:t>
      </w:r>
    </w:p>
    <w:p w:rsidR="00295455" w:rsidRPr="00C71AC3" w:rsidRDefault="00295455" w:rsidP="00C71AC3">
      <w:pPr>
        <w:pStyle w:val="2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37" w:name="_Toc57741700"/>
      <w:bookmarkStart w:id="38" w:name="_Toc63419095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家庭医生</w:t>
      </w:r>
      <w:bookmarkEnd w:id="37"/>
      <w:bookmarkEnd w:id="38"/>
    </w:p>
    <w:p w:rsidR="00295455" w:rsidRPr="00C71AC3" w:rsidRDefault="00037925" w:rsidP="00C71AC3">
      <w:pPr>
        <w:spacing w:line="360" w:lineRule="auto"/>
        <w:ind w:firstLineChars="228" w:firstLine="616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家庭医生团队中的</w:t>
      </w:r>
      <w:r w:rsidR="00A00057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全科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医生</w:t>
      </w:r>
      <w:r w:rsidR="00A00057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和其他医生</w:t>
      </w:r>
      <w:r w:rsidR="00674247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，家庭医生来自于村卫生室（社区卫生服务站）、乡镇卫生院（社区卫生服务中心）和县级医疗机构</w:t>
      </w:r>
      <w:r w:rsidR="00295455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。</w:t>
      </w:r>
    </w:p>
    <w:p w:rsidR="0099623E" w:rsidRPr="00C71AC3" w:rsidRDefault="0099623E" w:rsidP="00C71AC3">
      <w:pPr>
        <w:pStyle w:val="1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bookmarkStart w:id="39" w:name="_Toc63419096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lastRenderedPageBreak/>
        <w:t>功能</w:t>
      </w:r>
      <w:bookmarkStart w:id="40" w:name="_Toc54711694"/>
      <w:bookmarkEnd w:id="39"/>
    </w:p>
    <w:p w:rsidR="006D2166" w:rsidRPr="00C71AC3" w:rsidRDefault="006D2166" w:rsidP="00C71AC3">
      <w:pPr>
        <w:pStyle w:val="2"/>
        <w:spacing w:line="360" w:lineRule="auto"/>
        <w:rPr>
          <w:rFonts w:asciiTheme="minorEastAsia" w:eastAsiaTheme="minorEastAsia" w:hAnsiTheme="minorEastAsia"/>
          <w:sz w:val="24"/>
        </w:rPr>
      </w:pPr>
      <w:bookmarkStart w:id="41" w:name="_Toc63419097"/>
      <w:r w:rsidRPr="00C71AC3">
        <w:rPr>
          <w:rFonts w:asciiTheme="minorEastAsia" w:eastAsiaTheme="minorEastAsia" w:hAnsiTheme="minorEastAsia" w:hint="eastAsia"/>
          <w:sz w:val="24"/>
        </w:rPr>
        <w:t>基本功能</w:t>
      </w:r>
      <w:bookmarkEnd w:id="41"/>
    </w:p>
    <w:p w:rsidR="006D216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 w:cs="微软雅黑"/>
          <w:sz w:val="24"/>
          <w:szCs w:val="24"/>
        </w:rPr>
      </w:pPr>
      <w:bookmarkStart w:id="42" w:name="_Toc63419098"/>
      <w:r w:rsidRPr="00C71AC3">
        <w:rPr>
          <w:rFonts w:asciiTheme="minorEastAsia" w:eastAsiaTheme="minorEastAsia" w:hAnsiTheme="minorEastAsia" w:cs="微软雅黑" w:hint="eastAsia"/>
          <w:sz w:val="24"/>
          <w:szCs w:val="24"/>
        </w:rPr>
        <w:t>诊所管理</w:t>
      </w:r>
      <w:bookmarkEnd w:id="42"/>
    </w:p>
    <w:p w:rsidR="002864F6" w:rsidRPr="00C71AC3" w:rsidRDefault="00B437C8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</w:rPr>
        <w:t>诊所基本信息管理</w:t>
      </w:r>
    </w:p>
    <w:p w:rsidR="001B2C03" w:rsidRPr="00C71AC3" w:rsidRDefault="00B437C8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</w:rPr>
        <w:t>具备</w:t>
      </w:r>
      <w:r w:rsidR="001B2C03" w:rsidRPr="00C71AC3">
        <w:rPr>
          <w:rFonts w:asciiTheme="minorEastAsia" w:eastAsiaTheme="minorEastAsia" w:hAnsiTheme="minorEastAsia" w:hint="eastAsia"/>
          <w:lang w:eastAsia="zh-CN"/>
        </w:rPr>
        <w:t>诊所基本信息的新增、修改、删除、查询等功能。</w:t>
      </w:r>
    </w:p>
    <w:p w:rsidR="00B437C8" w:rsidRPr="00C71AC3" w:rsidRDefault="00B437C8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支持法人姓名、法人证件号码、执业许可证号、组织机构代码证号或社会信用代码</w:t>
      </w:r>
      <w:r w:rsidR="00370922" w:rsidRPr="00C71AC3">
        <w:rPr>
          <w:rFonts w:asciiTheme="minorEastAsia" w:eastAsiaTheme="minorEastAsia" w:hAnsiTheme="minorEastAsia" w:hint="eastAsia"/>
        </w:rPr>
        <w:t>、</w:t>
      </w:r>
      <w:r w:rsidR="00370922" w:rsidRPr="00C71AC3">
        <w:rPr>
          <w:rFonts w:asciiTheme="minorEastAsia" w:eastAsiaTheme="minorEastAsia" w:hAnsiTheme="minorEastAsia" w:hint="eastAsia"/>
          <w:lang w:eastAsia="zh-CN"/>
        </w:rPr>
        <w:t>名称、地址、联系电话</w:t>
      </w:r>
      <w:r w:rsidRPr="00C71AC3">
        <w:rPr>
          <w:rFonts w:asciiTheme="minorEastAsia" w:eastAsiaTheme="minorEastAsia" w:hAnsiTheme="minorEastAsia" w:hint="eastAsia"/>
        </w:rPr>
        <w:t>等内容维护；支持营业执照、执业证书等以图片格式上传。</w:t>
      </w:r>
    </w:p>
    <w:p w:rsidR="001B2C03" w:rsidRPr="00C71AC3" w:rsidRDefault="001B2C03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</w:p>
    <w:p w:rsidR="00C9293D" w:rsidRPr="00C71AC3" w:rsidRDefault="00C9293D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医护人员基本信息管理</w:t>
      </w:r>
    </w:p>
    <w:p w:rsidR="001B2C03" w:rsidRPr="00C71AC3" w:rsidRDefault="006237F2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具备医护</w:t>
      </w:r>
      <w:r w:rsidR="0059590A" w:rsidRPr="00C71AC3">
        <w:rPr>
          <w:rFonts w:asciiTheme="minorEastAsia" w:eastAsiaTheme="minorEastAsia" w:hAnsiTheme="minorEastAsia" w:hint="eastAsia"/>
          <w:lang w:eastAsia="zh-CN"/>
        </w:rPr>
        <w:t>人员基本</w:t>
      </w:r>
      <w:r w:rsidR="001B7EE0" w:rsidRPr="00C71AC3">
        <w:rPr>
          <w:rFonts w:asciiTheme="minorEastAsia" w:eastAsiaTheme="minorEastAsia" w:hAnsiTheme="minorEastAsia" w:hint="eastAsia"/>
          <w:lang w:eastAsia="zh-CN"/>
        </w:rPr>
        <w:t>信息</w:t>
      </w:r>
      <w:r w:rsidR="00DE0A11" w:rsidRPr="00C71AC3">
        <w:rPr>
          <w:rFonts w:asciiTheme="minorEastAsia" w:eastAsiaTheme="minorEastAsia" w:hAnsiTheme="minorEastAsia" w:hint="eastAsia"/>
          <w:lang w:eastAsia="zh-CN"/>
        </w:rPr>
        <w:t>的</w:t>
      </w:r>
      <w:r w:rsidR="001B2C03" w:rsidRPr="00C71AC3">
        <w:rPr>
          <w:rFonts w:asciiTheme="minorEastAsia" w:eastAsiaTheme="minorEastAsia" w:hAnsiTheme="minorEastAsia" w:hint="eastAsia"/>
          <w:lang w:eastAsia="zh-CN"/>
        </w:rPr>
        <w:t>新增、修改、删除、查询等功能。</w:t>
      </w:r>
    </w:p>
    <w:p w:rsidR="0059590A" w:rsidRPr="00C71AC3" w:rsidRDefault="0059590A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支持医护技</w:t>
      </w:r>
      <w:r w:rsidRPr="00C71AC3">
        <w:rPr>
          <w:rFonts w:asciiTheme="minorEastAsia" w:eastAsiaTheme="minorEastAsia" w:hAnsiTheme="minorEastAsia"/>
          <w:lang w:eastAsia="zh-CN"/>
        </w:rPr>
        <w:t>his</w:t>
      </w:r>
      <w:r w:rsidRPr="00C71AC3">
        <w:rPr>
          <w:rFonts w:asciiTheme="minorEastAsia" w:eastAsiaTheme="minorEastAsia" w:hAnsiTheme="minorEastAsia" w:hint="eastAsia"/>
          <w:lang w:eastAsia="zh-CN"/>
        </w:rPr>
        <w:t>编码、姓名、性别、出生日期、民族、有效证件类型、有效证件号码、执业范围、职称、职务、执业证书编码、资格证书编码、执业注册地、处方有效标志、联系电话、在该诊所开始执业时间、在该诊所结束执业时间等内容维护；支持执业证书、资格证书等以图片格式上传。</w:t>
      </w:r>
    </w:p>
    <w:p w:rsidR="00C9293D" w:rsidRPr="00C71AC3" w:rsidRDefault="0059590A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医疗器材管理</w:t>
      </w:r>
    </w:p>
    <w:p w:rsidR="001B2C03" w:rsidRPr="00C71AC3" w:rsidRDefault="00C71AC3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具备</w:t>
      </w:r>
      <w:r w:rsidR="001B2C03" w:rsidRPr="00C71AC3">
        <w:rPr>
          <w:rFonts w:asciiTheme="minorEastAsia" w:eastAsiaTheme="minorEastAsia" w:hAnsiTheme="minorEastAsia" w:hint="eastAsia"/>
          <w:lang w:eastAsia="zh-CN"/>
        </w:rPr>
        <w:t>医疗器材信息的新增、修改、删除、查询功能，耗材信息的新增、修改、删除、查询功能。</w:t>
      </w:r>
    </w:p>
    <w:p w:rsidR="0059590A" w:rsidRPr="00C71AC3" w:rsidRDefault="0059590A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排班管理</w:t>
      </w:r>
    </w:p>
    <w:p w:rsidR="001B7EE0" w:rsidRPr="00C71AC3" w:rsidRDefault="001B2C03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支持医生排班的新增、删除、修改、查询等功能。</w:t>
      </w:r>
    </w:p>
    <w:p w:rsidR="0059590A" w:rsidRPr="00C71AC3" w:rsidRDefault="0059590A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供应商管理</w:t>
      </w:r>
    </w:p>
    <w:p w:rsidR="006237F2" w:rsidRPr="00C71AC3" w:rsidRDefault="006237F2" w:rsidP="00C71AC3">
      <w:pPr>
        <w:adjustRightInd w:val="0"/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具备供应商 信息管理功能，即对供应商信息的新增、修改</w:t>
      </w:r>
      <w:r w:rsidRPr="00C71AC3">
        <w:rPr>
          <w:rFonts w:asciiTheme="minorEastAsia" w:eastAsiaTheme="minorEastAsia" w:hAnsiTheme="minorEastAsia"/>
          <w:lang w:eastAsia="zh-CN"/>
        </w:rPr>
        <w:t>、</w:t>
      </w:r>
      <w:r w:rsidRPr="00C71AC3">
        <w:rPr>
          <w:rFonts w:asciiTheme="minorEastAsia" w:eastAsiaTheme="minorEastAsia" w:hAnsiTheme="minorEastAsia" w:hint="eastAsia"/>
          <w:lang w:eastAsia="zh-CN"/>
        </w:rPr>
        <w:t>删除、查询。</w:t>
      </w:r>
    </w:p>
    <w:p w:rsidR="0059590A" w:rsidRPr="00C71AC3" w:rsidRDefault="0059590A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科室基本信息管理</w:t>
      </w:r>
    </w:p>
    <w:p w:rsidR="00AA7A24" w:rsidRPr="00C71AC3" w:rsidRDefault="006766A6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具备对科室基本信息的管理，即新增、修改、删除、查询。</w:t>
      </w:r>
    </w:p>
    <w:p w:rsidR="0059590A" w:rsidRPr="00C71AC3" w:rsidRDefault="0059590A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用户管理</w:t>
      </w:r>
    </w:p>
    <w:p w:rsidR="0059590A" w:rsidRPr="00C71AC3" w:rsidRDefault="005639AE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本模块主要讲诉的是用户-权限管理，分为权限管理、角色管理、角色-权限管理、用户-角色管理等功能。</w:t>
      </w:r>
    </w:p>
    <w:p w:rsidR="00405E24" w:rsidRPr="00C71AC3" w:rsidRDefault="00405E24" w:rsidP="008E6E79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权限管理：对权限的增删改查。</w:t>
      </w:r>
    </w:p>
    <w:p w:rsidR="00405E24" w:rsidRPr="00C71AC3" w:rsidRDefault="00405E24" w:rsidP="008E6E79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角色管理：对用户角色的增删改查。</w:t>
      </w:r>
    </w:p>
    <w:p w:rsidR="00405E24" w:rsidRPr="00C71AC3" w:rsidRDefault="00405E24" w:rsidP="008E6E79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角色-权限管理：为某个角色新增、移除某项（些）权限，并可查询该角色拥有哪些权限。一个角色可有多个权限。</w:t>
      </w:r>
    </w:p>
    <w:p w:rsidR="00405E24" w:rsidRPr="00C71AC3" w:rsidRDefault="00405E24" w:rsidP="008E6E79">
      <w:pPr>
        <w:pStyle w:val="ac"/>
        <w:numPr>
          <w:ilvl w:val="0"/>
          <w:numId w:val="8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用户-角色管理：为用户新增、移除某个（些）角色，并可查询该用户拥有哪些角色。</w:t>
      </w: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 w:cs="微软雅黑"/>
          <w:sz w:val="24"/>
          <w:szCs w:val="24"/>
          <w:lang w:eastAsia="zh-CN"/>
        </w:rPr>
      </w:pPr>
      <w:bookmarkStart w:id="43" w:name="_Toc63419099"/>
      <w:r w:rsidRPr="00C71AC3">
        <w:rPr>
          <w:rFonts w:asciiTheme="minorEastAsia" w:eastAsiaTheme="minorEastAsia" w:hAnsiTheme="minorEastAsia" w:cs="微软雅黑" w:hint="eastAsia"/>
          <w:sz w:val="24"/>
          <w:szCs w:val="24"/>
          <w:lang w:eastAsia="zh-CN"/>
        </w:rPr>
        <w:t>健康档案服务</w:t>
      </w:r>
      <w:bookmarkEnd w:id="43"/>
    </w:p>
    <w:p w:rsidR="002864F6" w:rsidRPr="00C71AC3" w:rsidRDefault="005639AE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具备健康档案</w:t>
      </w:r>
      <w:r w:rsidR="00257302" w:rsidRPr="00C71AC3">
        <w:rPr>
          <w:rFonts w:asciiTheme="minorEastAsia" w:eastAsiaTheme="minorEastAsia" w:hAnsiTheme="minorEastAsia" w:hint="eastAsia"/>
          <w:lang w:eastAsia="zh-CN"/>
        </w:rPr>
        <w:t>建立</w:t>
      </w:r>
      <w:r w:rsidRPr="00C71AC3">
        <w:rPr>
          <w:rFonts w:asciiTheme="minorEastAsia" w:eastAsiaTheme="minorEastAsia" w:hAnsiTheme="minorEastAsia" w:hint="eastAsia"/>
          <w:lang w:eastAsia="zh-CN"/>
        </w:rPr>
        <w:t>、</w:t>
      </w:r>
      <w:r w:rsidR="00257302" w:rsidRPr="00C71AC3">
        <w:rPr>
          <w:rFonts w:asciiTheme="minorEastAsia" w:eastAsiaTheme="minorEastAsia" w:hAnsiTheme="minorEastAsia" w:hint="eastAsia"/>
          <w:lang w:eastAsia="zh-CN"/>
        </w:rPr>
        <w:t>档案修改、档案删除、</w:t>
      </w:r>
      <w:r w:rsidRPr="00C71AC3">
        <w:rPr>
          <w:rFonts w:asciiTheme="minorEastAsia" w:eastAsiaTheme="minorEastAsia" w:hAnsiTheme="minorEastAsia" w:hint="eastAsia"/>
          <w:lang w:eastAsia="zh-CN"/>
        </w:rPr>
        <w:t>档案查询、</w:t>
      </w:r>
      <w:r w:rsidR="00257302" w:rsidRPr="00C71AC3">
        <w:rPr>
          <w:rFonts w:asciiTheme="minorEastAsia" w:eastAsiaTheme="minorEastAsia" w:hAnsiTheme="minorEastAsia" w:hint="eastAsia"/>
          <w:lang w:eastAsia="zh-CN"/>
        </w:rPr>
        <w:t>档案增减、档案导入、档案迁移、档案查重、档案合并、死亡注销</w:t>
      </w:r>
      <w:r w:rsidRPr="00C71AC3">
        <w:rPr>
          <w:rFonts w:asciiTheme="minorEastAsia" w:eastAsiaTheme="minorEastAsia" w:hAnsiTheme="minorEastAsia" w:hint="eastAsia"/>
          <w:lang w:eastAsia="zh-CN"/>
        </w:rPr>
        <w:t>等功能。</w:t>
      </w:r>
    </w:p>
    <w:p w:rsidR="005639AE" w:rsidRPr="00C71AC3" w:rsidRDefault="005639AE" w:rsidP="00C71AC3">
      <w:pPr>
        <w:spacing w:line="360" w:lineRule="auto"/>
        <w:rPr>
          <w:rFonts w:asciiTheme="minorEastAsia" w:eastAsiaTheme="minorEastAsia" w:hAnsiTheme="minorEastAsia"/>
        </w:rPr>
      </w:pP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44" w:name="_Toc63419100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健康教育</w:t>
      </w:r>
      <w:bookmarkEnd w:id="44"/>
    </w:p>
    <w:p w:rsidR="003C3902" w:rsidRPr="00C71AC3" w:rsidRDefault="003C3902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健康教育资料管理</w:t>
      </w:r>
    </w:p>
    <w:p w:rsidR="0090306A" w:rsidRPr="00C71AC3" w:rsidRDefault="006215B6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具备健康教育资料（包括音视频）的管理功能。</w:t>
      </w:r>
    </w:p>
    <w:p w:rsidR="003C3902" w:rsidRPr="00C71AC3" w:rsidRDefault="003C3902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推送/宣传健康教育信息</w:t>
      </w:r>
    </w:p>
    <w:p w:rsidR="003C3902" w:rsidRPr="00C71AC3" w:rsidRDefault="006215B6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定期向居民手机推送健康宣传信息。</w:t>
      </w:r>
    </w:p>
    <w:p w:rsidR="003C3902" w:rsidRPr="00C71AC3" w:rsidRDefault="003C3902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填报健康教育信息</w:t>
      </w:r>
    </w:p>
    <w:p w:rsidR="003C3902" w:rsidRPr="00C71AC3" w:rsidRDefault="006215B6" w:rsidP="00C71AC3">
      <w:pPr>
        <w:spacing w:line="360" w:lineRule="auto"/>
        <w:ind w:firstLineChars="200" w:firstLine="540"/>
        <w:rPr>
          <w:rFonts w:asciiTheme="minorEastAsia" w:eastAsiaTheme="minorEastAsia" w:hAnsiTheme="minorEastAsia"/>
          <w:lang w:val="en-US" w:eastAsia="zh-CN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支持填报健康教育信息，包含参加人数、健教内容等信息</w:t>
      </w:r>
      <w:r w:rsidR="0058747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。</w:t>
      </w: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45" w:name="_Toc63419101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便民服务</w:t>
      </w:r>
      <w:bookmarkEnd w:id="45"/>
    </w:p>
    <w:p w:rsidR="00C7510E" w:rsidRPr="00C71AC3" w:rsidRDefault="00C7510E" w:rsidP="00C71AC3">
      <w:pPr>
        <w:spacing w:line="360" w:lineRule="auto"/>
        <w:ind w:firstLine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2864F6" w:rsidRPr="00C71AC3" w:rsidRDefault="00F257CE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咨询服务：患者可在线向医护人员咨询问题，医护人员可在线向患者解答问题。可拓展添加消息提示，消息状态（是否被读）等功能</w:t>
      </w:r>
      <w:r w:rsidR="00825CB9">
        <w:rPr>
          <w:rFonts w:asciiTheme="minorEastAsia" w:eastAsiaTheme="minorEastAsia" w:hAnsiTheme="minorEastAsia" w:hint="eastAsia"/>
          <w:lang w:eastAsia="zh-CN"/>
        </w:rPr>
        <w:t>。</w:t>
      </w:r>
    </w:p>
    <w:p w:rsidR="00F257CE" w:rsidRPr="00C71AC3" w:rsidRDefault="00C7510E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挂号/</w:t>
      </w:r>
      <w:r w:rsidR="00AE32F2">
        <w:rPr>
          <w:rFonts w:asciiTheme="minorEastAsia" w:eastAsiaTheme="minorEastAsia" w:hAnsiTheme="minorEastAsia" w:hint="eastAsia"/>
          <w:lang w:eastAsia="zh-CN"/>
        </w:rPr>
        <w:t>退号：患者可不用预约直接现场挂号、退号。</w:t>
      </w:r>
    </w:p>
    <w:p w:rsidR="00C7510E" w:rsidRPr="00C71AC3" w:rsidRDefault="00775BD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结算与收费：具备查询缴费记录、缴费（支持</w:t>
      </w:r>
      <w:r w:rsidRPr="00C71AC3">
        <w:rPr>
          <w:rFonts w:asciiTheme="minorEastAsia" w:eastAsiaTheme="minorEastAsia" w:hAnsiTheme="minorEastAsia" w:hint="eastAsia"/>
          <w:bCs/>
          <w:color w:val="444444"/>
          <w:shd w:val="clear" w:color="auto" w:fill="FFFFFF"/>
        </w:rPr>
        <w:t>现金、银行卡、居民健康卡、社会保障卡、扫码</w:t>
      </w:r>
      <w:r w:rsidRPr="00C71AC3">
        <w:rPr>
          <w:rFonts w:asciiTheme="minorEastAsia" w:eastAsiaTheme="minorEastAsia" w:hAnsiTheme="minorEastAsia" w:hint="eastAsia"/>
          <w:bCs/>
          <w:color w:val="444444"/>
          <w:shd w:val="clear" w:color="auto" w:fill="FFFFFF"/>
          <w:lang w:eastAsia="zh-CN"/>
        </w:rPr>
        <w:t>等方式</w:t>
      </w:r>
      <w:r w:rsidRPr="00C71AC3">
        <w:rPr>
          <w:rFonts w:asciiTheme="minorEastAsia" w:eastAsiaTheme="minorEastAsia" w:hAnsiTheme="minorEastAsia" w:hint="eastAsia"/>
          <w:lang w:eastAsia="zh-CN"/>
        </w:rPr>
        <w:t>）、收费结算（包含医保实时结算或者优惠折扣结算，其中医保可为异地的）、查询费用</w:t>
      </w:r>
      <w:r w:rsidR="00AE32F2">
        <w:rPr>
          <w:rFonts w:asciiTheme="minorEastAsia" w:eastAsiaTheme="minorEastAsia" w:hAnsiTheme="minorEastAsia" w:hint="eastAsia"/>
          <w:lang w:eastAsia="zh-CN"/>
        </w:rPr>
        <w:t>明细（包括药物原价、医保减免详情、折扣优惠详情等）、退费等功能；</w:t>
      </w:r>
    </w:p>
    <w:p w:rsidR="00775BD2" w:rsidRPr="00C71AC3" w:rsidRDefault="00AE32F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查询就诊记录；</w:t>
      </w:r>
    </w:p>
    <w:p w:rsidR="00775BD2" w:rsidRPr="00C71AC3" w:rsidRDefault="00AE32F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查询处方信息；</w:t>
      </w:r>
    </w:p>
    <w:p w:rsidR="00775BD2" w:rsidRPr="00C71AC3" w:rsidRDefault="00AE32F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药品价格公示；</w:t>
      </w:r>
    </w:p>
    <w:p w:rsidR="00775BD2" w:rsidRPr="00C71AC3" w:rsidRDefault="00AE32F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诊疗项目价格公示；</w:t>
      </w:r>
    </w:p>
    <w:p w:rsidR="00775BD2" w:rsidRPr="00C71AC3" w:rsidRDefault="00775BD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查询机构服务项目。</w:t>
      </w:r>
    </w:p>
    <w:p w:rsidR="00775BD2" w:rsidRPr="00C71AC3" w:rsidRDefault="00775BD2" w:rsidP="008E6E79">
      <w:pPr>
        <w:pStyle w:val="ac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可对挂号单、收费单（收据）、费用明细进行打印</w:t>
      </w:r>
      <w:r w:rsidRPr="00C71AC3">
        <w:rPr>
          <w:rFonts w:asciiTheme="minorEastAsia" w:eastAsiaTheme="minorEastAsia" w:hAnsiTheme="minorEastAsia"/>
        </w:rPr>
        <w:t>。</w:t>
      </w: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46" w:name="_Toc63419102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医疗服务</w:t>
      </w:r>
      <w:bookmarkEnd w:id="46"/>
    </w:p>
    <w:p w:rsidR="002864F6" w:rsidRPr="00C71AC3" w:rsidRDefault="006302BB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医嘱管理</w:t>
      </w:r>
    </w:p>
    <w:p w:rsidR="00FC2E01" w:rsidRPr="00C71AC3" w:rsidRDefault="00FC2E01" w:rsidP="00C71AC3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FC2E01" w:rsidRPr="00C71AC3" w:rsidRDefault="00FC2E01" w:rsidP="008E6E79">
      <w:pPr>
        <w:pStyle w:val="ac"/>
        <w:numPr>
          <w:ilvl w:val="0"/>
          <w:numId w:val="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中西医处方管理：包括处方的新增、修改、删除、查询、打印、审核、作废等功能；并提供处方的自动检测和咨询功能。</w:t>
      </w:r>
    </w:p>
    <w:p w:rsidR="00FC2E01" w:rsidRPr="00C71AC3" w:rsidRDefault="00FC2E01" w:rsidP="008E6E79">
      <w:pPr>
        <w:pStyle w:val="ac"/>
        <w:numPr>
          <w:ilvl w:val="0"/>
          <w:numId w:val="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非药品医嘱的管理：包括对非药品医嘱（如检查、检验、治疗理疗等）的发送、取消发送、作废、打印、审阅（核对）、执行、取消执行等功能；并支持查询医嘱执行情况、核对患者身份与用药（治疗方案）是否匹配。</w:t>
      </w:r>
    </w:p>
    <w:p w:rsidR="00FC2E01" w:rsidRPr="00C71AC3" w:rsidRDefault="00FC2E01" w:rsidP="008E6E79">
      <w:pPr>
        <w:pStyle w:val="ac"/>
        <w:numPr>
          <w:ilvl w:val="0"/>
          <w:numId w:val="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支持输液药品分组、取消输液药品分组等功能。</w:t>
      </w:r>
    </w:p>
    <w:p w:rsidR="006302BB" w:rsidRPr="00C71AC3" w:rsidRDefault="00FC2E01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门诊病历管理</w:t>
      </w:r>
    </w:p>
    <w:p w:rsidR="003E058C" w:rsidRPr="00C71AC3" w:rsidRDefault="003E058C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支持对门诊病历的录入（新增）、修改、删除、查询、打印、引用等功能。其中病历又可分为中医病历和西医病历，各自包含的内容见备注。</w:t>
      </w:r>
    </w:p>
    <w:p w:rsidR="006A07EF" w:rsidRPr="00C71AC3" w:rsidRDefault="006A07EF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</w:p>
    <w:p w:rsidR="003E058C" w:rsidRPr="00C71AC3" w:rsidRDefault="003E058C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i/>
        </w:rPr>
      </w:pPr>
      <w:r w:rsidRPr="00C71AC3">
        <w:rPr>
          <w:rFonts w:asciiTheme="minorEastAsia" w:eastAsiaTheme="minorEastAsia" w:hAnsiTheme="minorEastAsia" w:hint="eastAsia"/>
          <w:i/>
          <w:lang w:eastAsia="zh-CN"/>
        </w:rPr>
        <w:t>备注</w:t>
      </w:r>
    </w:p>
    <w:p w:rsidR="003E058C" w:rsidRPr="00C71AC3" w:rsidRDefault="003E058C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中医病历书写内容：中医四诊信息录入、中医病证诊断录入（国标</w:t>
      </w:r>
      <w:r w:rsidRPr="00C71AC3">
        <w:rPr>
          <w:rFonts w:asciiTheme="minorEastAsia" w:eastAsiaTheme="minorEastAsia" w:hAnsiTheme="minorEastAsia"/>
          <w:lang w:eastAsia="zh-CN"/>
        </w:rPr>
        <w:t>_95）、治</w:t>
      </w:r>
      <w:r w:rsidRPr="00C71AC3">
        <w:rPr>
          <w:rFonts w:asciiTheme="minorEastAsia" w:eastAsiaTheme="minorEastAsia" w:hAnsiTheme="minorEastAsia" w:hint="eastAsia"/>
          <w:lang w:eastAsia="zh-CN"/>
        </w:rPr>
        <w:t>则治法记录、中药处方录入、中医非药物疗法治疗记录</w:t>
      </w:r>
      <w:r w:rsidR="00A9586C"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3E058C" w:rsidRPr="00C71AC3" w:rsidRDefault="003E058C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西医病历书写内容：主诉、现病史、既往史、体格检查、体温测量、过敏史、家族史、临床诊断（国标</w:t>
      </w:r>
      <w:r w:rsidRPr="00C71AC3">
        <w:rPr>
          <w:rFonts w:asciiTheme="minorEastAsia" w:eastAsiaTheme="minorEastAsia" w:hAnsiTheme="minorEastAsia"/>
          <w:lang w:eastAsia="zh-CN"/>
        </w:rPr>
        <w:t>ICD_10）、</w:t>
      </w:r>
      <w:r w:rsidRPr="00C71AC3">
        <w:rPr>
          <w:rFonts w:asciiTheme="minorEastAsia" w:eastAsiaTheme="minorEastAsia" w:hAnsiTheme="minorEastAsia" w:hint="eastAsia"/>
          <w:lang w:eastAsia="zh-CN"/>
        </w:rPr>
        <w:t>诊断知识库，传染病、肺结核、冠状病毒的信息登记</w:t>
      </w:r>
      <w:r w:rsidR="00A9586C"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FC2E01" w:rsidRPr="00C71AC3" w:rsidRDefault="00FC2E01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lastRenderedPageBreak/>
        <w:t>智能提醒</w:t>
      </w:r>
    </w:p>
    <w:p w:rsidR="00FC2E01" w:rsidRPr="002F2AC0" w:rsidRDefault="006A07EF" w:rsidP="002F2AC0">
      <w:pPr>
        <w:spacing w:line="360" w:lineRule="auto"/>
        <w:ind w:firstLineChars="200" w:firstLine="480"/>
        <w:rPr>
          <w:rFonts w:asciiTheme="minorEastAsia" w:eastAsia="PMingLiU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具备皮试结果提醒、合理</w:t>
      </w:r>
      <w:r w:rsidRPr="00C71AC3">
        <w:rPr>
          <w:rFonts w:asciiTheme="minorEastAsia" w:eastAsiaTheme="minorEastAsia" w:hAnsiTheme="minorEastAsia"/>
          <w:lang w:eastAsia="zh-CN"/>
        </w:rPr>
        <w:t>用</w:t>
      </w:r>
      <w:r w:rsidRPr="00C71AC3">
        <w:rPr>
          <w:rFonts w:asciiTheme="minorEastAsia" w:eastAsiaTheme="minorEastAsia" w:hAnsiTheme="minorEastAsia" w:hint="eastAsia"/>
          <w:lang w:eastAsia="zh-CN"/>
        </w:rPr>
        <w:t>药提醒、药物适应症提醒、配伍禁忌提醒、中药十八反十九畏提醒、医嘱复核（银海）、用药分析（银海）等功能。</w:t>
      </w:r>
    </w:p>
    <w:p w:rsidR="00FC2E01" w:rsidRPr="00C71AC3" w:rsidRDefault="00FC2E01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信息查询</w:t>
      </w:r>
    </w:p>
    <w:p w:rsidR="0058747D" w:rsidRPr="00C71AC3" w:rsidRDefault="0058747D" w:rsidP="00C71AC3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46072A" w:rsidRPr="00C71AC3" w:rsidRDefault="0046072A" w:rsidP="008E6E79">
      <w:pPr>
        <w:pStyle w:val="ac"/>
        <w:numPr>
          <w:ilvl w:val="0"/>
          <w:numId w:val="6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支持查询患者在本机构的历史就诊记录，包括历史病历文书、医嘱列表；</w:t>
      </w:r>
    </w:p>
    <w:p w:rsidR="00FC2E01" w:rsidRPr="00C71AC3" w:rsidRDefault="0046072A" w:rsidP="008E6E79">
      <w:pPr>
        <w:pStyle w:val="ac"/>
        <w:numPr>
          <w:ilvl w:val="0"/>
          <w:numId w:val="6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支持医生查看个人或诊所已诊病人的信息。</w:t>
      </w: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47" w:name="_Toc63419103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药事管理</w:t>
      </w:r>
      <w:bookmarkEnd w:id="47"/>
    </w:p>
    <w:p w:rsidR="002864F6" w:rsidRPr="00C71AC3" w:rsidRDefault="00EC58AC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药品基本信息维护</w:t>
      </w:r>
    </w:p>
    <w:p w:rsidR="00EC58AC" w:rsidRPr="00C71AC3" w:rsidRDefault="00591B12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具备药品基本信息</w:t>
      </w:r>
      <w:r w:rsidR="001B7EE0" w:rsidRPr="00C71AC3">
        <w:rPr>
          <w:rFonts w:asciiTheme="minorEastAsia" w:eastAsiaTheme="minorEastAsia" w:hAnsiTheme="minorEastAsia" w:hint="eastAsia"/>
          <w:lang w:eastAsia="zh-CN"/>
        </w:rPr>
        <w:t>的</w:t>
      </w:r>
      <w:r w:rsidRPr="00C71AC3">
        <w:rPr>
          <w:rFonts w:asciiTheme="minorEastAsia" w:eastAsiaTheme="minorEastAsia" w:hAnsiTheme="minorEastAsia" w:hint="eastAsia"/>
          <w:lang w:eastAsia="zh-CN"/>
        </w:rPr>
        <w:t>新增、删除、</w:t>
      </w:r>
      <w:r w:rsidR="001B7EE0" w:rsidRPr="00C71AC3">
        <w:rPr>
          <w:rFonts w:asciiTheme="minorEastAsia" w:eastAsiaTheme="minorEastAsia" w:hAnsiTheme="minorEastAsia" w:hint="eastAsia"/>
          <w:lang w:eastAsia="zh-CN"/>
        </w:rPr>
        <w:t>修改、查询等功能</w:t>
      </w:r>
      <w:r w:rsidRPr="00C71AC3">
        <w:rPr>
          <w:rFonts w:asciiTheme="minorEastAsia" w:eastAsiaTheme="minorEastAsia" w:hAnsiTheme="minorEastAsia" w:hint="eastAsia"/>
          <w:lang w:eastAsia="zh-CN"/>
        </w:rPr>
        <w:t>，支持</w:t>
      </w:r>
      <w:r w:rsidRPr="00C71AC3">
        <w:rPr>
          <w:rFonts w:asciiTheme="minorEastAsia" w:eastAsiaTheme="minorEastAsia" w:hAnsiTheme="minorEastAsia"/>
          <w:lang w:eastAsia="zh-CN"/>
        </w:rPr>
        <w:t>his</w:t>
      </w:r>
      <w:r w:rsidRPr="00C71AC3">
        <w:rPr>
          <w:rFonts w:asciiTheme="minorEastAsia" w:eastAsiaTheme="minorEastAsia" w:hAnsiTheme="minorEastAsia" w:hint="eastAsia"/>
          <w:lang w:eastAsia="zh-CN"/>
        </w:rPr>
        <w:t>药品编码、名称、剂型、剂量、国药准字、生产厂家、本位码、包装、包装单位、最小计价单位、单价等内容维护；支持药品经营许可证、营业执照、</w:t>
      </w:r>
      <w:r w:rsidRPr="00C71AC3">
        <w:rPr>
          <w:rFonts w:asciiTheme="minorEastAsia" w:eastAsiaTheme="minorEastAsia" w:hAnsiTheme="minorEastAsia"/>
          <w:lang w:eastAsia="zh-CN"/>
        </w:rPr>
        <w:t>GSP</w:t>
      </w:r>
      <w:r w:rsidRPr="00C71AC3">
        <w:rPr>
          <w:rFonts w:asciiTheme="minorEastAsia" w:eastAsiaTheme="minorEastAsia" w:hAnsiTheme="minorEastAsia" w:hint="eastAsia"/>
          <w:lang w:eastAsia="zh-CN"/>
        </w:rPr>
        <w:t>认证证书等以图片格式上传。</w:t>
      </w:r>
    </w:p>
    <w:p w:rsidR="00EC58AC" w:rsidRPr="00C71AC3" w:rsidRDefault="00EC58AC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发药管理</w:t>
      </w:r>
      <w:r w:rsidRPr="00C71AC3">
        <w:rPr>
          <w:rFonts w:asciiTheme="minorEastAsia" w:eastAsiaTheme="minorEastAsia" w:hAnsiTheme="minorEastAsia"/>
          <w:sz w:val="24"/>
          <w:szCs w:val="24"/>
          <w:lang w:eastAsia="zh-CN"/>
        </w:rPr>
        <w:t>/退</w:t>
      </w: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</w:t>
      </w:r>
    </w:p>
    <w:p w:rsidR="00EC58AC" w:rsidRPr="00C71AC3" w:rsidRDefault="001B7EE0" w:rsidP="00825CB9">
      <w:pPr>
        <w:spacing w:line="360" w:lineRule="auto"/>
        <w:ind w:leftChars="300" w:left="72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1B7EE0" w:rsidRPr="00C71AC3" w:rsidRDefault="00363864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发药：支持发药并扣减药品库存</w:t>
      </w:r>
      <w:r w:rsid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363864" w:rsidRPr="00C71AC3" w:rsidRDefault="00363864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药品追溯管理</w:t>
      </w:r>
      <w:r w:rsid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363864" w:rsidRPr="00C71AC3" w:rsidRDefault="00363864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药品自动识别：支持条形码、二维码、电子标签等识别方式</w:t>
      </w:r>
      <w:r w:rsid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363864" w:rsidRPr="00C71AC3" w:rsidRDefault="00363864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智能提醒：支持药品的库存预警、效期预警、毛利异常等智能提醒</w:t>
      </w:r>
      <w:r w:rsid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363864" w:rsidRPr="00C71AC3" w:rsidRDefault="00363864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退药</w:t>
      </w:r>
      <w:r w:rsid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6104C0" w:rsidRPr="00C71AC3" w:rsidRDefault="006104C0" w:rsidP="008E6E79">
      <w:pPr>
        <w:pStyle w:val="ac"/>
        <w:numPr>
          <w:ilvl w:val="0"/>
          <w:numId w:val="7"/>
        </w:numPr>
        <w:spacing w:line="360" w:lineRule="auto"/>
        <w:ind w:leftChars="300" w:left="108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打印发药单据</w:t>
      </w:r>
      <w:r w:rsidR="009E3700"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EC58AC" w:rsidRPr="00C71AC3" w:rsidRDefault="00EC58AC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基本药物目录管理</w:t>
      </w:r>
    </w:p>
    <w:p w:rsidR="00EC58AC" w:rsidRPr="00C71AC3" w:rsidRDefault="00363864" w:rsidP="00825CB9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对国家基本药物目录的药品进行管理；具备分类管理、录入、增补、移除、调价、获取、使用等功能；支持与药房管理、全科诊疗、基本药物监管等接口。</w:t>
      </w:r>
    </w:p>
    <w:p w:rsidR="00EC58AC" w:rsidRPr="00C71AC3" w:rsidRDefault="00EC58AC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药房管理</w:t>
      </w:r>
    </w:p>
    <w:p w:rsidR="009E3700" w:rsidRPr="00C71AC3" w:rsidRDefault="009E370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对药品进出、盘点、调价等过程的管理；具备信息获取、划价、发药、对账、领药、盘点、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  <w:r w:rsidRPr="00C71AC3">
        <w:rPr>
          <w:rFonts w:asciiTheme="minorEastAsia" w:eastAsiaTheme="minorEastAsia" w:hAnsiTheme="minorEastAsia" w:hint="eastAsia"/>
          <w:lang w:eastAsia="zh-CN"/>
        </w:rPr>
        <w:t>报损、调拨、退药等功能；支持条形码、二维码、电子标签等识别方式。</w:t>
      </w:r>
    </w:p>
    <w:p w:rsidR="009E3700" w:rsidRPr="00C71AC3" w:rsidRDefault="009E370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中药房管理还需实现对中药饮片的品种、规格、进出、调剂、日常养护，中药使用咨询、指导与监测等信息管理；具备中药饮片处方审核点评、中药饮片全流程管理、中药煎煮指导、中药师身份认证、中药配伍禁忌知识库、中药煎煮指导知识库等功能。</w:t>
      </w:r>
    </w:p>
    <w:p w:rsidR="00EC58AC" w:rsidRPr="00C71AC3" w:rsidRDefault="00EC58AC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EC58AC" w:rsidRPr="00C71AC3" w:rsidRDefault="00EC58AC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药物物流管理</w:t>
      </w:r>
    </w:p>
    <w:p w:rsidR="00363864" w:rsidRPr="00C71AC3" w:rsidRDefault="00363864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实现基层医疗卫生机构药房的药品进销存管理，可接</w:t>
      </w:r>
      <w:r w:rsidRPr="00C71AC3">
        <w:rPr>
          <w:rFonts w:asciiTheme="minorEastAsia" w:eastAsiaTheme="minorEastAsia" w:hAnsiTheme="minorEastAsia"/>
          <w:lang w:eastAsia="zh-CN"/>
        </w:rPr>
        <w:t xml:space="preserve"> 收外</w:t>
      </w:r>
      <w:r w:rsidRPr="00C71AC3">
        <w:rPr>
          <w:rFonts w:asciiTheme="minorEastAsia" w:eastAsiaTheme="minorEastAsia" w:hAnsiTheme="minorEastAsia" w:hint="eastAsia"/>
          <w:lang w:eastAsia="zh-CN"/>
        </w:rPr>
        <w:t>来药品供应链信息，提供完整的药品账务管理，通过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  <w:r w:rsidRPr="00C71AC3">
        <w:rPr>
          <w:rFonts w:asciiTheme="minorEastAsia" w:eastAsiaTheme="minorEastAsia" w:hAnsiTheme="minorEastAsia" w:hint="eastAsia"/>
          <w:lang w:eastAsia="zh-CN"/>
        </w:rPr>
        <w:t>药品标识码，实现药品批次追溯功能；具备供应商信息接收、药品采购、入库管理（）、出库管理、库存管理、药品调价、药品盘点、药品标识码、药品配送、药品追溯、统计台账等功能；持条形码、二维码、电子标签等识别方式。</w:t>
      </w:r>
    </w:p>
    <w:p w:rsidR="00363864" w:rsidRPr="00C71AC3" w:rsidRDefault="00363864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其中入库管理 支持药品、物资入库、入库单修改、查询、打印等功能；</w:t>
      </w:r>
      <w:r w:rsidRPr="00C71AC3">
        <w:rPr>
          <w:rFonts w:asciiTheme="minorEastAsia" w:eastAsiaTheme="minorEastAsia" w:hAnsiTheme="minorEastAsia"/>
          <w:lang w:eastAsia="zh-CN"/>
        </w:rPr>
        <w:lastRenderedPageBreak/>
        <w:t>出</w:t>
      </w:r>
      <w:r w:rsidRPr="00C71AC3">
        <w:rPr>
          <w:rFonts w:asciiTheme="minorEastAsia" w:eastAsiaTheme="minorEastAsia" w:hAnsiTheme="minorEastAsia" w:hint="eastAsia"/>
          <w:lang w:eastAsia="zh-CN"/>
        </w:rPr>
        <w:t>库管理支持药品、物资出库、出库单修改、查询、打印等功能；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  <w:r w:rsidRPr="00C71AC3">
        <w:rPr>
          <w:rFonts w:asciiTheme="minorEastAsia" w:eastAsiaTheme="minorEastAsia" w:hAnsiTheme="minorEastAsia" w:hint="eastAsia"/>
          <w:lang w:eastAsia="zh-CN"/>
        </w:rPr>
        <w:t>药品盘点 支持药品、物资盘点、盘点单查询、打印等功能。</w:t>
      </w:r>
    </w:p>
    <w:p w:rsidR="00363864" w:rsidRPr="00C71AC3" w:rsidRDefault="00363864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48" w:name="_Toc63419104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财务管理</w:t>
      </w:r>
      <w:bookmarkEnd w:id="48"/>
    </w:p>
    <w:p w:rsidR="009E3700" w:rsidRPr="00C71AC3" w:rsidRDefault="009E3700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财务信息管理</w:t>
      </w:r>
    </w:p>
    <w:p w:rsidR="009E3700" w:rsidRPr="00C71AC3" w:rsidRDefault="009E370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按照基层医疗卫生机构执行会计制度，实现会计核算、分析、监督、预测等日常经济活动相关业务；具备财务核算、财务审核、财务分析、监督与预测、票据管理等功能；支持物资耗材出入库数据采集。</w:t>
      </w:r>
    </w:p>
    <w:p w:rsidR="009E3700" w:rsidRPr="00C71AC3" w:rsidRDefault="009E3700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后勤管理</w:t>
      </w:r>
    </w:p>
    <w:p w:rsidR="002864F6" w:rsidRPr="00C71AC3" w:rsidRDefault="009E370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具备医疗废物、生活垃圾、输液瓶（袋）实行分类管理，将医疗废弃物交由有资质的单位集中处理，登记和交接废弃物等功能；支持一次性使用的医疗器械，使用过的，进行登记和销毁等功能。</w:t>
      </w:r>
    </w:p>
    <w:p w:rsidR="002864F6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bookmarkStart w:id="49" w:name="_Toc63419105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基础</w:t>
      </w:r>
      <w:r w:rsidR="002864F6"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字典</w:t>
      </w: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管理</w:t>
      </w:r>
      <w:bookmarkEnd w:id="49"/>
    </w:p>
    <w:p w:rsidR="002864F6" w:rsidRPr="00C71AC3" w:rsidRDefault="00203319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具备对中医</w:t>
      </w:r>
      <w:r w:rsidRPr="00C71AC3">
        <w:rPr>
          <w:rFonts w:asciiTheme="minorEastAsia" w:eastAsiaTheme="minorEastAsia" w:hAnsiTheme="minorEastAsia"/>
          <w:lang w:eastAsia="zh-CN"/>
        </w:rPr>
        <w:t>/西</w:t>
      </w:r>
      <w:r w:rsidRPr="00C71AC3">
        <w:rPr>
          <w:rFonts w:asciiTheme="minorEastAsia" w:eastAsiaTheme="minorEastAsia" w:hAnsiTheme="minorEastAsia" w:hint="eastAsia"/>
          <w:lang w:eastAsia="zh-CN"/>
        </w:rPr>
        <w:t>医诊断知识库、医嘱类型、药物字典、缴费项目等基础字典的维护。</w:t>
      </w:r>
    </w:p>
    <w:p w:rsidR="006D2166" w:rsidRPr="00C71AC3" w:rsidRDefault="006D2166" w:rsidP="00C71AC3">
      <w:pPr>
        <w:pStyle w:val="2"/>
        <w:spacing w:line="360" w:lineRule="auto"/>
        <w:rPr>
          <w:rFonts w:asciiTheme="minorEastAsia" w:eastAsiaTheme="minorEastAsia" w:hAnsiTheme="minorEastAsia"/>
          <w:sz w:val="24"/>
        </w:rPr>
      </w:pPr>
      <w:bookmarkStart w:id="50" w:name="_Toc63419106"/>
      <w:r w:rsidRPr="00C71AC3">
        <w:rPr>
          <w:rFonts w:asciiTheme="minorEastAsia" w:eastAsiaTheme="minorEastAsia" w:hAnsiTheme="minorEastAsia" w:hint="eastAsia"/>
          <w:sz w:val="24"/>
        </w:rPr>
        <w:t>扩展功能</w:t>
      </w:r>
      <w:bookmarkEnd w:id="50"/>
    </w:p>
    <w:p w:rsidR="006D2166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1" w:name="_Toc63419107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家庭医生签约</w:t>
      </w:r>
      <w:bookmarkEnd w:id="51"/>
    </w:p>
    <w:p w:rsidR="00825CB9" w:rsidRPr="00825CB9" w:rsidRDefault="00825CB9" w:rsidP="00825CB9">
      <w:pPr>
        <w:ind w:leftChars="150" w:left="36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具备以下功能：</w:t>
      </w:r>
    </w:p>
    <w:p w:rsidR="00B14408" w:rsidRPr="00C71AC3" w:rsidRDefault="006F1599" w:rsidP="008E6E79">
      <w:pPr>
        <w:pStyle w:val="ac"/>
        <w:numPr>
          <w:ilvl w:val="0"/>
          <w:numId w:val="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具备家庭医生签约、续约、解约、转约、服务评价、统计分析等服务功能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6F1599" w:rsidRPr="00C71AC3" w:rsidRDefault="006F1599" w:rsidP="008E6E79">
      <w:pPr>
        <w:pStyle w:val="ac"/>
        <w:numPr>
          <w:ilvl w:val="0"/>
          <w:numId w:val="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lastRenderedPageBreak/>
        <w:t>支持记录和查询家庭医生签约服务履约计划、任务分配、服务预约和通知、服务记录、服务完成情况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6F1599" w:rsidRPr="00C71AC3" w:rsidRDefault="006F1599" w:rsidP="008E6E79">
      <w:pPr>
        <w:pStyle w:val="ac"/>
        <w:numPr>
          <w:ilvl w:val="0"/>
          <w:numId w:val="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支持家庭</w:t>
      </w:r>
      <w:r w:rsidRPr="00C71AC3">
        <w:rPr>
          <w:rFonts w:asciiTheme="minorEastAsia" w:eastAsiaTheme="minorEastAsia" w:hAnsiTheme="minorEastAsia" w:hint="eastAsia"/>
        </w:rPr>
        <w:t>医生资质、服务项目、价格、服务包、服务评价、服务协议等的查询、统计和管理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2864F6" w:rsidRPr="00825CB9" w:rsidRDefault="006F1599" w:rsidP="008E6E79">
      <w:pPr>
        <w:pStyle w:val="ac"/>
        <w:numPr>
          <w:ilvl w:val="0"/>
          <w:numId w:val="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具</w:t>
      </w:r>
      <w:r w:rsidRPr="00C71AC3">
        <w:rPr>
          <w:rFonts w:asciiTheme="minorEastAsia" w:eastAsiaTheme="minorEastAsia" w:hAnsiTheme="minorEastAsia" w:hint="eastAsia"/>
        </w:rPr>
        <w:t>备质量管理、绩效管理、满意度管理等功能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2" w:name="_Toc63419108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双向转诊服务</w:t>
      </w:r>
      <w:bookmarkEnd w:id="52"/>
    </w:p>
    <w:p w:rsidR="005D2FE1" w:rsidRPr="00C71AC3" w:rsidRDefault="005D2FE1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转诊申请</w:t>
      </w:r>
      <w:r w:rsidR="00825CB9">
        <w:rPr>
          <w:rFonts w:asciiTheme="minorEastAsia" w:eastAsiaTheme="minorEastAsia" w:hAnsiTheme="minorEastAsia" w:hint="eastAsia"/>
          <w:lang w:eastAsia="zh-CN"/>
        </w:rPr>
        <w:t>；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转诊预约</w:t>
      </w:r>
      <w:r w:rsidR="00825CB9">
        <w:rPr>
          <w:rFonts w:asciiTheme="minorEastAsia" w:eastAsiaTheme="minorEastAsia" w:hAnsiTheme="minorEastAsia" w:hint="eastAsia"/>
          <w:lang w:eastAsia="zh-CN"/>
        </w:rPr>
        <w:t>；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转诊审核</w:t>
      </w:r>
      <w:r w:rsidR="00825CB9">
        <w:rPr>
          <w:rFonts w:asciiTheme="minorEastAsia" w:eastAsiaTheme="minorEastAsia" w:hAnsiTheme="minorEastAsia" w:hint="eastAsia"/>
          <w:lang w:eastAsia="zh-CN"/>
        </w:rPr>
        <w:t>；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转诊管理</w:t>
      </w:r>
      <w:r w:rsidR="00825CB9">
        <w:rPr>
          <w:rFonts w:asciiTheme="minorEastAsia" w:eastAsiaTheme="minorEastAsia" w:hAnsiTheme="minorEastAsia" w:hint="eastAsia"/>
          <w:lang w:eastAsia="zh-CN"/>
        </w:rPr>
        <w:t>；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患者回转：接受上级医院的转回患者，可查看医院的诊疗建议，接收转回信息并发送回执。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转诊医院信息查询：</w:t>
      </w:r>
      <w:r w:rsidRPr="00C71AC3">
        <w:rPr>
          <w:rFonts w:asciiTheme="minorEastAsia" w:eastAsiaTheme="minorEastAsia" w:hAnsiTheme="minorEastAsia"/>
          <w:lang w:eastAsia="zh-CN"/>
        </w:rPr>
        <w:t>支持在</w:t>
      </w:r>
      <w:r w:rsidRPr="00C71AC3">
        <w:rPr>
          <w:rFonts w:asciiTheme="minorEastAsia" w:eastAsiaTheme="minorEastAsia" w:hAnsiTheme="minorEastAsia" w:hint="eastAsia"/>
          <w:lang w:eastAsia="zh-CN"/>
        </w:rPr>
        <w:t>线查询转诊医院、科室、医生等信息；支持查看上级医院专家门诊、住院病床、检查检验、日间手术等功能。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转诊资源管理：实现对上级医院转诊资源的规范管理；具备转诊资源查询、内容更新、统计分析等功能。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患者信息反馈</w:t>
      </w:r>
      <w:r w:rsidR="00825CB9">
        <w:rPr>
          <w:rFonts w:asciiTheme="minorEastAsia" w:eastAsiaTheme="minorEastAsia" w:hAnsiTheme="minorEastAsia" w:hint="eastAsia"/>
          <w:lang w:eastAsia="zh-CN"/>
        </w:rPr>
        <w:t>；</w:t>
      </w:r>
    </w:p>
    <w:p w:rsidR="005D2FE1" w:rsidRPr="00C71AC3" w:rsidRDefault="005D2FE1" w:rsidP="008E6E79">
      <w:pPr>
        <w:pStyle w:val="ac"/>
        <w:numPr>
          <w:ilvl w:val="0"/>
          <w:numId w:val="10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随访。</w:t>
      </w:r>
    </w:p>
    <w:p w:rsidR="002864F6" w:rsidRPr="00C71AC3" w:rsidRDefault="002864F6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2864F6" w:rsidRPr="00C71AC3" w:rsidRDefault="002864F6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3" w:name="_Toc63419109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老年人健康管理</w:t>
      </w:r>
      <w:bookmarkEnd w:id="53"/>
    </w:p>
    <w:p w:rsidR="005063F0" w:rsidRPr="00C71AC3" w:rsidRDefault="00FA2A73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具备老年人生活方式和健康状况评估、体格检查、辅助检查、健康指导、随访预约、随访预约提醒等功能，并支持老年人建党，档案上报、审核、调阅</w:t>
      </w: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（查询）、导出，统计</w:t>
      </w:r>
      <w:r w:rsidRPr="00C71AC3">
        <w:rPr>
          <w:rFonts w:asciiTheme="minorEastAsia" w:eastAsiaTheme="minorEastAsia" w:hAnsiTheme="minorEastAsia"/>
          <w:lang w:eastAsia="zh-CN"/>
        </w:rPr>
        <w:t>/查</w:t>
      </w:r>
      <w:r w:rsidRPr="00C71AC3">
        <w:rPr>
          <w:rFonts w:asciiTheme="minorEastAsia" w:eastAsiaTheme="minorEastAsia" w:hAnsiTheme="minorEastAsia" w:hint="eastAsia"/>
          <w:lang w:eastAsia="zh-CN"/>
        </w:rPr>
        <w:t>询</w:t>
      </w:r>
      <w:r w:rsidRPr="00C71AC3">
        <w:rPr>
          <w:rFonts w:asciiTheme="minorEastAsia" w:eastAsiaTheme="minorEastAsia" w:hAnsiTheme="minorEastAsia"/>
          <w:lang w:eastAsia="zh-CN"/>
        </w:rPr>
        <w:t xml:space="preserve"> 老年人失能率、指</w:t>
      </w:r>
      <w:r w:rsidRPr="00C71AC3">
        <w:rPr>
          <w:rFonts w:asciiTheme="minorEastAsia" w:eastAsiaTheme="minorEastAsia" w:hAnsiTheme="minorEastAsia" w:hint="eastAsia"/>
          <w:lang w:eastAsia="zh-CN"/>
        </w:rPr>
        <w:t>导率、管理率等功能；此外，还具备数据质量控制。</w:t>
      </w:r>
    </w:p>
    <w:p w:rsidR="005063F0" w:rsidRDefault="005063F0" w:rsidP="00C71AC3">
      <w:pPr>
        <w:pStyle w:val="3"/>
        <w:spacing w:line="360" w:lineRule="auto"/>
        <w:rPr>
          <w:rFonts w:asciiTheme="minorEastAsia" w:eastAsia="PMingLiU" w:hAnsiTheme="minorEastAsia" w:cs="宋体"/>
          <w:sz w:val="24"/>
          <w:szCs w:val="24"/>
        </w:rPr>
      </w:pPr>
      <w:bookmarkStart w:id="54" w:name="_Toc63419110"/>
      <w:r w:rsidRPr="00C71AC3">
        <w:rPr>
          <w:rFonts w:asciiTheme="minorEastAsia" w:eastAsiaTheme="minorEastAsia" w:hAnsiTheme="minorEastAsia" w:cs="宋体" w:hint="eastAsia"/>
          <w:sz w:val="24"/>
          <w:szCs w:val="24"/>
        </w:rPr>
        <w:t>慢病患者管理</w:t>
      </w:r>
      <w:bookmarkEnd w:id="54"/>
    </w:p>
    <w:p w:rsidR="00825CB9" w:rsidRPr="00825CB9" w:rsidRDefault="00825CB9" w:rsidP="00825CB9">
      <w:pPr>
        <w:spacing w:line="360" w:lineRule="auto"/>
        <w:ind w:leftChars="150" w:left="360"/>
      </w:pPr>
      <w:r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A61FB5" w:rsidRPr="00C71AC3" w:rsidRDefault="00B469AC" w:rsidP="008E6E79">
      <w:pPr>
        <w:pStyle w:val="ac"/>
        <w:numPr>
          <w:ilvl w:val="0"/>
          <w:numId w:val="13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支持查询慢病患者的就诊预约、就诊、疑似、确诊、治疗、随访、评估、干预、转诊等信息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B469AC" w:rsidRPr="00C71AC3" w:rsidRDefault="00B469AC" w:rsidP="008E6E79">
      <w:pPr>
        <w:pStyle w:val="ac"/>
        <w:numPr>
          <w:ilvl w:val="0"/>
          <w:numId w:val="13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慢病患者信息管理：即新增、修改、删除、查询。</w:t>
      </w:r>
    </w:p>
    <w:p w:rsidR="00B469AC" w:rsidRPr="00C71AC3" w:rsidRDefault="00B469AC" w:rsidP="008E6E79">
      <w:pPr>
        <w:pStyle w:val="ac"/>
        <w:numPr>
          <w:ilvl w:val="0"/>
          <w:numId w:val="13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具备慢病患者信息上报、审核、导出、统计分析等功能。</w:t>
      </w:r>
    </w:p>
    <w:p w:rsidR="00B469AC" w:rsidRPr="00C71AC3" w:rsidRDefault="00B469AC" w:rsidP="008E6E79">
      <w:pPr>
        <w:pStyle w:val="ac"/>
        <w:numPr>
          <w:ilvl w:val="0"/>
          <w:numId w:val="13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查询统计指标：包括慢病的疾病筛查率、治疗率、控制率、典型体征指标控制率、规范管理率等。</w:t>
      </w:r>
    </w:p>
    <w:p w:rsidR="005063F0" w:rsidRPr="00825CB9" w:rsidRDefault="00B469AC" w:rsidP="008E6E79">
      <w:pPr>
        <w:pStyle w:val="ac"/>
        <w:numPr>
          <w:ilvl w:val="0"/>
          <w:numId w:val="13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记录患者筛查结果信息</w:t>
      </w:r>
      <w:r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5063F0" w:rsidRPr="00C71AC3" w:rsidRDefault="005063F0" w:rsidP="00C71AC3">
      <w:pPr>
        <w:pStyle w:val="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bookmarkStart w:id="55" w:name="_Toc63419111"/>
      <w:r w:rsidRPr="00C71AC3">
        <w:rPr>
          <w:rFonts w:asciiTheme="minorEastAsia" w:eastAsiaTheme="minorEastAsia" w:hAnsiTheme="minorEastAsia" w:cs="宋体" w:hint="eastAsia"/>
          <w:sz w:val="24"/>
          <w:szCs w:val="24"/>
        </w:rPr>
        <w:t>传染病管理</w:t>
      </w:r>
      <w:bookmarkEnd w:id="55"/>
    </w:p>
    <w:p w:rsidR="00A04678" w:rsidRPr="00C71AC3" w:rsidRDefault="00A04678" w:rsidP="00825CB9">
      <w:pPr>
        <w:spacing w:line="360" w:lineRule="auto"/>
        <w:ind w:leftChars="150" w:left="36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具备以下功能，实现传染病、疑似传染病患者管理信息化：</w:t>
      </w:r>
    </w:p>
    <w:p w:rsidR="00A04678" w:rsidRPr="00C71AC3" w:rsidRDefault="00A04678" w:rsidP="008E6E79">
      <w:pPr>
        <w:pStyle w:val="ac"/>
        <w:numPr>
          <w:ilvl w:val="0"/>
          <w:numId w:val="12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</w:t>
      </w:r>
      <w:r w:rsidRPr="00C71AC3">
        <w:rPr>
          <w:rFonts w:asciiTheme="minorEastAsia" w:eastAsiaTheme="minorEastAsia" w:hAnsiTheme="minorEastAsia" w:hint="eastAsia"/>
        </w:rPr>
        <w:t>辖区内确诊的常住肺结核患者、常住艾滋病感染者和病人随访的信息管理；</w:t>
      </w:r>
    </w:p>
    <w:p w:rsidR="00A04678" w:rsidRPr="00C71AC3" w:rsidRDefault="00A04678" w:rsidP="008E6E79">
      <w:pPr>
        <w:pStyle w:val="ac"/>
        <w:numPr>
          <w:ilvl w:val="0"/>
          <w:numId w:val="12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支持肺</w:t>
      </w:r>
      <w:r w:rsidRPr="00C71AC3">
        <w:rPr>
          <w:rFonts w:asciiTheme="minorEastAsia" w:eastAsiaTheme="minorEastAsia" w:hAnsiTheme="minorEastAsia" w:hint="eastAsia"/>
        </w:rPr>
        <w:t>结核患者筛查记录、密切接触者筛查记录、报卡患者追踪记录、患者治疗记录、患者服药记录、随访记录信息的录入和上报，具备患者管理率、规则服药率等统计指标的查询；</w:t>
      </w:r>
    </w:p>
    <w:p w:rsidR="00A04678" w:rsidRPr="00C71AC3" w:rsidRDefault="00A04678" w:rsidP="008E6E79">
      <w:pPr>
        <w:pStyle w:val="ac"/>
        <w:numPr>
          <w:ilvl w:val="0"/>
          <w:numId w:val="12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具</w:t>
      </w:r>
      <w:r w:rsidRPr="00C71AC3">
        <w:rPr>
          <w:rFonts w:asciiTheme="minorEastAsia" w:eastAsiaTheme="minorEastAsia" w:hAnsiTheme="minorEastAsia" w:hint="eastAsia"/>
        </w:rPr>
        <w:t>备传染病患者信息录入、补报、订正、审核、查</w:t>
      </w:r>
      <w:r w:rsidRPr="00C71AC3">
        <w:rPr>
          <w:rFonts w:asciiTheme="minorEastAsia" w:eastAsiaTheme="minorEastAsia" w:hAnsiTheme="minorEastAsia"/>
        </w:rPr>
        <w:t xml:space="preserve"> </w:t>
      </w:r>
      <w:r w:rsidRPr="00C71AC3">
        <w:rPr>
          <w:rFonts w:asciiTheme="minorEastAsia" w:eastAsiaTheme="minorEastAsia" w:hAnsiTheme="minorEastAsia" w:hint="eastAsia"/>
        </w:rPr>
        <w:t>询、导出、统计分析等功能；</w:t>
      </w:r>
    </w:p>
    <w:p w:rsidR="005F4ED8" w:rsidRPr="00825CB9" w:rsidRDefault="00A04678" w:rsidP="008E6E79">
      <w:pPr>
        <w:pStyle w:val="ac"/>
        <w:numPr>
          <w:ilvl w:val="0"/>
          <w:numId w:val="12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</w:t>
      </w:r>
      <w:r w:rsidRPr="00C71AC3">
        <w:rPr>
          <w:rFonts w:asciiTheme="minorEastAsia" w:eastAsiaTheme="minorEastAsia" w:hAnsiTheme="minorEastAsia" w:hint="eastAsia"/>
        </w:rPr>
        <w:t>传染病报告卡上报，具备传染病疫情报告率自动生成、传染病疫情报告及时率查询功能。</w:t>
      </w:r>
    </w:p>
    <w:p w:rsidR="005063F0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 w:cs="宋体"/>
          <w:sz w:val="24"/>
          <w:szCs w:val="24"/>
        </w:rPr>
      </w:pPr>
      <w:bookmarkStart w:id="56" w:name="_Toc63419112"/>
      <w:r w:rsidRPr="00C71AC3"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t>突发公卫管理</w:t>
      </w:r>
      <w:bookmarkEnd w:id="56"/>
    </w:p>
    <w:p w:rsidR="00491A0D" w:rsidRPr="00C71AC3" w:rsidRDefault="00491A0D" w:rsidP="00825CB9">
      <w:pPr>
        <w:spacing w:line="360" w:lineRule="auto"/>
        <w:ind w:leftChars="150" w:left="36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82232C" w:rsidRPr="00C71AC3" w:rsidRDefault="0082232C" w:rsidP="008E6E79">
      <w:pPr>
        <w:pStyle w:val="ac"/>
        <w:numPr>
          <w:ilvl w:val="0"/>
          <w:numId w:val="11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 xml:space="preserve"> 支持</w:t>
      </w:r>
      <w:r w:rsidRPr="00C71AC3">
        <w:rPr>
          <w:rFonts w:asciiTheme="minorEastAsia" w:eastAsiaTheme="minorEastAsia" w:hAnsiTheme="minorEastAsia" w:hint="eastAsia"/>
        </w:rPr>
        <w:t>对符合突发公共卫生事件、疑似突发公共卫生事件诊断标准的患者信息管理与上报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82232C" w:rsidRPr="00C71AC3" w:rsidRDefault="0082232C" w:rsidP="008E6E79">
      <w:pPr>
        <w:pStyle w:val="ac"/>
        <w:numPr>
          <w:ilvl w:val="0"/>
          <w:numId w:val="11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</w:t>
      </w:r>
      <w:r w:rsidRPr="00C71AC3">
        <w:rPr>
          <w:rFonts w:asciiTheme="minorEastAsia" w:eastAsiaTheme="minorEastAsia" w:hAnsiTheme="minorEastAsia" w:hint="eastAsia"/>
        </w:rPr>
        <w:t>对协助突发公共卫生事件处置过程信息的记录与管理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5F4ED8" w:rsidRPr="00825CB9" w:rsidRDefault="0082232C" w:rsidP="008E6E79">
      <w:pPr>
        <w:pStyle w:val="ac"/>
        <w:numPr>
          <w:ilvl w:val="0"/>
          <w:numId w:val="11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支持突</w:t>
      </w:r>
      <w:r w:rsidRPr="00C71AC3">
        <w:rPr>
          <w:rFonts w:asciiTheme="minorEastAsia" w:eastAsiaTheme="minorEastAsia" w:hAnsiTheme="minorEastAsia" w:hint="eastAsia"/>
        </w:rPr>
        <w:t>发公共卫生事件和患者信息的录入、查询、修改、上报、审核、导出、统计分析等功能</w:t>
      </w:r>
      <w:r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F92462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7" w:name="_Toc63419113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康复服务</w:t>
      </w:r>
      <w:bookmarkEnd w:id="57"/>
    </w:p>
    <w:p w:rsidR="00B469AC" w:rsidRPr="00C71AC3" w:rsidRDefault="00B469AC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B469AC" w:rsidRPr="00C71AC3" w:rsidRDefault="00B469AC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支持管理康复病人健康档案和就诊档案；</w:t>
      </w:r>
    </w:p>
    <w:p w:rsidR="00B469AC" w:rsidRPr="00C71AC3" w:rsidRDefault="00B469AC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支持血压、心率、心电等</w:t>
      </w:r>
      <w:r w:rsidRPr="00C71AC3">
        <w:rPr>
          <w:rFonts w:asciiTheme="minorEastAsia" w:eastAsiaTheme="minorEastAsia" w:hAnsiTheme="minorEastAsia"/>
          <w:lang w:eastAsia="zh-CN"/>
        </w:rPr>
        <w:t xml:space="preserve"> 3 </w:t>
      </w:r>
      <w:r w:rsidRPr="00C71AC3">
        <w:rPr>
          <w:rFonts w:asciiTheme="minorEastAsia" w:eastAsiaTheme="minorEastAsia" w:hAnsiTheme="minorEastAsia" w:hint="eastAsia"/>
          <w:lang w:eastAsia="zh-CN"/>
        </w:rPr>
        <w:t>项生理基本信息的测量；</w:t>
      </w:r>
    </w:p>
    <w:p w:rsidR="00B469AC" w:rsidRPr="00C71AC3" w:rsidRDefault="00B469AC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支持查询康复病人等级评定、上级医院康复治疗计划、患者信息和治疗计划等信息；</w:t>
      </w:r>
    </w:p>
    <w:p w:rsidR="00B469AC" w:rsidRPr="00C71AC3" w:rsidRDefault="00B469AC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支持康复用药、检查、检验、处置、护理等信息录入；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</w:p>
    <w:p w:rsidR="006D434F" w:rsidRPr="00C71AC3" w:rsidRDefault="006D434F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具备康复治疗医嘱录入、核对、执行、作废、审核等功能；</w:t>
      </w:r>
    </w:p>
    <w:p w:rsidR="006D434F" w:rsidRPr="00C71AC3" w:rsidRDefault="00B469AC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支持定期或有针对性地向康复病人推送康复关怀信息，对康复随访、精神慰藉、心理咨询等信息进行管理。</w:t>
      </w:r>
    </w:p>
    <w:p w:rsidR="00AF44B0" w:rsidRPr="00C71AC3" w:rsidRDefault="00AF44B0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实现康复患者基本信息、起居习惯、病史信息、体检信息、康复理疗等规范管理。</w:t>
      </w:r>
    </w:p>
    <w:p w:rsidR="006D434F" w:rsidRPr="00C71AC3" w:rsidRDefault="006D434F" w:rsidP="008E6E79">
      <w:pPr>
        <w:pStyle w:val="ac"/>
        <w:numPr>
          <w:ilvl w:val="0"/>
          <w:numId w:val="15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具备模板管理、电子签名等功能。</w:t>
      </w:r>
    </w:p>
    <w:p w:rsidR="00F92462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8" w:name="_Toc63419114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随访服务</w:t>
      </w:r>
      <w:bookmarkEnd w:id="58"/>
    </w:p>
    <w:p w:rsidR="00B469AC" w:rsidRPr="00C71AC3" w:rsidRDefault="00B469AC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B469AC" w:rsidRPr="00C71AC3" w:rsidRDefault="00B469AC" w:rsidP="008E6E79">
      <w:pPr>
        <w:pStyle w:val="ac"/>
        <w:numPr>
          <w:ilvl w:val="0"/>
          <w:numId w:val="1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支持按国家规范完成高血压、糖尿病、肺结核、精神病患者随访，并录</w:t>
      </w: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入随访信息；</w:t>
      </w:r>
    </w:p>
    <w:p w:rsidR="00B469AC" w:rsidRPr="00C71AC3" w:rsidRDefault="00B469AC" w:rsidP="008E6E79">
      <w:pPr>
        <w:pStyle w:val="ac"/>
        <w:numPr>
          <w:ilvl w:val="0"/>
          <w:numId w:val="1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支持按国家规范完成</w:t>
      </w:r>
      <w:r w:rsidRPr="00C71AC3">
        <w:rPr>
          <w:rFonts w:asciiTheme="minorEastAsia" w:eastAsiaTheme="minorEastAsia" w:hAnsiTheme="minorEastAsia"/>
          <w:lang w:eastAsia="zh-CN"/>
        </w:rPr>
        <w:t>60</w:t>
      </w:r>
      <w:r w:rsidRPr="00C71AC3">
        <w:rPr>
          <w:rFonts w:asciiTheme="minorEastAsia" w:eastAsiaTheme="minorEastAsia" w:hAnsiTheme="minorEastAsia" w:hint="eastAsia"/>
          <w:lang w:eastAsia="zh-CN"/>
        </w:rPr>
        <w:t>岁以上老年健康随访，并录入随访信息；</w:t>
      </w:r>
    </w:p>
    <w:p w:rsidR="00B469AC" w:rsidRPr="00C71AC3" w:rsidRDefault="00B469AC" w:rsidP="008E6E79">
      <w:pPr>
        <w:pStyle w:val="ac"/>
        <w:numPr>
          <w:ilvl w:val="0"/>
          <w:numId w:val="1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支持按国家规范完成孕产妇健康随访，并录入随访信息，进行健康管理；</w:t>
      </w:r>
    </w:p>
    <w:p w:rsidR="00B469AC" w:rsidRPr="00C71AC3" w:rsidRDefault="00B469AC" w:rsidP="008E6E79">
      <w:pPr>
        <w:pStyle w:val="ac"/>
        <w:numPr>
          <w:ilvl w:val="0"/>
          <w:numId w:val="1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支持按国家规范完成新生儿随访，并录入随访信息，进行健康管理。</w:t>
      </w:r>
    </w:p>
    <w:p w:rsidR="00691247" w:rsidRPr="00C71AC3" w:rsidRDefault="00691247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F92462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59" w:name="_Toc63419115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医疗协同管理</w:t>
      </w:r>
      <w:bookmarkEnd w:id="59"/>
    </w:p>
    <w:p w:rsidR="003B69B9" w:rsidRPr="00C71AC3" w:rsidRDefault="003B69B9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具备以下功能，实现医疗协同管理信息化：</w:t>
      </w:r>
    </w:p>
    <w:p w:rsidR="003B69B9" w:rsidRPr="00C71AC3" w:rsidRDefault="003B69B9" w:rsidP="008E6E79">
      <w:pPr>
        <w:pStyle w:val="ac"/>
        <w:numPr>
          <w:ilvl w:val="0"/>
          <w:numId w:val="16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支持上下级医院之间的双向转诊功能，包括转诊申请（预约）、转诊审核、接诊查询等功能；</w:t>
      </w:r>
    </w:p>
    <w:p w:rsidR="003B69B9" w:rsidRPr="00C71AC3" w:rsidRDefault="003B69B9" w:rsidP="008E6E79">
      <w:pPr>
        <w:pStyle w:val="ac"/>
        <w:numPr>
          <w:ilvl w:val="0"/>
          <w:numId w:val="16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支持样本采集信息录入、样本物流信息跟踪、检验结果数据等功能；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</w:p>
    <w:p w:rsidR="003B69B9" w:rsidRPr="00C71AC3" w:rsidRDefault="003B69B9" w:rsidP="008E6E79">
      <w:pPr>
        <w:pStyle w:val="ac"/>
        <w:numPr>
          <w:ilvl w:val="0"/>
          <w:numId w:val="16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具备上级医疗机构为诊所提供的远程放射影像诊断、心电图诊断结果信息查询和管理等功能。</w:t>
      </w:r>
    </w:p>
    <w:p w:rsidR="00691247" w:rsidRPr="00C71AC3" w:rsidRDefault="00691247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F92462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0" w:name="_Toc63419116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便民服务</w:t>
      </w:r>
      <w:bookmarkEnd w:id="60"/>
    </w:p>
    <w:p w:rsidR="00082DFF" w:rsidRPr="00C71AC3" w:rsidRDefault="00082DFF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6302BB" w:rsidRPr="00C71AC3" w:rsidRDefault="006302BB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预约挂号</w:t>
      </w:r>
      <w:r w:rsidR="00082DFF" w:rsidRPr="00C71AC3">
        <w:rPr>
          <w:rFonts w:asciiTheme="minorEastAsia" w:eastAsiaTheme="minorEastAsia" w:hAnsiTheme="minorEastAsia" w:hint="eastAsia"/>
          <w:lang w:eastAsia="zh-CN"/>
        </w:rPr>
        <w:t>：具备预约挂号（可在线支付挂号费）、取消预约（退还支付的预约挂号费用）、查询预约信息、提醒患者就诊等功能。</w:t>
      </w:r>
    </w:p>
    <w:p w:rsidR="006302BB" w:rsidRPr="00C71AC3" w:rsidRDefault="006302BB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查询检查检验结果信息</w:t>
      </w:r>
      <w:r w:rsidR="00082DFF"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6302BB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支持刷卡功能，可通过身份证、社保卡或健康卡刷卡，识别就诊人员身份。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查询机构服务项目。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大屏留观提醒。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大屏叫号。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线上查看就诊人数。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诊疗、诊后随访。</w:t>
      </w:r>
    </w:p>
    <w:p w:rsidR="00082DFF" w:rsidRPr="00C71AC3" w:rsidRDefault="00082DFF" w:rsidP="008E6E79">
      <w:pPr>
        <w:pStyle w:val="ac"/>
        <w:numPr>
          <w:ilvl w:val="0"/>
          <w:numId w:val="4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支持包括处方明细、检查检验报告、处方病历等的打印。</w:t>
      </w:r>
    </w:p>
    <w:p w:rsidR="00F92462" w:rsidRPr="00C71AC3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1" w:name="_Toc63419117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医疗服务</w:t>
      </w:r>
      <w:bookmarkEnd w:id="61"/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模板管理</w:t>
      </w:r>
    </w:p>
    <w:p w:rsidR="002336A1" w:rsidRPr="00C71AC3" w:rsidRDefault="002336A1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2336A1" w:rsidRPr="00C71AC3" w:rsidRDefault="002336A1" w:rsidP="008E6E79">
      <w:pPr>
        <w:pStyle w:val="ac"/>
        <w:numPr>
          <w:ilvl w:val="0"/>
          <w:numId w:val="17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支持处方模板、病历模板的新增、删除、修改、查看、引用等功能；</w:t>
      </w:r>
    </w:p>
    <w:p w:rsidR="002336A1" w:rsidRPr="00C71AC3" w:rsidRDefault="002336A1" w:rsidP="008E6E79">
      <w:pPr>
        <w:pStyle w:val="ac"/>
        <w:numPr>
          <w:ilvl w:val="0"/>
          <w:numId w:val="17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支持模板名称、备注信息维护，模板可存为本人模板和诊所模板，本人模板仅本人可见和引用，诊所模板全诊所均可见和引用；</w:t>
      </w:r>
    </w:p>
    <w:p w:rsidR="002336A1" w:rsidRPr="00C71AC3" w:rsidRDefault="002336A1" w:rsidP="008E6E79">
      <w:pPr>
        <w:pStyle w:val="ac"/>
        <w:numPr>
          <w:ilvl w:val="0"/>
          <w:numId w:val="17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内置模板；</w:t>
      </w:r>
    </w:p>
    <w:p w:rsidR="002336A1" w:rsidRPr="00C71AC3" w:rsidRDefault="002336A1" w:rsidP="008E6E79">
      <w:pPr>
        <w:pStyle w:val="ac"/>
        <w:numPr>
          <w:ilvl w:val="0"/>
          <w:numId w:val="17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支持对已存储模板的个人收藏、引用，移除等功能。</w:t>
      </w:r>
    </w:p>
    <w:p w:rsidR="002336A1" w:rsidRPr="00C71AC3" w:rsidRDefault="002336A1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信息共享</w:t>
      </w:r>
    </w:p>
    <w:p w:rsidR="002336A1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</w:t>
      </w:r>
      <w:r w:rsidR="002336A1" w:rsidRPr="00C71AC3">
        <w:rPr>
          <w:rFonts w:asciiTheme="minorEastAsia" w:eastAsiaTheme="minorEastAsia" w:hAnsiTheme="minorEastAsia" w:hint="eastAsia"/>
          <w:lang w:eastAsia="zh-CN"/>
        </w:rPr>
        <w:t>以下功能：</w:t>
      </w:r>
    </w:p>
    <w:p w:rsidR="002336A1" w:rsidRPr="00C71AC3" w:rsidRDefault="002336A1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支持转诊患者基本信息的查看，包括患者基本信息、转诊记录、西医诊断、既往史等；</w:t>
      </w:r>
    </w:p>
    <w:p w:rsidR="002336A1" w:rsidRPr="00C71AC3" w:rsidRDefault="002336A1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支持查询患者健康档案信息或其他医疗卫生机构诊疗信息，包括历史病历文书、医嘱列表、检查检验报告、处方信息等内容。</w:t>
      </w:r>
    </w:p>
    <w:p w:rsidR="000A48B0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诊疗</w:t>
      </w:r>
      <w:r w:rsidRPr="00C71AC3"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检查</w:t>
      </w:r>
      <w:r w:rsidRPr="00C71AC3">
        <w:rPr>
          <w:rFonts w:asciiTheme="minorEastAsia" w:eastAsiaTheme="minorEastAsia" w:hAnsiTheme="minorEastAsia"/>
          <w:sz w:val="24"/>
          <w:szCs w:val="24"/>
          <w:lang w:eastAsia="zh-CN"/>
        </w:rPr>
        <w:t>/</w:t>
      </w: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检验管理</w:t>
      </w:r>
    </w:p>
    <w:p w:rsidR="002336A1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具备诊疗、检查、检验等项目的新增、删除、修改、查询、打印功能；提</w:t>
      </w: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供检查、检验报告的查询功能，并支持与设备对接，实时传输报告。</w:t>
      </w: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医学影像信息管理</w:t>
      </w:r>
    </w:p>
    <w:p w:rsidR="002336A1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实现医学影像信息资料电子化传输、存储、后处理与应用调阅；具备影像数据采集、图像压缩、数据存储归档、检查预约、信息登记、影像后处理分析、影像一致性输出、图像内容检索、影像调阅、诊断报告管理和打印、质控管理等功能；支持心电、放射、超声、病理等医学影像信息类型。</w:t>
      </w: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临床检验信息管理</w:t>
      </w:r>
    </w:p>
    <w:p w:rsidR="000A48B0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实现常规检验、生化检验、免疫检验、微生物检验等全流程信息管理；具备标本管理、时间管理、条码管理、报告书写、</w:t>
      </w:r>
      <w:r w:rsidRPr="00C71AC3">
        <w:rPr>
          <w:rFonts w:asciiTheme="minorEastAsia" w:eastAsiaTheme="minorEastAsia" w:hAnsiTheme="minorEastAsia"/>
          <w:lang w:eastAsia="zh-CN"/>
        </w:rPr>
        <w:t xml:space="preserve"> </w:t>
      </w:r>
      <w:r w:rsidRPr="00C71AC3">
        <w:rPr>
          <w:rFonts w:asciiTheme="minorEastAsia" w:eastAsiaTheme="minorEastAsia" w:hAnsiTheme="minorEastAsia" w:hint="eastAsia"/>
          <w:lang w:eastAsia="zh-CN"/>
        </w:rPr>
        <w:t>报告审核、数据采集、双向质控、危急值设置、医嘱知识库等功能；支持常规检验、生化检验、免疫检验、微生物检验等检验类型。</w:t>
      </w:r>
    </w:p>
    <w:p w:rsidR="002336A1" w:rsidRPr="00C71AC3" w:rsidRDefault="002336A1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电生理信息管理</w:t>
      </w:r>
    </w:p>
    <w:p w:rsidR="000A48B0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提供心电图机与运动平台、动态心电图等电生理检查的信息管理；具备设备数据采集、数字图像分析、诊断报告管理、质量控制功能。</w:t>
      </w:r>
    </w:p>
    <w:p w:rsidR="000A48B0" w:rsidRPr="00C71AC3" w:rsidRDefault="000A48B0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远程会诊</w:t>
      </w:r>
    </w:p>
    <w:p w:rsidR="000A48B0" w:rsidRPr="00C71AC3" w:rsidRDefault="000A48B0" w:rsidP="00C71AC3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利用信息化和现代通讯工具，基于居民健康卡及医生电子证照，为患者完成远程病历分析、疾病诊断和治疗方案；具备医患双方身份数字认证、会诊申请、患者病历信息采集、专家会诊、病历信息调阅、专科诊断、会诊结果下传、远程会诊相关知识库、会诊评价、示教示范、数字音频处理、视频压缩传输等功能。</w:t>
      </w:r>
    </w:p>
    <w:p w:rsidR="002336A1" w:rsidRPr="00C71AC3" w:rsidRDefault="002336A1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082DFF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质控管理</w:t>
      </w:r>
    </w:p>
    <w:p w:rsidR="000F1922" w:rsidRPr="00C71AC3" w:rsidRDefault="000F1922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3436A6" w:rsidRPr="00C71AC3" w:rsidRDefault="003436A6" w:rsidP="008E6E79">
      <w:pPr>
        <w:pStyle w:val="ac"/>
        <w:numPr>
          <w:ilvl w:val="0"/>
          <w:numId w:val="18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 w:hint="eastAsia"/>
        </w:rPr>
        <w:t>具备质控目标、时间点、关键节点等内容的质控管理功能；</w:t>
      </w:r>
    </w:p>
    <w:p w:rsidR="003436A6" w:rsidRPr="00C71AC3" w:rsidRDefault="003436A6" w:rsidP="008E6E79">
      <w:pPr>
        <w:pStyle w:val="ac"/>
        <w:numPr>
          <w:ilvl w:val="0"/>
          <w:numId w:val="18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具</w:t>
      </w:r>
      <w:r w:rsidRPr="00C71AC3">
        <w:rPr>
          <w:rFonts w:asciiTheme="minorEastAsia" w:eastAsiaTheme="minorEastAsia" w:hAnsiTheme="minorEastAsia" w:hint="eastAsia"/>
        </w:rPr>
        <w:t>备病历质控规则知识库查询、门诊病历质量监控、质控分析等功能；</w:t>
      </w:r>
    </w:p>
    <w:p w:rsidR="003436A6" w:rsidRPr="00C71AC3" w:rsidRDefault="003436A6" w:rsidP="008E6E79">
      <w:pPr>
        <w:pStyle w:val="ac"/>
        <w:numPr>
          <w:ilvl w:val="0"/>
          <w:numId w:val="18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</w:rPr>
      </w:pPr>
      <w:r w:rsidRPr="00C71AC3">
        <w:rPr>
          <w:rFonts w:asciiTheme="minorEastAsia" w:eastAsiaTheme="minorEastAsia" w:hAnsiTheme="minorEastAsia"/>
        </w:rPr>
        <w:t>支持短信、</w:t>
      </w:r>
      <w:r w:rsidRPr="00C71AC3">
        <w:rPr>
          <w:rFonts w:asciiTheme="minorEastAsia" w:eastAsiaTheme="minorEastAsia" w:hAnsiTheme="minorEastAsia" w:hint="eastAsia"/>
        </w:rPr>
        <w:t>预警信息等</w:t>
      </w:r>
      <w:r w:rsidRPr="00C71AC3">
        <w:rPr>
          <w:rFonts w:asciiTheme="minorEastAsia" w:eastAsiaTheme="minorEastAsia" w:hAnsiTheme="minorEastAsia"/>
        </w:rPr>
        <w:t>2 种提醒方式。</w:t>
      </w:r>
    </w:p>
    <w:p w:rsidR="00A61FB5" w:rsidRPr="00825CB9" w:rsidRDefault="00F92462" w:rsidP="00C71AC3">
      <w:pPr>
        <w:pStyle w:val="3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bookmarkStart w:id="62" w:name="_Toc63419118"/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药事管理</w:t>
      </w:r>
      <w:bookmarkEnd w:id="62"/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发药管理</w:t>
      </w:r>
      <w:r w:rsidRPr="00C71AC3">
        <w:rPr>
          <w:rFonts w:asciiTheme="minorEastAsia" w:eastAsiaTheme="minorEastAsia" w:hAnsiTheme="minorEastAsia"/>
          <w:sz w:val="24"/>
          <w:szCs w:val="24"/>
          <w:lang w:eastAsia="zh-CN"/>
        </w:rPr>
        <w:t>/退</w:t>
      </w: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药</w:t>
      </w:r>
    </w:p>
    <w:p w:rsidR="001A744E" w:rsidRPr="00C71AC3" w:rsidRDefault="001A744E" w:rsidP="00825CB9">
      <w:pPr>
        <w:spacing w:line="360" w:lineRule="auto"/>
        <w:ind w:leftChars="150" w:left="36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具备以下功能：</w:t>
      </w:r>
    </w:p>
    <w:p w:rsidR="00A61FB5" w:rsidRPr="00C71AC3" w:rsidRDefault="001A744E" w:rsidP="008E6E79">
      <w:pPr>
        <w:pStyle w:val="ac"/>
        <w:numPr>
          <w:ilvl w:val="0"/>
          <w:numId w:val="1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具备药房药物规则管理、临床用药知识库管理功能；</w:t>
      </w:r>
    </w:p>
    <w:p w:rsidR="001A744E" w:rsidRPr="00C71AC3" w:rsidRDefault="001A744E" w:rsidP="008E6E79">
      <w:pPr>
        <w:pStyle w:val="ac"/>
        <w:numPr>
          <w:ilvl w:val="0"/>
          <w:numId w:val="1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</w:rPr>
        <w:t>为保证用药安全，通过患者身份及药品的核对，实现针剂、口服药、外用药等全过程管理</w:t>
      </w:r>
      <w:r w:rsidRPr="00C71AC3">
        <w:rPr>
          <w:rFonts w:asciiTheme="minorEastAsia" w:eastAsiaTheme="minorEastAsia" w:hAnsiTheme="minorEastAsia" w:hint="eastAsia"/>
          <w:lang w:eastAsia="zh-CN"/>
        </w:rPr>
        <w:t>；</w:t>
      </w:r>
    </w:p>
    <w:p w:rsidR="001A744E" w:rsidRPr="00C71AC3" w:rsidRDefault="001A744E" w:rsidP="008E6E79">
      <w:pPr>
        <w:pStyle w:val="ac"/>
        <w:numPr>
          <w:ilvl w:val="0"/>
          <w:numId w:val="19"/>
        </w:numPr>
        <w:spacing w:line="360" w:lineRule="auto"/>
        <w:ind w:leftChars="150" w:left="720" w:firstLineChars="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</w:rPr>
        <w:t>提供中药煎药服务，实现中药煎药服务的全过程信息化管理；具备中药饮片处方与医嘱的信息获取、中药调配、煎药登记、煎药过程记录、质量控制、发放管理、配送管理等功能</w:t>
      </w:r>
      <w:r w:rsidRPr="00C71AC3">
        <w:rPr>
          <w:rFonts w:asciiTheme="minorEastAsia" w:eastAsiaTheme="minorEastAsia" w:hAnsiTheme="minorEastAsia" w:hint="eastAsia"/>
          <w:lang w:eastAsia="zh-CN"/>
        </w:rPr>
        <w:t>。</w:t>
      </w: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供应商结算</w:t>
      </w:r>
    </w:p>
    <w:p w:rsidR="001A744E" w:rsidRPr="00C71AC3" w:rsidRDefault="001A744E" w:rsidP="00825CB9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支持诊所与供应商的结算申请和结算审核等功能。</w:t>
      </w:r>
    </w:p>
    <w:p w:rsidR="00A61FB5" w:rsidRPr="00C71AC3" w:rsidRDefault="00A61FB5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抗菌药物管理</w:t>
      </w:r>
    </w:p>
    <w:p w:rsidR="001A744E" w:rsidRPr="00C71AC3" w:rsidRDefault="001A744E" w:rsidP="00825CB9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抗菌药物分级管理，实现抗菌药物使用的全程干预、</w:t>
      </w:r>
      <w:r w:rsidRPr="00C71AC3">
        <w:rPr>
          <w:rFonts w:asciiTheme="minorEastAsia" w:eastAsiaTheme="minorEastAsia" w:hAnsiTheme="minorEastAsia"/>
          <w:lang w:eastAsia="zh-CN"/>
        </w:rPr>
        <w:t xml:space="preserve"> 警示、</w:t>
      </w:r>
      <w:r w:rsidRPr="00C71AC3">
        <w:rPr>
          <w:rFonts w:asciiTheme="minorEastAsia" w:eastAsiaTheme="minorEastAsia" w:hAnsiTheme="minorEastAsia" w:hint="eastAsia"/>
          <w:lang w:eastAsia="zh-CN"/>
        </w:rPr>
        <w:t>评估和点</w:t>
      </w:r>
      <w:r w:rsidRPr="00C71AC3">
        <w:rPr>
          <w:rFonts w:asciiTheme="minorEastAsia" w:eastAsiaTheme="minorEastAsia" w:hAnsiTheme="minorEastAsia" w:hint="eastAsia"/>
          <w:lang w:eastAsia="zh-CN"/>
        </w:rPr>
        <w:lastRenderedPageBreak/>
        <w:t>评。</w:t>
      </w:r>
      <w:r w:rsidRPr="00C71AC3">
        <w:rPr>
          <w:rFonts w:asciiTheme="minorEastAsia" w:eastAsiaTheme="minorEastAsia" w:hAnsiTheme="minorEastAsia"/>
          <w:lang w:eastAsia="zh-CN"/>
        </w:rPr>
        <w:t xml:space="preserve"> 具</w:t>
      </w:r>
      <w:r w:rsidRPr="00C71AC3">
        <w:rPr>
          <w:rFonts w:asciiTheme="minorEastAsia" w:eastAsiaTheme="minorEastAsia" w:hAnsiTheme="minorEastAsia" w:hint="eastAsia"/>
          <w:lang w:eastAsia="zh-CN"/>
        </w:rPr>
        <w:t>备抗菌药物知识库设置、抗菌药物分级规则设置、</w:t>
      </w:r>
      <w:r w:rsidRPr="00C71AC3">
        <w:rPr>
          <w:rFonts w:asciiTheme="minorEastAsia" w:eastAsiaTheme="minorEastAsia" w:hAnsiTheme="minorEastAsia"/>
          <w:lang w:eastAsia="zh-CN"/>
        </w:rPr>
        <w:t xml:space="preserve"> 使用分</w:t>
      </w:r>
      <w:r w:rsidRPr="00C71AC3">
        <w:rPr>
          <w:rFonts w:asciiTheme="minorEastAsia" w:eastAsiaTheme="minorEastAsia" w:hAnsiTheme="minorEastAsia" w:hint="eastAsia"/>
          <w:lang w:eastAsia="zh-CN"/>
        </w:rPr>
        <w:t>级授权、审批提醒、用药效果评估、指标统计等功能。</w:t>
      </w:r>
    </w:p>
    <w:p w:rsidR="00A61FB5" w:rsidRPr="00C71AC3" w:rsidRDefault="00A61FB5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基本药物监管</w:t>
      </w:r>
    </w:p>
    <w:p w:rsidR="001A744E" w:rsidRPr="00C71AC3" w:rsidRDefault="001A744E" w:rsidP="00825CB9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对基本药物的采购、支付、价格、使用等各环节进行监管，开展基本药物临床综合评价；具备基本药物信息共享、流通数据监测、临床使用信息采集、用药监控辅助决策知识库、药物使用统计分析等功能。</w:t>
      </w:r>
    </w:p>
    <w:p w:rsidR="002336A1" w:rsidRPr="00C71AC3" w:rsidRDefault="002336A1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p w:rsidR="00A61FB5" w:rsidRPr="00C71AC3" w:rsidRDefault="00A61FB5" w:rsidP="00C71AC3">
      <w:pPr>
        <w:pStyle w:val="4"/>
        <w:spacing w:line="360" w:lineRule="auto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C71AC3">
        <w:rPr>
          <w:rFonts w:asciiTheme="minorEastAsia" w:eastAsiaTheme="minorEastAsia" w:hAnsiTheme="minorEastAsia" w:hint="eastAsia"/>
          <w:sz w:val="24"/>
          <w:szCs w:val="24"/>
          <w:lang w:eastAsia="zh-CN"/>
        </w:rPr>
        <w:t>静脉药物配置管理</w:t>
      </w:r>
    </w:p>
    <w:p w:rsidR="001A744E" w:rsidRPr="00C71AC3" w:rsidRDefault="001A744E" w:rsidP="00825CB9">
      <w:pPr>
        <w:spacing w:line="360" w:lineRule="auto"/>
        <w:ind w:firstLineChars="200" w:firstLine="480"/>
        <w:rPr>
          <w:rFonts w:asciiTheme="minorEastAsia" w:eastAsiaTheme="minorEastAsia" w:hAnsiTheme="minorEastAsia"/>
          <w:lang w:eastAsia="zh-CN"/>
        </w:rPr>
      </w:pPr>
      <w:r w:rsidRPr="00C71AC3">
        <w:rPr>
          <w:rFonts w:asciiTheme="minorEastAsia" w:eastAsiaTheme="minorEastAsia" w:hAnsiTheme="minorEastAsia" w:hint="eastAsia"/>
          <w:lang w:eastAsia="zh-CN"/>
        </w:rPr>
        <w:t>遵循标准操作程序，按照处方或医嘱辅助完成全静脉营养、细胞毒性药物和抗菌药物等各类静脉药物的混合调配，实现医嘱审核和药物配伍禁忌复核等功能；具备智能获取信息（如病历病史信息、疾病诊断信</w:t>
      </w:r>
      <w:r w:rsidRPr="00C71AC3">
        <w:rPr>
          <w:rFonts w:asciiTheme="minorEastAsia" w:eastAsiaTheme="minorEastAsia" w:hAnsiTheme="minorEastAsia"/>
          <w:lang w:eastAsia="zh-CN"/>
        </w:rPr>
        <w:t xml:space="preserve"> 息、</w:t>
      </w:r>
      <w:r w:rsidRPr="00C71AC3">
        <w:rPr>
          <w:rFonts w:asciiTheme="minorEastAsia" w:eastAsiaTheme="minorEastAsia" w:hAnsiTheme="minorEastAsia" w:hint="eastAsia"/>
          <w:lang w:eastAsia="zh-CN"/>
        </w:rPr>
        <w:t>医嘱信息、用药信息、过敏信息等）、药师审核、贴签摆药、入舱核对、冲配核对、出舱核对、病区签收、退药管理等功能；支持患者基本信息、病历病史信息、诊断信息、医嘱信息、用药信息、过敏信息自动获取共享。</w:t>
      </w:r>
    </w:p>
    <w:p w:rsidR="00F92462" w:rsidRPr="00C71AC3" w:rsidRDefault="00F92462" w:rsidP="00C71AC3">
      <w:pPr>
        <w:spacing w:line="360" w:lineRule="auto"/>
        <w:rPr>
          <w:rFonts w:asciiTheme="minorEastAsia" w:eastAsiaTheme="minorEastAsia" w:hAnsiTheme="minorEastAsia"/>
          <w:lang w:eastAsia="zh-CN"/>
        </w:rPr>
      </w:pPr>
    </w:p>
    <w:bookmarkEnd w:id="40"/>
    <w:p w:rsidR="00993CEA" w:rsidRPr="00C71AC3" w:rsidRDefault="005C7109" w:rsidP="00C71AC3">
      <w:pPr>
        <w:pStyle w:val="Bodytext21"/>
        <w:spacing w:line="360" w:lineRule="auto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Fonts w:asciiTheme="minorEastAsia" w:eastAsiaTheme="minorEastAsia" w:hAnsiTheme="minorEastAsia"/>
          <w:color w:val="auto"/>
          <w:sz w:val="24"/>
        </w:rPr>
        <w:br w:type="page"/>
      </w:r>
    </w:p>
    <w:p w:rsidR="005170BE" w:rsidRPr="00C71AC3" w:rsidRDefault="005170BE" w:rsidP="00C71AC3">
      <w:pPr>
        <w:pStyle w:val="1"/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63" w:name="_Toc57741732"/>
      <w:bookmarkStart w:id="64" w:name="_Toc63419119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lastRenderedPageBreak/>
        <w:t>附录</w:t>
      </w:r>
      <w:r w:rsidR="009E4BCA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A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：</w:t>
      </w:r>
      <w:r w:rsidR="007D7EDE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诊所基本配置标准</w:t>
      </w:r>
      <w:bookmarkEnd w:id="63"/>
      <w:bookmarkEnd w:id="64"/>
    </w:p>
    <w:p w:rsidR="005170BE" w:rsidRPr="00C71AC3" w:rsidRDefault="005170BE" w:rsidP="00C71AC3">
      <w:pPr>
        <w:spacing w:line="360" w:lineRule="auto"/>
        <w:jc w:val="center"/>
        <w:rPr>
          <w:rFonts w:asciiTheme="minorEastAsia" w:eastAsiaTheme="minorEastAsia" w:hAnsiTheme="minorEastAsia" w:cs="宋体"/>
          <w:b/>
          <w:color w:val="auto"/>
        </w:rPr>
      </w:pPr>
      <w:r w:rsidRPr="00C71AC3">
        <w:rPr>
          <w:rFonts w:asciiTheme="minorEastAsia" w:eastAsiaTheme="minorEastAsia" w:hAnsiTheme="minorEastAsia" w:cs="宋体" w:hint="eastAsia"/>
          <w:b/>
          <w:color w:val="auto"/>
        </w:rPr>
        <w:t>诊所基本配置标准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诊所是为患者提供门诊诊断和治疗的医疗机构，不设住院病床（产床），主要提供常见病和多发病的诊疗服务。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一、人员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（一）诊所从业人员需身体健康，</w:t>
      </w:r>
      <w:r w:rsidR="007A7649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具备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够胜任相关工作。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（二）临床医师需取得执业医师资格，经注册后在医疗机构中执业满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  <w:t>5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年，具有主治医师及以上职称。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（三）至少配备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  <w:t>1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名注册护士，护士人数需符合诊疗服务需求。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（四）设医技科室的，每医技科室至少有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  <w:t>1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名相应专业的卫生技术人员。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二、设备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（一）基本设备。诊桌、诊椅、诊察床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  <w:t>/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诊察凳、方盘、纱布罐、听诊器、血压计、体温表、压舌板、药品柜、紫外线消毒灯、污物桶、高压灭菌设备、处置台等。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（二）急救设备。氧气瓶（袋）、开口器、牙垫、口腔通气道、人工呼吸器等。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（三）有与开展的诊疗科目相应的其他设备。其中，临床检验、医学影像、心电、病理、消毒供应等与其他医疗机构签订相关服务协议，由其他机构提供服务的，可不配备相关设备。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三、诊所的使用面积和建筑布局满足诊疗科目医疗需求。</w:t>
      </w:r>
    </w:p>
    <w:p w:rsidR="00FE4C7F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四、具有国家统一规定的各项规章制度和技术</w:t>
      </w:r>
      <w:r w:rsidR="003138B3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功能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规范，制定诊所人员岗位职责。</w:t>
      </w:r>
    </w:p>
    <w:p w:rsidR="005170BE" w:rsidRPr="00C71AC3" w:rsidRDefault="00FE4C7F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  <w:lang w:val="zh-TW" w:eastAsia="zh-TW"/>
        </w:rPr>
      </w:pP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val="zh-TW" w:eastAsia="zh-TW"/>
        </w:rPr>
        <w:t>五、建立信息系统，并按照卫生健康行政部门规定及标准要求，与医疗服务监管信息系统互联互通。</w:t>
      </w:r>
    </w:p>
    <w:p w:rsidR="005170BE" w:rsidRPr="00C71AC3" w:rsidRDefault="005170BE" w:rsidP="00C71AC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auto"/>
        </w:rPr>
      </w:pPr>
    </w:p>
    <w:p w:rsidR="005170BE" w:rsidRPr="00C71AC3" w:rsidRDefault="005170BE" w:rsidP="00C71AC3">
      <w:pPr>
        <w:spacing w:line="360" w:lineRule="auto"/>
        <w:ind w:firstLineChars="200" w:firstLine="480"/>
        <w:rPr>
          <w:rFonts w:asciiTheme="minorEastAsia" w:eastAsiaTheme="minorEastAsia" w:hAnsiTheme="minorEastAsia" w:cs="宋体"/>
          <w:color w:val="auto"/>
        </w:rPr>
      </w:pPr>
      <w:r w:rsidRPr="00C71AC3">
        <w:rPr>
          <w:rFonts w:asciiTheme="minorEastAsia" w:eastAsiaTheme="minorEastAsia" w:hAnsiTheme="minorEastAsia" w:cs="宋体" w:hint="eastAsia"/>
          <w:color w:val="auto"/>
        </w:rPr>
        <w:t>摘录《</w:t>
      </w:r>
      <w:r w:rsidR="00FE4C7F" w:rsidRPr="00C71AC3">
        <w:rPr>
          <w:rFonts w:asciiTheme="minorEastAsia" w:eastAsiaTheme="minorEastAsia" w:hAnsiTheme="minorEastAsia" w:cs="宋体" w:hint="eastAsia"/>
          <w:color w:val="auto"/>
        </w:rPr>
        <w:t>诊所改革试点地区诊所基本标准（</w:t>
      </w:r>
      <w:r w:rsidR="00FE4C7F" w:rsidRPr="00C71AC3">
        <w:rPr>
          <w:rFonts w:asciiTheme="minorEastAsia" w:eastAsiaTheme="minorEastAsia" w:hAnsiTheme="minorEastAsia" w:cs="宋体"/>
          <w:color w:val="auto"/>
        </w:rPr>
        <w:t>2019</w:t>
      </w:r>
      <w:r w:rsidR="00FE4C7F" w:rsidRPr="00C71AC3">
        <w:rPr>
          <w:rFonts w:asciiTheme="minorEastAsia" w:eastAsiaTheme="minorEastAsia" w:hAnsiTheme="minorEastAsia" w:cs="宋体" w:hint="eastAsia"/>
          <w:color w:val="auto"/>
        </w:rPr>
        <w:t>年修订版）</w:t>
      </w:r>
      <w:r w:rsidRPr="00C71AC3">
        <w:rPr>
          <w:rFonts w:asciiTheme="minorEastAsia" w:eastAsiaTheme="minorEastAsia" w:hAnsiTheme="minorEastAsia" w:cs="宋体" w:hint="eastAsia"/>
          <w:color w:val="auto"/>
        </w:rPr>
        <w:t>》</w:t>
      </w:r>
    </w:p>
    <w:p w:rsidR="00B26FB1" w:rsidRPr="00C71AC3" w:rsidRDefault="00B26FB1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C008FD" w:rsidRPr="00C71AC3" w:rsidRDefault="00C008FD" w:rsidP="00C71AC3">
      <w:pPr>
        <w:pStyle w:val="Bodytext21"/>
        <w:spacing w:line="360" w:lineRule="auto"/>
        <w:ind w:firstLine="720"/>
        <w:jc w:val="both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p w:rsidR="000356B6" w:rsidRPr="00C71AC3" w:rsidRDefault="000356B6" w:rsidP="00C71AC3">
      <w:pPr>
        <w:pStyle w:val="1"/>
        <w:topLinePunct/>
        <w:spacing w:before="820"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  <w:bookmarkStart w:id="65" w:name="_Toc57741733"/>
      <w:bookmarkStart w:id="66" w:name="_Toc63419120"/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参考文献</w:t>
      </w:r>
      <w:bookmarkEnd w:id="65"/>
      <w:bookmarkEnd w:id="66"/>
    </w:p>
    <w:p w:rsidR="000210D1" w:rsidRPr="00C71AC3" w:rsidRDefault="00AA227E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1.</w:t>
      </w:r>
      <w:r w:rsidR="000210D1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原四川省卫生计生委，《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四川省卫生资源与医疗服务调查制度</w:t>
      </w:r>
      <w:r w:rsidR="000210D1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》（</w:t>
      </w:r>
      <w:r w:rsidR="000210D1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2018</w:t>
      </w:r>
      <w:r w:rsidR="000210D1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）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.</w:t>
      </w:r>
    </w:p>
    <w:p w:rsidR="003E1E4C" w:rsidRPr="00C71AC3" w:rsidRDefault="00AA227E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  <w:r w:rsidR="000210D1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原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国家卫生</w:t>
      </w:r>
      <w:r w:rsidR="000210D1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计生</w:t>
      </w:r>
      <w:r w:rsidR="00EA2C8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委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,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《国家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卫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生</w:t>
      </w:r>
      <w:r w:rsidR="00EA2C8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健康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统计调查制度》，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01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8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</w:p>
    <w:p w:rsidR="004312B5" w:rsidRPr="00C71AC3" w:rsidRDefault="004312B5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3.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国务院办公厅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,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《关于推进医疗联合体建设和发展的指导意见》国办发〔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2017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〕</w:t>
      </w: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32</w:t>
      </w:r>
      <w:r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号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.</w:t>
      </w:r>
    </w:p>
    <w:p w:rsidR="003E1E4C" w:rsidRPr="00C71AC3" w:rsidRDefault="004312B5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4</w:t>
      </w:r>
      <w:r w:rsidR="00AA227E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国</w:t>
      </w:r>
      <w:r w:rsidR="00EA2C8D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家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卫健委、国家发改委、财政部、人力资源保障部、国家医保局，《关于开展促进诊所发展试点的意见》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2019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</w:p>
    <w:p w:rsidR="003E1E4C" w:rsidRPr="00C71AC3" w:rsidRDefault="004312B5" w:rsidP="00C71AC3">
      <w:pPr>
        <w:spacing w:line="360" w:lineRule="auto"/>
        <w:ind w:left="284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5</w:t>
      </w:r>
      <w:r w:rsidR="00AA227E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国家卫生健康委员会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,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《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医疗诊所基本配置标准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》，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2016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.</w:t>
      </w:r>
    </w:p>
    <w:p w:rsidR="00F52C79" w:rsidRPr="00C71AC3" w:rsidRDefault="004312B5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6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.</w:t>
      </w:r>
      <w:r w:rsidR="00F52C79" w:rsidRPr="00C71AC3">
        <w:rPr>
          <w:rFonts w:asciiTheme="minorEastAsia" w:eastAsiaTheme="minorEastAsia" w:hAnsiTheme="minorEastAsia"/>
          <w:color w:val="auto"/>
        </w:rPr>
        <w:t xml:space="preserve"> </w:t>
      </w:r>
      <w:r w:rsidR="00F52C79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国家卫生健康委办公厅，《关于印发诊所改革试点地区诊所基本标准（</w:t>
      </w:r>
      <w:r w:rsidR="00F52C79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2019</w:t>
      </w:r>
      <w:r w:rsidR="00F52C79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  <w:lang w:eastAsia="zh-CN"/>
        </w:rPr>
        <w:t>年修订版）的通知》，</w:t>
      </w:r>
      <w:r w:rsidR="00F52C79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2019.</w:t>
      </w:r>
    </w:p>
    <w:p w:rsidR="003E1E4C" w:rsidRPr="00C71AC3" w:rsidRDefault="00F52C79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  <w:r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7.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国家卫生健康委员会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</w:rPr>
        <w:t>,</w:t>
      </w:r>
      <w:r w:rsidR="003E1E4C" w:rsidRPr="00C71AC3">
        <w:rPr>
          <w:rStyle w:val="Bodytext2"/>
          <w:rFonts w:asciiTheme="minorEastAsia" w:eastAsiaTheme="minorEastAsia" w:hAnsiTheme="minorEastAsia" w:hint="eastAsia"/>
          <w:color w:val="auto"/>
          <w:sz w:val="24"/>
        </w:rPr>
        <w:t>《全国基层医疗卫生诊所信息化建设标准与规范》</w:t>
      </w:r>
      <w:r w:rsidR="003E1E4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2019</w:t>
      </w:r>
      <w:r w:rsidR="0006717C" w:rsidRPr="00C71AC3"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  <w:t>.</w:t>
      </w:r>
    </w:p>
    <w:p w:rsidR="004312B5" w:rsidRPr="00C71AC3" w:rsidRDefault="004312B5" w:rsidP="00C71AC3">
      <w:pPr>
        <w:spacing w:line="360" w:lineRule="auto"/>
        <w:ind w:firstLineChars="100" w:firstLine="270"/>
        <w:rPr>
          <w:rStyle w:val="Bodytext2"/>
          <w:rFonts w:asciiTheme="minorEastAsia" w:eastAsiaTheme="minorEastAsia" w:hAnsiTheme="minorEastAsia"/>
          <w:color w:val="auto"/>
          <w:sz w:val="24"/>
          <w:lang w:eastAsia="zh-CN"/>
        </w:rPr>
      </w:pPr>
    </w:p>
    <w:p w:rsidR="00587477" w:rsidRPr="00C71AC3" w:rsidRDefault="00587477" w:rsidP="00C71AC3">
      <w:pPr>
        <w:spacing w:line="360" w:lineRule="auto"/>
        <w:rPr>
          <w:rStyle w:val="Bodytext2"/>
          <w:rFonts w:asciiTheme="minorEastAsia" w:eastAsiaTheme="minorEastAsia" w:hAnsiTheme="minorEastAsia"/>
          <w:color w:val="auto"/>
          <w:sz w:val="24"/>
        </w:rPr>
      </w:pPr>
    </w:p>
    <w:sectPr w:rsidR="00587477" w:rsidRPr="00C71AC3" w:rsidSect="00F746D8">
      <w:footerReference w:type="default" r:id="rId8"/>
      <w:footerReference w:type="first" r:id="rId9"/>
      <w:pgSz w:w="11900" w:h="16840"/>
      <w:pgMar w:top="2058" w:right="1867" w:bottom="2735" w:left="1850" w:header="0" w:footer="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9BE" w:rsidRDefault="00F339BE">
      <w:pPr>
        <w:autoSpaceDE w:val="0"/>
        <w:autoSpaceDN w:val="0"/>
        <w:adjustRightInd w:val="0"/>
        <w:rPr>
          <w:rFonts w:ascii="Times New Roman" w:eastAsia="宋体" w:hAnsi="Times New Roman"/>
          <w:color w:val="auto"/>
          <w:lang w:val="en-US" w:eastAsia="zh-CN"/>
        </w:rPr>
      </w:pPr>
      <w:r>
        <w:rPr>
          <w:rFonts w:ascii="Times New Roman" w:eastAsia="宋体" w:hAnsi="Times New Roman"/>
          <w:color w:val="auto"/>
          <w:lang w:val="en-US" w:eastAsia="zh-CN"/>
        </w:rPr>
        <w:separator/>
      </w:r>
    </w:p>
  </w:endnote>
  <w:endnote w:type="continuationSeparator" w:id="0">
    <w:p w:rsidR="00F339BE" w:rsidRDefault="00F339BE">
      <w:pPr>
        <w:autoSpaceDE w:val="0"/>
        <w:autoSpaceDN w:val="0"/>
        <w:adjustRightInd w:val="0"/>
        <w:rPr>
          <w:rFonts w:ascii="Times New Roman" w:eastAsia="宋体" w:hAnsi="Times New Roman"/>
          <w:color w:val="auto"/>
          <w:lang w:val="en-US" w:eastAsia="zh-CN"/>
        </w:rPr>
      </w:pPr>
      <w:r>
        <w:rPr>
          <w:rFonts w:ascii="Times New Roman" w:eastAsia="宋体" w:hAnsi="Times New Roman"/>
          <w:color w:val="auto"/>
          <w:lang w:val="en-US" w:eastAsia="zh-C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99B" w:rsidRDefault="00D2199B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487E59" w:rsidRPr="00487E59">
      <w:rPr>
        <w:noProof/>
        <w:lang w:val="zh-CN" w:eastAsia="zh-CN"/>
      </w:rPr>
      <w:t>2</w:t>
    </w:r>
    <w:r>
      <w:fldChar w:fldCharType="end"/>
    </w:r>
  </w:p>
  <w:p w:rsidR="00D2199B" w:rsidRDefault="00D219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99B" w:rsidRDefault="00D2199B" w:rsidP="0059340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9BE" w:rsidRDefault="00F339BE">
      <w:pPr>
        <w:autoSpaceDE w:val="0"/>
        <w:autoSpaceDN w:val="0"/>
        <w:adjustRightInd w:val="0"/>
        <w:rPr>
          <w:rFonts w:ascii="Times New Roman" w:eastAsia="宋体" w:hAnsi="Times New Roman"/>
          <w:color w:val="auto"/>
          <w:lang w:val="en-US" w:eastAsia="zh-CN"/>
        </w:rPr>
      </w:pPr>
      <w:r>
        <w:rPr>
          <w:rFonts w:ascii="Times New Roman" w:eastAsia="宋体" w:hAnsi="Times New Roman"/>
          <w:color w:val="auto"/>
          <w:lang w:val="en-US" w:eastAsia="zh-CN"/>
        </w:rPr>
        <w:separator/>
      </w:r>
    </w:p>
  </w:footnote>
  <w:footnote w:type="continuationSeparator" w:id="0">
    <w:p w:rsidR="00F339BE" w:rsidRDefault="00F339BE">
      <w:pPr>
        <w:autoSpaceDE w:val="0"/>
        <w:autoSpaceDN w:val="0"/>
        <w:adjustRightInd w:val="0"/>
        <w:rPr>
          <w:rFonts w:ascii="Times New Roman" w:eastAsia="宋体" w:hAnsi="Times New Roman"/>
          <w:color w:val="auto"/>
          <w:lang w:val="en-US" w:eastAsia="zh-CN"/>
        </w:rPr>
      </w:pPr>
      <w:r>
        <w:rPr>
          <w:rFonts w:ascii="Times New Roman" w:eastAsia="宋体" w:hAnsi="Times New Roman"/>
          <w:color w:val="auto"/>
          <w:lang w:val="en-US" w:eastAsia="zh-C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EE57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C6C516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17CD6C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DF2285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564CB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0D056D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6547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EB6A18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BA2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8F47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F62D9D"/>
    <w:multiLevelType w:val="hybridMultilevel"/>
    <w:tmpl w:val="F148F2A4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468DB"/>
    <w:multiLevelType w:val="hybridMultilevel"/>
    <w:tmpl w:val="2954D47C"/>
    <w:lvl w:ilvl="0" w:tplc="022464B6">
      <w:start w:val="1"/>
      <w:numFmt w:val="decimal"/>
      <w:lvlText w:val="%1."/>
      <w:lvlJc w:val="left"/>
      <w:pPr>
        <w:ind w:left="360" w:hanging="360"/>
      </w:pPr>
      <w:rPr>
        <w:rFonts w:asciiTheme="minorEastAsia" w:eastAsia="PMingLiU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B224C9"/>
    <w:multiLevelType w:val="hybridMultilevel"/>
    <w:tmpl w:val="78C4544A"/>
    <w:lvl w:ilvl="0" w:tplc="23388AC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4C73BB"/>
    <w:multiLevelType w:val="multilevel"/>
    <w:tmpl w:val="001A57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1E1E10CF"/>
    <w:multiLevelType w:val="hybridMultilevel"/>
    <w:tmpl w:val="376EE47E"/>
    <w:lvl w:ilvl="0" w:tplc="7E3C6B0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8E73B6"/>
    <w:multiLevelType w:val="hybridMultilevel"/>
    <w:tmpl w:val="A4108A1C"/>
    <w:lvl w:ilvl="0" w:tplc="B53EBF7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0C2927"/>
    <w:multiLevelType w:val="hybridMultilevel"/>
    <w:tmpl w:val="29040AC6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3119A6"/>
    <w:multiLevelType w:val="hybridMultilevel"/>
    <w:tmpl w:val="EF589CD8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C92F4A"/>
    <w:multiLevelType w:val="hybridMultilevel"/>
    <w:tmpl w:val="028AB2F2"/>
    <w:lvl w:ilvl="0" w:tplc="67CA3C4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0803A7"/>
    <w:multiLevelType w:val="hybridMultilevel"/>
    <w:tmpl w:val="25466902"/>
    <w:lvl w:ilvl="0" w:tplc="E0328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C33D7B"/>
    <w:multiLevelType w:val="hybridMultilevel"/>
    <w:tmpl w:val="98E0473C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6A164C"/>
    <w:multiLevelType w:val="hybridMultilevel"/>
    <w:tmpl w:val="D18A24F4"/>
    <w:lvl w:ilvl="0" w:tplc="37E00032">
      <w:start w:val="1"/>
      <w:numFmt w:val="decimal"/>
      <w:lvlText w:val="%1."/>
      <w:lvlJc w:val="left"/>
      <w:pPr>
        <w:ind w:left="360" w:hanging="360"/>
      </w:pPr>
      <w:rPr>
        <w:rFonts w:asciiTheme="minorEastAsia" w:eastAsia="PMingLiU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5516BF"/>
    <w:multiLevelType w:val="hybridMultilevel"/>
    <w:tmpl w:val="5E0EA27C"/>
    <w:lvl w:ilvl="0" w:tplc="2FB0E5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46F2B03"/>
    <w:multiLevelType w:val="hybridMultilevel"/>
    <w:tmpl w:val="EFD8F92E"/>
    <w:lvl w:ilvl="0" w:tplc="D8D2772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D0155E"/>
    <w:multiLevelType w:val="hybridMultilevel"/>
    <w:tmpl w:val="4246FC5E"/>
    <w:lvl w:ilvl="0" w:tplc="3F34375C">
      <w:start w:val="1"/>
      <w:numFmt w:val="decimal"/>
      <w:lvlText w:val="%1.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18362FB"/>
    <w:multiLevelType w:val="hybridMultilevel"/>
    <w:tmpl w:val="D3E80BDC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0EE42A5"/>
    <w:multiLevelType w:val="hybridMultilevel"/>
    <w:tmpl w:val="41BACFB2"/>
    <w:lvl w:ilvl="0" w:tplc="DB58545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7962E3"/>
    <w:multiLevelType w:val="hybridMultilevel"/>
    <w:tmpl w:val="E90AE7A0"/>
    <w:lvl w:ilvl="0" w:tplc="AE649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6"/>
  </w:num>
  <w:num w:numId="5">
    <w:abstractNumId w:val="12"/>
  </w:num>
  <w:num w:numId="6">
    <w:abstractNumId w:val="16"/>
  </w:num>
  <w:num w:numId="7">
    <w:abstractNumId w:val="15"/>
  </w:num>
  <w:num w:numId="8">
    <w:abstractNumId w:val="24"/>
  </w:num>
  <w:num w:numId="9">
    <w:abstractNumId w:val="18"/>
  </w:num>
  <w:num w:numId="10">
    <w:abstractNumId w:val="23"/>
  </w:num>
  <w:num w:numId="11">
    <w:abstractNumId w:val="11"/>
  </w:num>
  <w:num w:numId="12">
    <w:abstractNumId w:val="21"/>
  </w:num>
  <w:num w:numId="13">
    <w:abstractNumId w:val="19"/>
  </w:num>
  <w:num w:numId="14">
    <w:abstractNumId w:val="25"/>
  </w:num>
  <w:num w:numId="15">
    <w:abstractNumId w:val="20"/>
  </w:num>
  <w:num w:numId="16">
    <w:abstractNumId w:val="10"/>
  </w:num>
  <w:num w:numId="17">
    <w:abstractNumId w:val="27"/>
  </w:num>
  <w:num w:numId="18">
    <w:abstractNumId w:val="14"/>
  </w:num>
  <w:num w:numId="19">
    <w:abstractNumId w:val="17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81"/>
  <w:drawingGridVerticalSpacing w:val="181"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81"/>
    <w:rsid w:val="00010B06"/>
    <w:rsid w:val="0001581E"/>
    <w:rsid w:val="000210D1"/>
    <w:rsid w:val="0002158D"/>
    <w:rsid w:val="000356B6"/>
    <w:rsid w:val="00037925"/>
    <w:rsid w:val="00041D2C"/>
    <w:rsid w:val="000442B1"/>
    <w:rsid w:val="00045D1C"/>
    <w:rsid w:val="00045E0F"/>
    <w:rsid w:val="00066814"/>
    <w:rsid w:val="0006717C"/>
    <w:rsid w:val="000711D2"/>
    <w:rsid w:val="00073429"/>
    <w:rsid w:val="00082DFF"/>
    <w:rsid w:val="00084A81"/>
    <w:rsid w:val="00085596"/>
    <w:rsid w:val="00094F1E"/>
    <w:rsid w:val="000A48B0"/>
    <w:rsid w:val="000B2EF3"/>
    <w:rsid w:val="000C5316"/>
    <w:rsid w:val="000C735B"/>
    <w:rsid w:val="000F1922"/>
    <w:rsid w:val="000F314C"/>
    <w:rsid w:val="000F3E4F"/>
    <w:rsid w:val="000F628D"/>
    <w:rsid w:val="0010111E"/>
    <w:rsid w:val="00113F62"/>
    <w:rsid w:val="001150DF"/>
    <w:rsid w:val="001177D3"/>
    <w:rsid w:val="00117FC4"/>
    <w:rsid w:val="00126111"/>
    <w:rsid w:val="00131DF8"/>
    <w:rsid w:val="0013753E"/>
    <w:rsid w:val="001476AA"/>
    <w:rsid w:val="0016426A"/>
    <w:rsid w:val="0016454F"/>
    <w:rsid w:val="001708AD"/>
    <w:rsid w:val="001769AC"/>
    <w:rsid w:val="00177091"/>
    <w:rsid w:val="00185958"/>
    <w:rsid w:val="001865B0"/>
    <w:rsid w:val="001923C3"/>
    <w:rsid w:val="00192FC5"/>
    <w:rsid w:val="00193A1A"/>
    <w:rsid w:val="0019467C"/>
    <w:rsid w:val="00196924"/>
    <w:rsid w:val="001A1829"/>
    <w:rsid w:val="001A744E"/>
    <w:rsid w:val="001B2C03"/>
    <w:rsid w:val="001B2C84"/>
    <w:rsid w:val="001B4B76"/>
    <w:rsid w:val="001B7EE0"/>
    <w:rsid w:val="001C0C78"/>
    <w:rsid w:val="001D48B0"/>
    <w:rsid w:val="001D4A25"/>
    <w:rsid w:val="001D4AF4"/>
    <w:rsid w:val="001E74D8"/>
    <w:rsid w:val="00200039"/>
    <w:rsid w:val="002031BA"/>
    <w:rsid w:val="00203319"/>
    <w:rsid w:val="00217C03"/>
    <w:rsid w:val="0022328D"/>
    <w:rsid w:val="002336A1"/>
    <w:rsid w:val="00235940"/>
    <w:rsid w:val="002444D7"/>
    <w:rsid w:val="00257302"/>
    <w:rsid w:val="00257BA6"/>
    <w:rsid w:val="00267101"/>
    <w:rsid w:val="00267203"/>
    <w:rsid w:val="00280C85"/>
    <w:rsid w:val="002820FB"/>
    <w:rsid w:val="002829A1"/>
    <w:rsid w:val="002864F6"/>
    <w:rsid w:val="002904A8"/>
    <w:rsid w:val="00295455"/>
    <w:rsid w:val="002978A2"/>
    <w:rsid w:val="002B6C9C"/>
    <w:rsid w:val="002C235A"/>
    <w:rsid w:val="002C395E"/>
    <w:rsid w:val="002D1CEF"/>
    <w:rsid w:val="002E040E"/>
    <w:rsid w:val="002E2C56"/>
    <w:rsid w:val="002E4AEF"/>
    <w:rsid w:val="002F2AC0"/>
    <w:rsid w:val="00310FE0"/>
    <w:rsid w:val="003138B3"/>
    <w:rsid w:val="0031689A"/>
    <w:rsid w:val="0034026A"/>
    <w:rsid w:val="0034153D"/>
    <w:rsid w:val="00341B97"/>
    <w:rsid w:val="003436A6"/>
    <w:rsid w:val="0034583C"/>
    <w:rsid w:val="00362119"/>
    <w:rsid w:val="003628D0"/>
    <w:rsid w:val="00363864"/>
    <w:rsid w:val="00370922"/>
    <w:rsid w:val="00376B74"/>
    <w:rsid w:val="00376DFF"/>
    <w:rsid w:val="00392A84"/>
    <w:rsid w:val="00392F16"/>
    <w:rsid w:val="00394609"/>
    <w:rsid w:val="003A42C5"/>
    <w:rsid w:val="003A5E73"/>
    <w:rsid w:val="003B06D7"/>
    <w:rsid w:val="003B199A"/>
    <w:rsid w:val="003B69B9"/>
    <w:rsid w:val="003C2164"/>
    <w:rsid w:val="003C3902"/>
    <w:rsid w:val="003E058C"/>
    <w:rsid w:val="003E1E4C"/>
    <w:rsid w:val="003E452B"/>
    <w:rsid w:val="003F5A94"/>
    <w:rsid w:val="003F6EF3"/>
    <w:rsid w:val="004010E5"/>
    <w:rsid w:val="004043AC"/>
    <w:rsid w:val="00405E24"/>
    <w:rsid w:val="00407FEF"/>
    <w:rsid w:val="004312B5"/>
    <w:rsid w:val="00434C7F"/>
    <w:rsid w:val="0046072A"/>
    <w:rsid w:val="004738D8"/>
    <w:rsid w:val="00487E59"/>
    <w:rsid w:val="00491A0D"/>
    <w:rsid w:val="004A081F"/>
    <w:rsid w:val="004A13A2"/>
    <w:rsid w:val="004A450D"/>
    <w:rsid w:val="004C684B"/>
    <w:rsid w:val="004C78C8"/>
    <w:rsid w:val="004E08BB"/>
    <w:rsid w:val="004E7D57"/>
    <w:rsid w:val="004F7EC3"/>
    <w:rsid w:val="005021C8"/>
    <w:rsid w:val="0050552E"/>
    <w:rsid w:val="005063F0"/>
    <w:rsid w:val="00510E02"/>
    <w:rsid w:val="00515D23"/>
    <w:rsid w:val="005170BE"/>
    <w:rsid w:val="00521FA5"/>
    <w:rsid w:val="00524B7C"/>
    <w:rsid w:val="00524CE9"/>
    <w:rsid w:val="00532144"/>
    <w:rsid w:val="005332CE"/>
    <w:rsid w:val="0053605E"/>
    <w:rsid w:val="005423E6"/>
    <w:rsid w:val="00542881"/>
    <w:rsid w:val="00544AEE"/>
    <w:rsid w:val="00551D65"/>
    <w:rsid w:val="00562BB3"/>
    <w:rsid w:val="005639AE"/>
    <w:rsid w:val="00567C98"/>
    <w:rsid w:val="00580A85"/>
    <w:rsid w:val="00585DA2"/>
    <w:rsid w:val="00587477"/>
    <w:rsid w:val="0058747D"/>
    <w:rsid w:val="00590372"/>
    <w:rsid w:val="00591B12"/>
    <w:rsid w:val="005926F0"/>
    <w:rsid w:val="0059322D"/>
    <w:rsid w:val="00593409"/>
    <w:rsid w:val="0059590A"/>
    <w:rsid w:val="005A6880"/>
    <w:rsid w:val="005A7D3A"/>
    <w:rsid w:val="005B2134"/>
    <w:rsid w:val="005B2465"/>
    <w:rsid w:val="005B69BC"/>
    <w:rsid w:val="005B72C7"/>
    <w:rsid w:val="005C7109"/>
    <w:rsid w:val="005D240D"/>
    <w:rsid w:val="005D2FE1"/>
    <w:rsid w:val="005F4ED8"/>
    <w:rsid w:val="005F51D6"/>
    <w:rsid w:val="005F59B7"/>
    <w:rsid w:val="006104C0"/>
    <w:rsid w:val="00620E06"/>
    <w:rsid w:val="006215B6"/>
    <w:rsid w:val="00621B75"/>
    <w:rsid w:val="006237F2"/>
    <w:rsid w:val="006302BB"/>
    <w:rsid w:val="00641A18"/>
    <w:rsid w:val="00654CE0"/>
    <w:rsid w:val="00666D82"/>
    <w:rsid w:val="00667BB4"/>
    <w:rsid w:val="00671693"/>
    <w:rsid w:val="00674247"/>
    <w:rsid w:val="006766A6"/>
    <w:rsid w:val="00677F35"/>
    <w:rsid w:val="00680772"/>
    <w:rsid w:val="0068161C"/>
    <w:rsid w:val="00691247"/>
    <w:rsid w:val="00697DA4"/>
    <w:rsid w:val="006A07EF"/>
    <w:rsid w:val="006A3290"/>
    <w:rsid w:val="006A4587"/>
    <w:rsid w:val="006A5C97"/>
    <w:rsid w:val="006B6843"/>
    <w:rsid w:val="006C36BA"/>
    <w:rsid w:val="006D2166"/>
    <w:rsid w:val="006D434F"/>
    <w:rsid w:val="006D787B"/>
    <w:rsid w:val="006F1599"/>
    <w:rsid w:val="006F20E9"/>
    <w:rsid w:val="006F42FB"/>
    <w:rsid w:val="00701C11"/>
    <w:rsid w:val="0071118B"/>
    <w:rsid w:val="00712366"/>
    <w:rsid w:val="0071291F"/>
    <w:rsid w:val="00715BBF"/>
    <w:rsid w:val="00723532"/>
    <w:rsid w:val="00723A9F"/>
    <w:rsid w:val="00732290"/>
    <w:rsid w:val="00745A09"/>
    <w:rsid w:val="00745ABF"/>
    <w:rsid w:val="00761DDE"/>
    <w:rsid w:val="00761F84"/>
    <w:rsid w:val="00762E00"/>
    <w:rsid w:val="00775BD2"/>
    <w:rsid w:val="007960E0"/>
    <w:rsid w:val="0079740D"/>
    <w:rsid w:val="007A7649"/>
    <w:rsid w:val="007B2E02"/>
    <w:rsid w:val="007C1777"/>
    <w:rsid w:val="007C5AF3"/>
    <w:rsid w:val="007C7C19"/>
    <w:rsid w:val="007D0011"/>
    <w:rsid w:val="007D1FDB"/>
    <w:rsid w:val="007D5066"/>
    <w:rsid w:val="007D7193"/>
    <w:rsid w:val="007D7EDE"/>
    <w:rsid w:val="007E0139"/>
    <w:rsid w:val="007F4087"/>
    <w:rsid w:val="007F4B05"/>
    <w:rsid w:val="007F4FAC"/>
    <w:rsid w:val="0082232C"/>
    <w:rsid w:val="00825CB9"/>
    <w:rsid w:val="00826A39"/>
    <w:rsid w:val="008337C7"/>
    <w:rsid w:val="00833DF4"/>
    <w:rsid w:val="00837490"/>
    <w:rsid w:val="00845AD0"/>
    <w:rsid w:val="00850768"/>
    <w:rsid w:val="008508D3"/>
    <w:rsid w:val="00850A98"/>
    <w:rsid w:val="008606E1"/>
    <w:rsid w:val="008614E7"/>
    <w:rsid w:val="008810C9"/>
    <w:rsid w:val="00886DE2"/>
    <w:rsid w:val="00893550"/>
    <w:rsid w:val="008952C6"/>
    <w:rsid w:val="008A048D"/>
    <w:rsid w:val="008A0B3B"/>
    <w:rsid w:val="008A28D7"/>
    <w:rsid w:val="008B0743"/>
    <w:rsid w:val="008B1D85"/>
    <w:rsid w:val="008B7DA4"/>
    <w:rsid w:val="008C21A3"/>
    <w:rsid w:val="008D514A"/>
    <w:rsid w:val="008E6413"/>
    <w:rsid w:val="008E6E79"/>
    <w:rsid w:val="008E7736"/>
    <w:rsid w:val="008F2A8B"/>
    <w:rsid w:val="008F58C5"/>
    <w:rsid w:val="009006A2"/>
    <w:rsid w:val="00902BCE"/>
    <w:rsid w:val="0090306A"/>
    <w:rsid w:val="00906A72"/>
    <w:rsid w:val="00930765"/>
    <w:rsid w:val="00932B14"/>
    <w:rsid w:val="00933D59"/>
    <w:rsid w:val="009344A3"/>
    <w:rsid w:val="00936B38"/>
    <w:rsid w:val="00940A77"/>
    <w:rsid w:val="0094574D"/>
    <w:rsid w:val="009478A4"/>
    <w:rsid w:val="00952F15"/>
    <w:rsid w:val="00957304"/>
    <w:rsid w:val="0096150F"/>
    <w:rsid w:val="00970E96"/>
    <w:rsid w:val="00974CB0"/>
    <w:rsid w:val="00975A92"/>
    <w:rsid w:val="00975B7D"/>
    <w:rsid w:val="00976F2E"/>
    <w:rsid w:val="009938E1"/>
    <w:rsid w:val="00993CEA"/>
    <w:rsid w:val="0099623E"/>
    <w:rsid w:val="009B4ECF"/>
    <w:rsid w:val="009D3557"/>
    <w:rsid w:val="009D7627"/>
    <w:rsid w:val="009E3700"/>
    <w:rsid w:val="009E4BCA"/>
    <w:rsid w:val="009F4F5A"/>
    <w:rsid w:val="009F6BEF"/>
    <w:rsid w:val="00A00057"/>
    <w:rsid w:val="00A04678"/>
    <w:rsid w:val="00A05197"/>
    <w:rsid w:val="00A105A5"/>
    <w:rsid w:val="00A11B17"/>
    <w:rsid w:val="00A12232"/>
    <w:rsid w:val="00A24718"/>
    <w:rsid w:val="00A31AEA"/>
    <w:rsid w:val="00A4163C"/>
    <w:rsid w:val="00A47966"/>
    <w:rsid w:val="00A52584"/>
    <w:rsid w:val="00A541C5"/>
    <w:rsid w:val="00A54471"/>
    <w:rsid w:val="00A61FB5"/>
    <w:rsid w:val="00A66E4C"/>
    <w:rsid w:val="00A73F0C"/>
    <w:rsid w:val="00A9586C"/>
    <w:rsid w:val="00AA227E"/>
    <w:rsid w:val="00AA3317"/>
    <w:rsid w:val="00AA7A24"/>
    <w:rsid w:val="00AB68C7"/>
    <w:rsid w:val="00AC10DA"/>
    <w:rsid w:val="00AC6567"/>
    <w:rsid w:val="00AD503D"/>
    <w:rsid w:val="00AD5A10"/>
    <w:rsid w:val="00AD7CCE"/>
    <w:rsid w:val="00AE32F2"/>
    <w:rsid w:val="00AE4FA5"/>
    <w:rsid w:val="00AF44B0"/>
    <w:rsid w:val="00AF58D3"/>
    <w:rsid w:val="00AF707F"/>
    <w:rsid w:val="00B06636"/>
    <w:rsid w:val="00B12938"/>
    <w:rsid w:val="00B13CAE"/>
    <w:rsid w:val="00B14408"/>
    <w:rsid w:val="00B26FB1"/>
    <w:rsid w:val="00B3401B"/>
    <w:rsid w:val="00B345EB"/>
    <w:rsid w:val="00B35676"/>
    <w:rsid w:val="00B4109F"/>
    <w:rsid w:val="00B437C8"/>
    <w:rsid w:val="00B43E87"/>
    <w:rsid w:val="00B44BC5"/>
    <w:rsid w:val="00B469AC"/>
    <w:rsid w:val="00B572C8"/>
    <w:rsid w:val="00B635A1"/>
    <w:rsid w:val="00B660A0"/>
    <w:rsid w:val="00B729F8"/>
    <w:rsid w:val="00B776DB"/>
    <w:rsid w:val="00B8523D"/>
    <w:rsid w:val="00B87C42"/>
    <w:rsid w:val="00B9574C"/>
    <w:rsid w:val="00BB64F5"/>
    <w:rsid w:val="00BD65FC"/>
    <w:rsid w:val="00BE0313"/>
    <w:rsid w:val="00BE2FA5"/>
    <w:rsid w:val="00BE3C6F"/>
    <w:rsid w:val="00BF726E"/>
    <w:rsid w:val="00C008CD"/>
    <w:rsid w:val="00C008FD"/>
    <w:rsid w:val="00C16927"/>
    <w:rsid w:val="00C16FAA"/>
    <w:rsid w:val="00C239C0"/>
    <w:rsid w:val="00C273E5"/>
    <w:rsid w:val="00C3640A"/>
    <w:rsid w:val="00C36C2E"/>
    <w:rsid w:val="00C37BB9"/>
    <w:rsid w:val="00C517A4"/>
    <w:rsid w:val="00C55BF8"/>
    <w:rsid w:val="00C70BD6"/>
    <w:rsid w:val="00C71AC3"/>
    <w:rsid w:val="00C73B71"/>
    <w:rsid w:val="00C73DC0"/>
    <w:rsid w:val="00C7510E"/>
    <w:rsid w:val="00C777BF"/>
    <w:rsid w:val="00C814BF"/>
    <w:rsid w:val="00C9293D"/>
    <w:rsid w:val="00CA6FFF"/>
    <w:rsid w:val="00CB1570"/>
    <w:rsid w:val="00CB41E4"/>
    <w:rsid w:val="00CB523E"/>
    <w:rsid w:val="00CD4856"/>
    <w:rsid w:val="00CE0313"/>
    <w:rsid w:val="00CE58D5"/>
    <w:rsid w:val="00CF085F"/>
    <w:rsid w:val="00D055A4"/>
    <w:rsid w:val="00D10727"/>
    <w:rsid w:val="00D175E6"/>
    <w:rsid w:val="00D2199B"/>
    <w:rsid w:val="00D255EE"/>
    <w:rsid w:val="00D42537"/>
    <w:rsid w:val="00D455B0"/>
    <w:rsid w:val="00D46805"/>
    <w:rsid w:val="00D53105"/>
    <w:rsid w:val="00D602CA"/>
    <w:rsid w:val="00D75110"/>
    <w:rsid w:val="00D97722"/>
    <w:rsid w:val="00DA4297"/>
    <w:rsid w:val="00DA7B83"/>
    <w:rsid w:val="00DB76F1"/>
    <w:rsid w:val="00DC7B86"/>
    <w:rsid w:val="00DD2BF6"/>
    <w:rsid w:val="00DE0651"/>
    <w:rsid w:val="00DE0A11"/>
    <w:rsid w:val="00DE1FCD"/>
    <w:rsid w:val="00DE7DAD"/>
    <w:rsid w:val="00DF147E"/>
    <w:rsid w:val="00DF790F"/>
    <w:rsid w:val="00E16F05"/>
    <w:rsid w:val="00E438E8"/>
    <w:rsid w:val="00E547A8"/>
    <w:rsid w:val="00E5561C"/>
    <w:rsid w:val="00E56D3F"/>
    <w:rsid w:val="00E61884"/>
    <w:rsid w:val="00E7518B"/>
    <w:rsid w:val="00E772EE"/>
    <w:rsid w:val="00E8297C"/>
    <w:rsid w:val="00E90895"/>
    <w:rsid w:val="00E92A7E"/>
    <w:rsid w:val="00E95583"/>
    <w:rsid w:val="00E95CA3"/>
    <w:rsid w:val="00EA2C8D"/>
    <w:rsid w:val="00EB0F12"/>
    <w:rsid w:val="00EC136E"/>
    <w:rsid w:val="00EC4257"/>
    <w:rsid w:val="00EC58AC"/>
    <w:rsid w:val="00EE15D7"/>
    <w:rsid w:val="00EE3560"/>
    <w:rsid w:val="00EE7FDB"/>
    <w:rsid w:val="00F0070A"/>
    <w:rsid w:val="00F2470B"/>
    <w:rsid w:val="00F257CE"/>
    <w:rsid w:val="00F339BE"/>
    <w:rsid w:val="00F44CF0"/>
    <w:rsid w:val="00F45409"/>
    <w:rsid w:val="00F52C79"/>
    <w:rsid w:val="00F6487F"/>
    <w:rsid w:val="00F7407D"/>
    <w:rsid w:val="00F746D8"/>
    <w:rsid w:val="00F8721E"/>
    <w:rsid w:val="00F8740F"/>
    <w:rsid w:val="00F903D0"/>
    <w:rsid w:val="00F92462"/>
    <w:rsid w:val="00F93351"/>
    <w:rsid w:val="00F939D7"/>
    <w:rsid w:val="00FA1D93"/>
    <w:rsid w:val="00FA2A73"/>
    <w:rsid w:val="00FA3FD3"/>
    <w:rsid w:val="00FA70F3"/>
    <w:rsid w:val="00FB5BAE"/>
    <w:rsid w:val="00FC1748"/>
    <w:rsid w:val="00FC2E01"/>
    <w:rsid w:val="00FC4281"/>
    <w:rsid w:val="00FD115E"/>
    <w:rsid w:val="00FD6700"/>
    <w:rsid w:val="00FE4C7F"/>
    <w:rsid w:val="00FE6339"/>
    <w:rsid w:val="00FE7723"/>
    <w:rsid w:val="00FF54E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82275D-7AA0-457F-B0A6-7E3E5073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 w:qFormat="1"/>
    <w:lsdException w:name="toc 2" w:semiHidden="1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qFormat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/>
    <w:lsdException w:name="FollowedHyperlink" w:qFormat="1"/>
    <w:lsdException w:name="Strong" w:uiPriority="22" w:qFormat="1"/>
    <w:lsdException w:name="Emphasis" w:uiPriority="20" w:qFormat="1"/>
    <w:lsdException w:name="Document Map" w:unhideWhenUsed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166"/>
    <w:pPr>
      <w:widowControl w:val="0"/>
    </w:pPr>
    <w:rPr>
      <w:rFonts w:ascii="Microsoft JhengHei Light" w:eastAsia="Microsoft JhengHei Light" w:hAnsi="Microsoft JhengHei Light"/>
      <w:color w:val="000000"/>
      <w:sz w:val="24"/>
      <w:szCs w:val="24"/>
      <w:lang w:val="zh-TW" w:eastAsia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99623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/>
      <w:b/>
      <w:sz w:val="32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2864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Arial" w:hAnsi="Arial" w:cs="Arial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9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eastAsia="宋体" w:hAnsi="宋体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23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2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1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1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1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unhideWhenUsed/>
    <w:locked/>
    <w:rPr>
      <w:rFonts w:ascii="Microsoft JhengHei Light" w:eastAsia="Microsoft JhengHei Light" w:hAnsi="Microsoft JhengHei Light"/>
      <w:b/>
      <w:color w:val="000000"/>
      <w:kern w:val="44"/>
      <w:sz w:val="44"/>
      <w:szCs w:val="24"/>
      <w:lang w:val="zh-TW" w:eastAsia="zh-TW"/>
    </w:rPr>
  </w:style>
  <w:style w:type="character" w:customStyle="1" w:styleId="20">
    <w:name w:val="标题 2 字符"/>
    <w:basedOn w:val="a0"/>
    <w:link w:val="2"/>
    <w:uiPriority w:val="9"/>
    <w:unhideWhenUsed/>
    <w:locked/>
    <w:rsid w:val="0099623E"/>
    <w:rPr>
      <w:rFonts w:ascii="Cambria" w:hAnsi="Cambria"/>
      <w:b/>
      <w:color w:val="000000"/>
      <w:sz w:val="32"/>
      <w:szCs w:val="24"/>
      <w:lang w:val="zh-TW"/>
    </w:rPr>
  </w:style>
  <w:style w:type="character" w:customStyle="1" w:styleId="Bodytext2Spacing3pt">
    <w:name w:val="Body text (2) + Spacing 3 pt"/>
    <w:basedOn w:val="Bodytext2"/>
    <w:uiPriority w:val="99"/>
    <w:unhideWhenUsed/>
    <w:rPr>
      <w:rFonts w:eastAsia="Times New Roman" w:cs="Times New Roman"/>
      <w:spacing w:val="60"/>
      <w:sz w:val="30"/>
    </w:rPr>
  </w:style>
  <w:style w:type="character" w:customStyle="1" w:styleId="Bodytext6Exact2">
    <w:name w:val="Body text (6) Exact2"/>
    <w:basedOn w:val="Bodytext6Exact"/>
    <w:uiPriority w:val="99"/>
    <w:unhideWhenUsed/>
    <w:rPr>
      <w:rFonts w:eastAsia="Times New Roman" w:cs="Times New Roman"/>
      <w:sz w:val="11"/>
      <w:u w:val="single"/>
    </w:rPr>
  </w:style>
  <w:style w:type="character" w:customStyle="1" w:styleId="Bodytext2Calibri3">
    <w:name w:val="Body text (2) + Calibri3"/>
    <w:aliases w:val="10 pt,Italic2,Spacing 0 pt8"/>
    <w:basedOn w:val="Bodytext2"/>
    <w:uiPriority w:val="99"/>
    <w:unhideWhenUsed/>
    <w:rPr>
      <w:rFonts w:ascii="Calibri" w:eastAsia="Times New Roman" w:cs="Times New Roman"/>
      <w:i/>
      <w:spacing w:val="30"/>
      <w:sz w:val="20"/>
    </w:rPr>
  </w:style>
  <w:style w:type="character" w:styleId="a3">
    <w:name w:val="Hyperlink"/>
    <w:basedOn w:val="a0"/>
    <w:uiPriority w:val="99"/>
    <w:unhideWhenUsed/>
    <w:rPr>
      <w:rFonts w:cs="Times New Roman"/>
      <w:u w:val="single"/>
    </w:rPr>
  </w:style>
  <w:style w:type="character" w:customStyle="1" w:styleId="Tablecaption2Exact">
    <w:name w:val="Table caption (2) Exact"/>
    <w:basedOn w:val="a0"/>
    <w:link w:val="Tablecaption2"/>
    <w:uiPriority w:val="99"/>
    <w:unhideWhenUsed/>
    <w:locked/>
    <w:rPr>
      <w:rFonts w:eastAsia="Times New Roman" w:cs="Times New Roman"/>
      <w:sz w:val="20"/>
    </w:rPr>
  </w:style>
  <w:style w:type="character" w:customStyle="1" w:styleId="Tablecaption2Exact1">
    <w:name w:val="Table caption (2) Exact1"/>
    <w:basedOn w:val="Tablecaption2Exact"/>
    <w:uiPriority w:val="99"/>
    <w:unhideWhenUsed/>
    <w:rPr>
      <w:rFonts w:eastAsia="Times New Roman" w:cs="Times New Roman"/>
      <w:sz w:val="20"/>
    </w:rPr>
  </w:style>
  <w:style w:type="character" w:customStyle="1" w:styleId="Bodytext6Exact3">
    <w:name w:val="Body text (6) Exact3"/>
    <w:basedOn w:val="Bodytext6Exact"/>
    <w:uiPriority w:val="99"/>
    <w:unhideWhenUsed/>
    <w:rPr>
      <w:rFonts w:eastAsia="Times New Roman" w:cs="Times New Roman"/>
      <w:sz w:val="11"/>
    </w:rPr>
  </w:style>
  <w:style w:type="character" w:customStyle="1" w:styleId="TableofcontentsTrebuchetMS">
    <w:name w:val="Table of contents + Trebuchet MS"/>
    <w:aliases w:val="8 pt,Spacing 2 pt2"/>
    <w:basedOn w:val="31"/>
    <w:uiPriority w:val="99"/>
    <w:unhideWhenUsed/>
    <w:rPr>
      <w:rFonts w:ascii="Trebuchet MS" w:eastAsia="Times New Roman" w:hAnsiTheme="minorHAnsi" w:cs="Times New Roman"/>
      <w:i/>
      <w:iCs/>
      <w:color w:val="000000"/>
      <w:spacing w:val="40"/>
      <w:sz w:val="16"/>
      <w:lang w:val="x-none" w:eastAsia="en-US"/>
    </w:rPr>
  </w:style>
  <w:style w:type="character" w:customStyle="1" w:styleId="Bodytext64pt">
    <w:name w:val="Body text (6) + 4 pt"/>
    <w:aliases w:val="Spacing 0 pt Exact6"/>
    <w:basedOn w:val="Bodytext6Exact"/>
    <w:uiPriority w:val="99"/>
    <w:unhideWhenUsed/>
    <w:rPr>
      <w:rFonts w:eastAsia="Times New Roman" w:cs="Times New Roman"/>
      <w:spacing w:val="-10"/>
      <w:sz w:val="8"/>
      <w:lang w:val="x-none" w:eastAsia="en-US"/>
    </w:rPr>
  </w:style>
  <w:style w:type="character" w:customStyle="1" w:styleId="Heading3">
    <w:name w:val="Heading #3_"/>
    <w:basedOn w:val="a0"/>
    <w:link w:val="Heading30"/>
    <w:uiPriority w:val="99"/>
    <w:unhideWhenUsed/>
    <w:locked/>
    <w:rPr>
      <w:rFonts w:eastAsia="Times New Roman" w:cs="Times New Roman"/>
      <w:spacing w:val="-20"/>
      <w:sz w:val="36"/>
    </w:rPr>
  </w:style>
  <w:style w:type="character" w:customStyle="1" w:styleId="Bodytext415pt">
    <w:name w:val="Body text (4) + 15 pt"/>
    <w:aliases w:val="Bold,Spacing 2 pt"/>
    <w:basedOn w:val="a0"/>
    <w:uiPriority w:val="99"/>
    <w:unhideWhenUsed/>
    <w:rPr>
      <w:rFonts w:eastAsia="Times New Roman" w:cs="Times New Roman"/>
      <w:b/>
      <w:spacing w:val="50"/>
      <w:sz w:val="30"/>
    </w:rPr>
  </w:style>
  <w:style w:type="character" w:customStyle="1" w:styleId="Bodytext5">
    <w:name w:val="Body text (5)_"/>
    <w:basedOn w:val="a0"/>
    <w:link w:val="Bodytext50"/>
    <w:uiPriority w:val="99"/>
    <w:unhideWhenUsed/>
    <w:locked/>
    <w:rPr>
      <w:rFonts w:eastAsia="Times New Roman" w:cs="Times New Roman"/>
      <w:sz w:val="26"/>
    </w:rPr>
  </w:style>
  <w:style w:type="character" w:customStyle="1" w:styleId="Tablecaption4Exact">
    <w:name w:val="Table caption (4) Exact"/>
    <w:basedOn w:val="a0"/>
    <w:link w:val="Tablecaption4"/>
    <w:uiPriority w:val="99"/>
    <w:unhideWhenUsed/>
    <w:locked/>
    <w:rPr>
      <w:rFonts w:eastAsia="Times New Roman" w:cs="Times New Roman"/>
      <w:spacing w:val="20"/>
      <w:sz w:val="10"/>
    </w:rPr>
  </w:style>
  <w:style w:type="character" w:customStyle="1" w:styleId="Bodytext26pt1">
    <w:name w:val="Body text (2) + 6 pt1"/>
    <w:aliases w:val="Bold2,Spacing 0 pt5"/>
    <w:basedOn w:val="Bodytext2"/>
    <w:uiPriority w:val="99"/>
    <w:unhideWhenUsed/>
    <w:rPr>
      <w:rFonts w:eastAsia="Times New Roman" w:cs="Times New Roman"/>
      <w:b/>
      <w:spacing w:val="-10"/>
      <w:sz w:val="12"/>
    </w:rPr>
  </w:style>
  <w:style w:type="character" w:customStyle="1" w:styleId="Bodytext2TrebuchetMS1">
    <w:name w:val="Body text (2) + Trebuchet MS1"/>
    <w:aliases w:val="4 pt1,Spacing 0 pt9"/>
    <w:basedOn w:val="Bodytext2"/>
    <w:uiPriority w:val="99"/>
    <w:unhideWhenUsed/>
    <w:rPr>
      <w:rFonts w:ascii="Trebuchet MS" w:eastAsia="Times New Roman" w:cs="Times New Roman"/>
      <w:spacing w:val="10"/>
      <w:sz w:val="8"/>
      <w:lang w:val="x-none" w:eastAsia="en-US"/>
    </w:rPr>
  </w:style>
  <w:style w:type="character" w:customStyle="1" w:styleId="Bodytext2TrebuchetMS2">
    <w:name w:val="Body text (2) + Trebuchet MS2"/>
    <w:aliases w:val="6.5 pt,Italic3,Spacing 0 pt10,Scale 80%"/>
    <w:basedOn w:val="Bodytext2"/>
    <w:uiPriority w:val="99"/>
    <w:unhideWhenUsed/>
    <w:rPr>
      <w:rFonts w:ascii="Trebuchet MS" w:eastAsia="Times New Roman" w:cs="Times New Roman"/>
      <w:i/>
      <w:spacing w:val="30"/>
      <w:w w:val="80"/>
      <w:sz w:val="13"/>
    </w:rPr>
  </w:style>
  <w:style w:type="character" w:customStyle="1" w:styleId="Tablecaption5Exact1">
    <w:name w:val="Table caption (5) Exact1"/>
    <w:basedOn w:val="Tablecaption5Exact"/>
    <w:uiPriority w:val="99"/>
    <w:unhideWhenUsed/>
    <w:rPr>
      <w:rFonts w:eastAsia="Times New Roman" w:cs="Times New Roman"/>
      <w:w w:val="50"/>
      <w:sz w:val="48"/>
    </w:rPr>
  </w:style>
  <w:style w:type="character" w:customStyle="1" w:styleId="PicturecaptionExact2">
    <w:name w:val="Picture caption Exact2"/>
    <w:basedOn w:val="PicturecaptionExact"/>
    <w:uiPriority w:val="99"/>
    <w:unhideWhenUsed/>
    <w:rPr>
      <w:rFonts w:eastAsia="Times New Roman" w:cs="Times New Roman"/>
      <w:sz w:val="11"/>
    </w:rPr>
  </w:style>
  <w:style w:type="character" w:customStyle="1" w:styleId="Tablecaption">
    <w:name w:val="Table caption_"/>
    <w:basedOn w:val="a0"/>
    <w:link w:val="Tablecaption0"/>
    <w:uiPriority w:val="99"/>
    <w:unhideWhenUsed/>
    <w:locked/>
    <w:rPr>
      <w:rFonts w:eastAsia="Times New Roman" w:cs="Times New Roman"/>
      <w:b/>
      <w:sz w:val="30"/>
    </w:rPr>
  </w:style>
  <w:style w:type="character" w:customStyle="1" w:styleId="Bodytext8Calibri">
    <w:name w:val="Body text (8) + Calibri"/>
    <w:aliases w:val="14 pt,Not Bold Exact"/>
    <w:basedOn w:val="Bodytext8Exact"/>
    <w:uiPriority w:val="99"/>
    <w:unhideWhenUsed/>
    <w:rPr>
      <w:rFonts w:ascii="Calibri" w:eastAsia="Times New Roman" w:cs="Times New Roman"/>
      <w:b/>
      <w:sz w:val="28"/>
      <w:lang w:val="x-none" w:eastAsia="en-US"/>
    </w:rPr>
  </w:style>
  <w:style w:type="character" w:customStyle="1" w:styleId="Bodytext25pt">
    <w:name w:val="Body text (2) + 5 pt"/>
    <w:aliases w:val="Spacing 0 pt12"/>
    <w:basedOn w:val="Bodytext2"/>
    <w:uiPriority w:val="99"/>
    <w:unhideWhenUsed/>
    <w:rPr>
      <w:rFonts w:eastAsia="Times New Roman" w:cs="Times New Roman"/>
      <w:spacing w:val="30"/>
      <w:sz w:val="10"/>
    </w:rPr>
  </w:style>
  <w:style w:type="character" w:customStyle="1" w:styleId="Headerorfooter">
    <w:name w:val="Header or footer_"/>
    <w:basedOn w:val="a0"/>
    <w:link w:val="Headerorfooter1"/>
    <w:uiPriority w:val="99"/>
    <w:unhideWhenUsed/>
    <w:locked/>
    <w:rPr>
      <w:rFonts w:ascii="Calibri" w:cs="Times New Roman"/>
      <w:sz w:val="17"/>
    </w:rPr>
  </w:style>
  <w:style w:type="character" w:customStyle="1" w:styleId="Bodytext8Exact">
    <w:name w:val="Body text (8) Exact"/>
    <w:basedOn w:val="a0"/>
    <w:link w:val="Bodytext8"/>
    <w:uiPriority w:val="99"/>
    <w:unhideWhenUsed/>
    <w:locked/>
    <w:rPr>
      <w:rFonts w:eastAsia="Times New Roman" w:cs="Times New Roman"/>
      <w:b/>
      <w:sz w:val="8"/>
    </w:rPr>
  </w:style>
  <w:style w:type="character" w:customStyle="1" w:styleId="Bodytext26pt">
    <w:name w:val="Body text (2) + 6 pt"/>
    <w:aliases w:val="Bold3,Spacing 0 pt6"/>
    <w:basedOn w:val="Bodytext2"/>
    <w:uiPriority w:val="99"/>
    <w:unhideWhenUsed/>
    <w:rPr>
      <w:rFonts w:eastAsia="Times New Roman" w:cs="Times New Roman"/>
      <w:b/>
      <w:spacing w:val="-10"/>
      <w:sz w:val="12"/>
    </w:rPr>
  </w:style>
  <w:style w:type="character" w:customStyle="1" w:styleId="Tablecaption5Exact">
    <w:name w:val="Table caption (5) Exact"/>
    <w:basedOn w:val="a0"/>
    <w:link w:val="Tablecaption5"/>
    <w:uiPriority w:val="99"/>
    <w:unhideWhenUsed/>
    <w:locked/>
    <w:rPr>
      <w:rFonts w:eastAsia="Times New Roman" w:cs="Times New Roman"/>
      <w:w w:val="50"/>
      <w:sz w:val="48"/>
    </w:rPr>
  </w:style>
  <w:style w:type="character" w:customStyle="1" w:styleId="PicturecaptionExact3">
    <w:name w:val="Picture caption Exact3"/>
    <w:basedOn w:val="PicturecaptionExact"/>
    <w:uiPriority w:val="99"/>
    <w:unhideWhenUsed/>
    <w:rPr>
      <w:rFonts w:eastAsia="Times New Roman" w:cs="Times New Roman"/>
      <w:sz w:val="11"/>
      <w:u w:val="single"/>
    </w:rPr>
  </w:style>
  <w:style w:type="character" w:customStyle="1" w:styleId="Bodytext64pt3">
    <w:name w:val="Body text (6) + 4 pt3"/>
    <w:aliases w:val="Spacing 0 pt Exact5"/>
    <w:basedOn w:val="Bodytext6Exact"/>
    <w:uiPriority w:val="99"/>
    <w:unhideWhenUsed/>
    <w:rPr>
      <w:rFonts w:eastAsia="Times New Roman" w:cs="Times New Roman"/>
      <w:spacing w:val="-10"/>
      <w:sz w:val="8"/>
      <w:u w:val="single"/>
    </w:rPr>
  </w:style>
  <w:style w:type="character" w:customStyle="1" w:styleId="31">
    <w:name w:val="目录 3 字符"/>
    <w:basedOn w:val="a0"/>
    <w:link w:val="32"/>
    <w:uiPriority w:val="39"/>
    <w:unhideWhenUsed/>
    <w:locked/>
    <w:rPr>
      <w:rFonts w:asciiTheme="minorHAnsi" w:eastAsia="Microsoft JhengHei Light" w:hAnsiTheme="minorHAnsi" w:cstheme="minorHAnsi"/>
      <w:i/>
      <w:iCs/>
      <w:color w:val="000000"/>
      <w:lang w:val="zh-TW" w:eastAsia="zh-TW"/>
    </w:rPr>
  </w:style>
  <w:style w:type="character" w:customStyle="1" w:styleId="Picturecaption2Exact">
    <w:name w:val="Picture caption (2) Exact"/>
    <w:basedOn w:val="a0"/>
    <w:link w:val="Picturecaption2"/>
    <w:uiPriority w:val="99"/>
    <w:unhideWhenUsed/>
    <w:locked/>
    <w:rPr>
      <w:rFonts w:eastAsia="Times New Roman" w:cs="Times New Roman"/>
      <w:sz w:val="8"/>
    </w:rPr>
  </w:style>
  <w:style w:type="character" w:customStyle="1" w:styleId="Tablecaption3Exact2">
    <w:name w:val="Table caption (3) Exact2"/>
    <w:basedOn w:val="Tablecaption3Exact"/>
    <w:uiPriority w:val="99"/>
    <w:unhideWhenUsed/>
    <w:rPr>
      <w:rFonts w:eastAsia="Times New Roman" w:cs="Times New Roman"/>
      <w:spacing w:val="-10"/>
      <w:sz w:val="8"/>
      <w:u w:val="single"/>
      <w:lang w:val="x-none" w:eastAsia="en-US"/>
    </w:rPr>
  </w:style>
  <w:style w:type="character" w:customStyle="1" w:styleId="Tablecaption6Exact">
    <w:name w:val="Table caption (6) Exact"/>
    <w:basedOn w:val="a0"/>
    <w:link w:val="Tablecaption6"/>
    <w:uiPriority w:val="99"/>
    <w:unhideWhenUsed/>
    <w:locked/>
    <w:rPr>
      <w:rFonts w:eastAsia="Times New Roman" w:cs="Times New Roman"/>
      <w:sz w:val="11"/>
    </w:rPr>
  </w:style>
  <w:style w:type="character" w:customStyle="1" w:styleId="Bodytext7Exact">
    <w:name w:val="Body text (7) Exact"/>
    <w:basedOn w:val="a0"/>
    <w:link w:val="Bodytext7"/>
    <w:uiPriority w:val="99"/>
    <w:unhideWhenUsed/>
    <w:locked/>
    <w:rPr>
      <w:rFonts w:eastAsia="Times New Roman" w:cs="Times New Roman"/>
      <w:sz w:val="13"/>
    </w:rPr>
  </w:style>
  <w:style w:type="character" w:customStyle="1" w:styleId="Bodytext2Bold3">
    <w:name w:val="Body text (2) + Bold3"/>
    <w:aliases w:val="Spacing 0 pt3"/>
    <w:basedOn w:val="Bodytext2"/>
    <w:uiPriority w:val="99"/>
    <w:unhideWhenUsed/>
    <w:rPr>
      <w:rFonts w:eastAsia="Times New Roman" w:cs="Times New Roman"/>
      <w:b/>
      <w:spacing w:val="30"/>
      <w:sz w:val="30"/>
      <w:lang w:val="x-none" w:eastAsia="en-US"/>
    </w:rPr>
  </w:style>
  <w:style w:type="character" w:customStyle="1" w:styleId="Bodytext24pt2">
    <w:name w:val="Body text (2) + 4 pt2"/>
    <w:aliases w:val="Spacing 0 pt14"/>
    <w:basedOn w:val="Bodytext2"/>
    <w:uiPriority w:val="99"/>
    <w:unhideWhenUsed/>
    <w:rPr>
      <w:rFonts w:eastAsia="Times New Roman" w:cs="Times New Roman"/>
      <w:spacing w:val="10"/>
      <w:sz w:val="8"/>
    </w:rPr>
  </w:style>
  <w:style w:type="character" w:customStyle="1" w:styleId="Bodytext24pt3">
    <w:name w:val="Body text (2) + 4 pt3"/>
    <w:aliases w:val="Bold4,Spacing 0 pt15"/>
    <w:basedOn w:val="Bodytext2"/>
    <w:uiPriority w:val="99"/>
    <w:unhideWhenUsed/>
    <w:rPr>
      <w:rFonts w:eastAsia="Times New Roman" w:cs="Times New Roman"/>
      <w:b/>
      <w:spacing w:val="30"/>
      <w:sz w:val="8"/>
    </w:rPr>
  </w:style>
  <w:style w:type="character" w:customStyle="1" w:styleId="Heading2">
    <w:name w:val="Heading #2_"/>
    <w:basedOn w:val="a0"/>
    <w:link w:val="Heading20"/>
    <w:uiPriority w:val="99"/>
    <w:unhideWhenUsed/>
    <w:locked/>
    <w:rPr>
      <w:rFonts w:eastAsia="Times New Roman" w:cs="Times New Roman"/>
      <w:spacing w:val="-10"/>
      <w:sz w:val="52"/>
    </w:rPr>
  </w:style>
  <w:style w:type="character" w:customStyle="1" w:styleId="Bodytext6Exact1">
    <w:name w:val="Body text (6) Exact1"/>
    <w:basedOn w:val="Bodytext6Exact"/>
    <w:uiPriority w:val="99"/>
    <w:unhideWhenUsed/>
    <w:rPr>
      <w:rFonts w:eastAsia="Times New Roman" w:cs="Times New Roman"/>
      <w:sz w:val="11"/>
    </w:rPr>
  </w:style>
  <w:style w:type="character" w:customStyle="1" w:styleId="HeaderorfooterSimSun1">
    <w:name w:val="Header or footer + SimSun1"/>
    <w:aliases w:val="16 pt,Bold1"/>
    <w:basedOn w:val="Headerorfooter"/>
    <w:uiPriority w:val="99"/>
    <w:unhideWhenUsed/>
    <w:rPr>
      <w:rFonts w:ascii="Calibri" w:eastAsia="Times New Roman" w:cs="Times New Roman"/>
      <w:b/>
      <w:sz w:val="32"/>
    </w:rPr>
  </w:style>
  <w:style w:type="character" w:customStyle="1" w:styleId="Tablecaption455pt1">
    <w:name w:val="Table caption (4) + 5.5 pt1"/>
    <w:aliases w:val="Spacing 0 pt Exact7"/>
    <w:basedOn w:val="Tablecaption4Exact"/>
    <w:uiPriority w:val="99"/>
    <w:unhideWhenUsed/>
    <w:rPr>
      <w:rFonts w:eastAsia="Times New Roman" w:cs="Times New Roman"/>
      <w:spacing w:val="10"/>
      <w:sz w:val="11"/>
      <w:u w:val="single"/>
    </w:rPr>
  </w:style>
  <w:style w:type="character" w:customStyle="1" w:styleId="Bodytext6Exact">
    <w:name w:val="Body text (6) Exact"/>
    <w:basedOn w:val="a0"/>
    <w:link w:val="Bodytext6"/>
    <w:uiPriority w:val="99"/>
    <w:unhideWhenUsed/>
    <w:locked/>
    <w:rPr>
      <w:rFonts w:eastAsia="Times New Roman" w:cs="Times New Roman"/>
      <w:sz w:val="11"/>
    </w:rPr>
  </w:style>
  <w:style w:type="character" w:customStyle="1" w:styleId="Bodytext2Calibri1">
    <w:name w:val="Body text (2) + Calibri1"/>
    <w:aliases w:val="8.5 pt1,Italic1,Spacing -1 pt1"/>
    <w:basedOn w:val="Bodytext2"/>
    <w:uiPriority w:val="99"/>
    <w:unhideWhenUsed/>
    <w:rPr>
      <w:rFonts w:ascii="Calibri" w:eastAsia="Times New Roman" w:cs="Times New Roman"/>
      <w:i/>
      <w:spacing w:val="-20"/>
      <w:sz w:val="17"/>
      <w:lang w:val="x-none" w:eastAsia="en-US"/>
    </w:rPr>
  </w:style>
  <w:style w:type="character" w:customStyle="1" w:styleId="PicturecaptionExact5">
    <w:name w:val="Picture caption Exact5"/>
    <w:basedOn w:val="PicturecaptionExact"/>
    <w:uiPriority w:val="99"/>
    <w:unhideWhenUsed/>
    <w:rPr>
      <w:rFonts w:eastAsia="Times New Roman" w:cs="Times New Roman"/>
      <w:sz w:val="11"/>
    </w:rPr>
  </w:style>
  <w:style w:type="character" w:customStyle="1" w:styleId="Tablecaption4Exact2">
    <w:name w:val="Table caption (4) Exact2"/>
    <w:basedOn w:val="Tablecaption4Exact"/>
    <w:uiPriority w:val="99"/>
    <w:unhideWhenUsed/>
    <w:rPr>
      <w:rFonts w:eastAsia="Times New Roman" w:cs="Times New Roman"/>
      <w:spacing w:val="20"/>
      <w:sz w:val="10"/>
    </w:rPr>
  </w:style>
  <w:style w:type="character" w:customStyle="1" w:styleId="HeaderorfooterSimSun">
    <w:name w:val="Header or footer + SimSun"/>
    <w:aliases w:val="15 pt,Spacing 2 pt1"/>
    <w:basedOn w:val="Headerorfooter"/>
    <w:uiPriority w:val="99"/>
    <w:unhideWhenUsed/>
    <w:rPr>
      <w:rFonts w:ascii="Calibri" w:eastAsia="Times New Roman" w:cs="Times New Roman"/>
      <w:spacing w:val="50"/>
      <w:sz w:val="30"/>
    </w:rPr>
  </w:style>
  <w:style w:type="character" w:customStyle="1" w:styleId="Tablecaption455pt">
    <w:name w:val="Table caption (4) + 5.5 pt"/>
    <w:aliases w:val="Spacing 0 pt Exact"/>
    <w:basedOn w:val="Tablecaption4Exact"/>
    <w:uiPriority w:val="99"/>
    <w:unhideWhenUsed/>
    <w:rPr>
      <w:rFonts w:eastAsia="Times New Roman" w:cs="Times New Roman"/>
      <w:spacing w:val="10"/>
      <w:sz w:val="11"/>
      <w:u w:val="single"/>
      <w:lang w:val="x-none" w:eastAsia="en-US"/>
    </w:rPr>
  </w:style>
  <w:style w:type="character" w:customStyle="1" w:styleId="Picturecaption3Exact">
    <w:name w:val="Picture caption (3) Exact"/>
    <w:basedOn w:val="a0"/>
    <w:link w:val="Picturecaption3"/>
    <w:uiPriority w:val="99"/>
    <w:unhideWhenUsed/>
    <w:locked/>
    <w:rPr>
      <w:rFonts w:eastAsia="Times New Roman" w:cs="Times New Roman"/>
      <w:spacing w:val="10"/>
      <w:sz w:val="8"/>
    </w:rPr>
  </w:style>
  <w:style w:type="character" w:customStyle="1" w:styleId="Bodytext2TrebuchetMS">
    <w:name w:val="Body text (2) + Trebuchet MS"/>
    <w:aliases w:val="4 pt,Spacing 0 pt11"/>
    <w:basedOn w:val="Bodytext2"/>
    <w:uiPriority w:val="99"/>
    <w:unhideWhenUsed/>
    <w:rPr>
      <w:rFonts w:ascii="Trebuchet MS" w:eastAsia="Times New Roman" w:cs="Times New Roman"/>
      <w:spacing w:val="10"/>
      <w:sz w:val="8"/>
      <w:lang w:val="x-none" w:eastAsia="en-US"/>
    </w:rPr>
  </w:style>
  <w:style w:type="character" w:customStyle="1" w:styleId="Bodytext64pt1">
    <w:name w:val="Body text (6) + 4 pt1"/>
    <w:aliases w:val="Spacing 0 pt Exact1"/>
    <w:basedOn w:val="Bodytext6Exact"/>
    <w:uiPriority w:val="99"/>
    <w:unhideWhenUsed/>
    <w:rPr>
      <w:rFonts w:eastAsia="Times New Roman" w:cs="Times New Roman"/>
      <w:spacing w:val="-10"/>
      <w:sz w:val="8"/>
      <w:u w:val="single"/>
    </w:rPr>
  </w:style>
  <w:style w:type="character" w:customStyle="1" w:styleId="Tablecaption3Exact">
    <w:name w:val="Table caption (3) Exact"/>
    <w:basedOn w:val="a0"/>
    <w:link w:val="Tablecaption3"/>
    <w:uiPriority w:val="99"/>
    <w:unhideWhenUsed/>
    <w:locked/>
    <w:rPr>
      <w:rFonts w:eastAsia="Times New Roman" w:cs="Times New Roman"/>
      <w:spacing w:val="-10"/>
      <w:sz w:val="8"/>
      <w:lang w:val="x-none" w:eastAsia="en-US"/>
    </w:rPr>
  </w:style>
  <w:style w:type="character" w:customStyle="1" w:styleId="Picturecaption4pt1">
    <w:name w:val="Picture caption + 4 pt1"/>
    <w:aliases w:val="Spacing 0 pt Exact2"/>
    <w:basedOn w:val="PicturecaptionExact"/>
    <w:uiPriority w:val="99"/>
    <w:unhideWhenUsed/>
    <w:rPr>
      <w:rFonts w:eastAsia="Times New Roman" w:cs="Times New Roman"/>
      <w:spacing w:val="-10"/>
      <w:sz w:val="8"/>
      <w:u w:val="single"/>
      <w:lang w:val="x-none" w:eastAsia="en-US"/>
    </w:rPr>
  </w:style>
  <w:style w:type="character" w:customStyle="1" w:styleId="PicturecaptionExact">
    <w:name w:val="Picture caption Exact"/>
    <w:basedOn w:val="a0"/>
    <w:link w:val="Picturecaption"/>
    <w:uiPriority w:val="99"/>
    <w:unhideWhenUsed/>
    <w:locked/>
    <w:rPr>
      <w:rFonts w:eastAsia="Times New Roman" w:cs="Times New Roman"/>
      <w:sz w:val="11"/>
    </w:rPr>
  </w:style>
  <w:style w:type="character" w:customStyle="1" w:styleId="Bodytext2">
    <w:name w:val="Body text (2)_"/>
    <w:basedOn w:val="a0"/>
    <w:link w:val="Bodytext21"/>
    <w:uiPriority w:val="99"/>
    <w:unhideWhenUsed/>
    <w:locked/>
    <w:rPr>
      <w:rFonts w:eastAsia="Times New Roman" w:cs="Times New Roman"/>
      <w:spacing w:val="30"/>
      <w:sz w:val="30"/>
    </w:rPr>
  </w:style>
  <w:style w:type="character" w:customStyle="1" w:styleId="Tablecaption3Exact1">
    <w:name w:val="Table caption (3) Exact1"/>
    <w:basedOn w:val="Tablecaption3Exact"/>
    <w:uiPriority w:val="99"/>
    <w:unhideWhenUsed/>
    <w:rPr>
      <w:rFonts w:eastAsia="Times New Roman" w:cs="Times New Roman"/>
      <w:spacing w:val="-10"/>
      <w:sz w:val="8"/>
      <w:u w:val="single"/>
      <w:lang w:val="x-none" w:eastAsia="en-US"/>
    </w:rPr>
  </w:style>
  <w:style w:type="character" w:customStyle="1" w:styleId="Picturecaption4pt">
    <w:name w:val="Picture caption + 4 pt"/>
    <w:aliases w:val="Spacing 0 pt Exact3"/>
    <w:basedOn w:val="PicturecaptionExact"/>
    <w:uiPriority w:val="99"/>
    <w:unhideWhenUsed/>
    <w:rPr>
      <w:rFonts w:eastAsia="Times New Roman" w:cs="Times New Roman"/>
      <w:spacing w:val="-10"/>
      <w:sz w:val="8"/>
      <w:lang w:val="x-none" w:eastAsia="en-US"/>
    </w:rPr>
  </w:style>
  <w:style w:type="character" w:customStyle="1" w:styleId="Tablecaption6Exact1">
    <w:name w:val="Table caption (6) Exact1"/>
    <w:basedOn w:val="Tablecaption6Exact"/>
    <w:uiPriority w:val="99"/>
    <w:unhideWhenUsed/>
    <w:rPr>
      <w:rFonts w:eastAsia="Times New Roman" w:cs="Times New Roman"/>
      <w:sz w:val="11"/>
      <w:u w:val="single"/>
    </w:rPr>
  </w:style>
  <w:style w:type="character" w:customStyle="1" w:styleId="Bodytext2Calibri2">
    <w:name w:val="Body text (2) + Calibri2"/>
    <w:aliases w:val="14 pt1,Spacing 0 pt7"/>
    <w:basedOn w:val="Bodytext2"/>
    <w:uiPriority w:val="99"/>
    <w:unhideWhenUsed/>
    <w:rPr>
      <w:rFonts w:ascii="Calibri" w:eastAsia="Times New Roman" w:cs="Times New Roman"/>
      <w:spacing w:val="30"/>
      <w:sz w:val="28"/>
      <w:lang w:val="x-none" w:eastAsia="en-US"/>
    </w:rPr>
  </w:style>
  <w:style w:type="character" w:customStyle="1" w:styleId="Bodytext2Spacing0pt">
    <w:name w:val="Body text (2) + Spacing 0 pt"/>
    <w:basedOn w:val="Bodytext2"/>
    <w:uiPriority w:val="99"/>
    <w:unhideWhenUsed/>
    <w:rPr>
      <w:rFonts w:eastAsia="Times New Roman" w:cs="Times New Roman"/>
      <w:spacing w:val="30"/>
      <w:sz w:val="30"/>
    </w:rPr>
  </w:style>
  <w:style w:type="character" w:customStyle="1" w:styleId="PicturecaptionSpacing0ptExact">
    <w:name w:val="Picture caption + Spacing 0 pt Exact"/>
    <w:basedOn w:val="PicturecaptionExact"/>
    <w:uiPriority w:val="99"/>
    <w:unhideWhenUsed/>
    <w:rPr>
      <w:rFonts w:eastAsia="Times New Roman" w:cs="Times New Roman"/>
      <w:spacing w:val="10"/>
      <w:sz w:val="11"/>
      <w:u w:val="single"/>
    </w:rPr>
  </w:style>
  <w:style w:type="character" w:customStyle="1" w:styleId="Bodytext5Exact">
    <w:name w:val="Body text (5) Exact"/>
    <w:basedOn w:val="a0"/>
    <w:uiPriority w:val="99"/>
    <w:unhideWhenUsed/>
    <w:rPr>
      <w:rFonts w:eastAsia="Times New Roman" w:cs="Times New Roman"/>
      <w:sz w:val="26"/>
    </w:rPr>
  </w:style>
  <w:style w:type="character" w:customStyle="1" w:styleId="Tablecaption4Exact1">
    <w:name w:val="Table caption (4) Exact1"/>
    <w:basedOn w:val="Tablecaption4Exact"/>
    <w:uiPriority w:val="99"/>
    <w:unhideWhenUsed/>
    <w:rPr>
      <w:rFonts w:eastAsia="Times New Roman" w:cs="Times New Roman"/>
      <w:spacing w:val="20"/>
      <w:sz w:val="10"/>
    </w:rPr>
  </w:style>
  <w:style w:type="character" w:customStyle="1" w:styleId="HeaderorfooterSimSun3">
    <w:name w:val="Header or footer + SimSun3"/>
    <w:aliases w:val="15 pt2"/>
    <w:basedOn w:val="Headerorfooter"/>
    <w:uiPriority w:val="99"/>
    <w:unhideWhenUsed/>
    <w:rPr>
      <w:rFonts w:ascii="Calibri" w:eastAsia="Times New Roman" w:cs="Times New Roman"/>
      <w:sz w:val="30"/>
    </w:rPr>
  </w:style>
  <w:style w:type="character" w:customStyle="1" w:styleId="Bodytext2Bold2">
    <w:name w:val="Body text (2) + Bold2"/>
    <w:aliases w:val="Spacing 0 pt2"/>
    <w:basedOn w:val="Bodytext2"/>
    <w:uiPriority w:val="99"/>
    <w:unhideWhenUsed/>
    <w:rPr>
      <w:rFonts w:eastAsia="Times New Roman" w:cs="Times New Roman"/>
      <w:b/>
      <w:spacing w:val="30"/>
      <w:sz w:val="30"/>
    </w:rPr>
  </w:style>
  <w:style w:type="character" w:customStyle="1" w:styleId="Bodytext2Calibri">
    <w:name w:val="Body text (2) + Calibri"/>
    <w:aliases w:val="8.5 pt,Italic,Spacing -1 pt"/>
    <w:basedOn w:val="Bodytext2"/>
    <w:uiPriority w:val="99"/>
    <w:unhideWhenUsed/>
    <w:rPr>
      <w:rFonts w:ascii="Calibri" w:eastAsia="Times New Roman" w:cs="Times New Roman"/>
      <w:i/>
      <w:spacing w:val="-20"/>
      <w:sz w:val="17"/>
      <w:lang w:val="x-none" w:eastAsia="en-US"/>
    </w:rPr>
  </w:style>
  <w:style w:type="character" w:customStyle="1" w:styleId="Bodytext4Spacing23pt">
    <w:name w:val="Body text (4) + Spacing 23 pt"/>
    <w:basedOn w:val="a0"/>
    <w:uiPriority w:val="99"/>
    <w:unhideWhenUsed/>
    <w:rPr>
      <w:rFonts w:eastAsia="Times New Roman" w:cs="Times New Roman"/>
      <w:spacing w:val="460"/>
      <w:sz w:val="38"/>
    </w:rPr>
  </w:style>
  <w:style w:type="character" w:customStyle="1" w:styleId="Tablecaption6Exact2">
    <w:name w:val="Table caption (6) Exact2"/>
    <w:basedOn w:val="Tablecaption6Exact"/>
    <w:uiPriority w:val="99"/>
    <w:unhideWhenUsed/>
    <w:rPr>
      <w:rFonts w:eastAsia="Times New Roman" w:cs="Times New Roman"/>
      <w:sz w:val="11"/>
      <w:u w:val="single"/>
    </w:rPr>
  </w:style>
  <w:style w:type="character" w:customStyle="1" w:styleId="Tablecaption6Exact3">
    <w:name w:val="Table caption (6) Exact3"/>
    <w:basedOn w:val="Tablecaption6Exact"/>
    <w:uiPriority w:val="99"/>
    <w:unhideWhenUsed/>
    <w:rPr>
      <w:rFonts w:eastAsia="Times New Roman" w:cs="Times New Roman"/>
      <w:sz w:val="11"/>
    </w:rPr>
  </w:style>
  <w:style w:type="character" w:customStyle="1" w:styleId="Tablecaption8">
    <w:name w:val="Table caption (8)_"/>
    <w:basedOn w:val="a0"/>
    <w:link w:val="Tablecaption80"/>
    <w:uiPriority w:val="99"/>
    <w:unhideWhenUsed/>
    <w:locked/>
    <w:rPr>
      <w:rFonts w:eastAsia="Times New Roman" w:cs="Times New Roman"/>
      <w:spacing w:val="30"/>
      <w:sz w:val="30"/>
    </w:rPr>
  </w:style>
  <w:style w:type="character" w:customStyle="1" w:styleId="Bodytext2Bold1">
    <w:name w:val="Body text (2) + Bold1"/>
    <w:aliases w:val="Spacing 0 pt1"/>
    <w:basedOn w:val="Bodytext2"/>
    <w:uiPriority w:val="99"/>
    <w:unhideWhenUsed/>
    <w:rPr>
      <w:rFonts w:eastAsia="Times New Roman" w:cs="Times New Roman"/>
      <w:b/>
      <w:spacing w:val="30"/>
      <w:sz w:val="30"/>
    </w:rPr>
  </w:style>
  <w:style w:type="character" w:customStyle="1" w:styleId="PicturecaptionExact1">
    <w:name w:val="Picture caption Exact1"/>
    <w:basedOn w:val="PicturecaptionExact"/>
    <w:uiPriority w:val="99"/>
    <w:unhideWhenUsed/>
    <w:rPr>
      <w:rFonts w:eastAsia="Times New Roman" w:cs="Times New Roman"/>
      <w:sz w:val="11"/>
      <w:u w:val="single"/>
    </w:rPr>
  </w:style>
  <w:style w:type="character" w:customStyle="1" w:styleId="Bodytext24pt">
    <w:name w:val="Body text (2) + 4 pt"/>
    <w:aliases w:val="Spacing 0 pt16"/>
    <w:basedOn w:val="Bodytext2"/>
    <w:uiPriority w:val="99"/>
    <w:unhideWhenUsed/>
    <w:rPr>
      <w:rFonts w:eastAsia="Times New Roman" w:cs="Times New Roman"/>
      <w:spacing w:val="30"/>
      <w:sz w:val="8"/>
    </w:rPr>
  </w:style>
  <w:style w:type="character" w:customStyle="1" w:styleId="HeaderorfooterSimSun2">
    <w:name w:val="Header or footer + SimSun2"/>
    <w:aliases w:val="15 pt1"/>
    <w:basedOn w:val="Headerorfooter"/>
    <w:uiPriority w:val="99"/>
    <w:unhideWhenUsed/>
    <w:rPr>
      <w:rFonts w:ascii="Calibri" w:eastAsia="Times New Roman" w:cs="Times New Roman"/>
      <w:sz w:val="30"/>
    </w:rPr>
  </w:style>
  <w:style w:type="character" w:customStyle="1" w:styleId="Bodytext2Bold4">
    <w:name w:val="Body text (2) + Bold4"/>
    <w:aliases w:val="Spacing 0 pt4"/>
    <w:basedOn w:val="Bodytext2"/>
    <w:uiPriority w:val="99"/>
    <w:unhideWhenUsed/>
    <w:rPr>
      <w:rFonts w:eastAsia="Times New Roman" w:cs="Times New Roman"/>
      <w:b/>
      <w:spacing w:val="30"/>
      <w:sz w:val="30"/>
    </w:rPr>
  </w:style>
  <w:style w:type="character" w:customStyle="1" w:styleId="Bodytext2Bold">
    <w:name w:val="Body text (2) + Bold"/>
    <w:aliases w:val="Spacing 0 pt"/>
    <w:basedOn w:val="Bodytext2"/>
    <w:uiPriority w:val="99"/>
    <w:unhideWhenUsed/>
    <w:rPr>
      <w:rFonts w:eastAsia="Times New Roman" w:cs="Times New Roman"/>
      <w:b/>
      <w:spacing w:val="30"/>
      <w:sz w:val="30"/>
      <w:lang w:val="x-none" w:eastAsia="en-US"/>
    </w:rPr>
  </w:style>
  <w:style w:type="character" w:customStyle="1" w:styleId="Bodytext3">
    <w:name w:val="Body text (3)_"/>
    <w:basedOn w:val="a0"/>
    <w:link w:val="Bodytext30"/>
    <w:uiPriority w:val="99"/>
    <w:unhideWhenUsed/>
    <w:locked/>
    <w:rPr>
      <w:rFonts w:eastAsia="Times New Roman" w:cs="Times New Roman"/>
      <w:sz w:val="42"/>
    </w:rPr>
  </w:style>
  <w:style w:type="character" w:customStyle="1" w:styleId="Bodytext64pt2">
    <w:name w:val="Body text (6) + 4 pt2"/>
    <w:aliases w:val="Spacing 0 pt Exact4"/>
    <w:basedOn w:val="Bodytext6Exact"/>
    <w:uiPriority w:val="99"/>
    <w:unhideWhenUsed/>
    <w:rPr>
      <w:rFonts w:eastAsia="Times New Roman" w:cs="Times New Roman"/>
      <w:spacing w:val="-10"/>
      <w:sz w:val="8"/>
      <w:lang w:val="x-none" w:eastAsia="en-US"/>
    </w:rPr>
  </w:style>
  <w:style w:type="character" w:customStyle="1" w:styleId="Heading1">
    <w:name w:val="Heading #1_"/>
    <w:basedOn w:val="a0"/>
    <w:link w:val="Heading10"/>
    <w:uiPriority w:val="99"/>
    <w:unhideWhenUsed/>
    <w:locked/>
    <w:rPr>
      <w:rFonts w:eastAsia="Times New Roman" w:cs="Times New Roman"/>
      <w:spacing w:val="-10"/>
      <w:sz w:val="52"/>
    </w:rPr>
  </w:style>
  <w:style w:type="character" w:customStyle="1" w:styleId="Bodytext6Spacing0ptExact">
    <w:name w:val="Body text (6) + Spacing 0 pt Exact"/>
    <w:basedOn w:val="Bodytext6Exact"/>
    <w:uiPriority w:val="99"/>
    <w:unhideWhenUsed/>
    <w:rPr>
      <w:rFonts w:eastAsia="Times New Roman" w:cs="Times New Roman"/>
      <w:spacing w:val="10"/>
      <w:sz w:val="11"/>
    </w:rPr>
  </w:style>
  <w:style w:type="character" w:customStyle="1" w:styleId="TableofcontentsItalic">
    <w:name w:val="Table of contents + Italic"/>
    <w:aliases w:val="Spacing 1 pt"/>
    <w:basedOn w:val="31"/>
    <w:uiPriority w:val="99"/>
    <w:unhideWhenUsed/>
    <w:rPr>
      <w:rFonts w:asciiTheme="minorHAnsi" w:eastAsia="Times New Roman" w:hAnsiTheme="minorHAnsi" w:cs="Times New Roman"/>
      <w:i w:val="0"/>
      <w:iCs/>
      <w:color w:val="000000"/>
      <w:spacing w:val="30"/>
      <w:sz w:val="28"/>
      <w:lang w:val="zh-TW" w:eastAsia="zh-TW"/>
    </w:rPr>
  </w:style>
  <w:style w:type="character" w:customStyle="1" w:styleId="PicturecaptionExact4">
    <w:name w:val="Picture caption Exact4"/>
    <w:basedOn w:val="PicturecaptionExact"/>
    <w:uiPriority w:val="99"/>
    <w:unhideWhenUsed/>
    <w:rPr>
      <w:rFonts w:eastAsia="Times New Roman" w:cs="Times New Roman"/>
      <w:sz w:val="11"/>
    </w:rPr>
  </w:style>
  <w:style w:type="character" w:customStyle="1" w:styleId="Headerorfooter0">
    <w:name w:val="Header or footer"/>
    <w:basedOn w:val="Headerorfooter"/>
    <w:uiPriority w:val="99"/>
    <w:unhideWhenUsed/>
    <w:rPr>
      <w:rFonts w:ascii="Calibri" w:cs="Times New Roman"/>
      <w:sz w:val="17"/>
    </w:rPr>
  </w:style>
  <w:style w:type="character" w:customStyle="1" w:styleId="Bodytext24pt1">
    <w:name w:val="Body text (2) + 4 pt1"/>
    <w:aliases w:val="Spacing 0 pt13"/>
    <w:basedOn w:val="Bodytext2"/>
    <w:uiPriority w:val="99"/>
    <w:unhideWhenUsed/>
    <w:rPr>
      <w:rFonts w:eastAsia="Times New Roman" w:cs="Times New Roman"/>
      <w:spacing w:val="10"/>
      <w:sz w:val="8"/>
    </w:rPr>
  </w:style>
  <w:style w:type="character" w:customStyle="1" w:styleId="Tablecaption7">
    <w:name w:val="Table caption (7)_"/>
    <w:basedOn w:val="a0"/>
    <w:link w:val="Tablecaption70"/>
    <w:uiPriority w:val="99"/>
    <w:unhideWhenUsed/>
    <w:locked/>
    <w:rPr>
      <w:rFonts w:eastAsia="Times New Roman" w:cs="Times New Roman"/>
      <w:b/>
      <w:sz w:val="30"/>
    </w:rPr>
  </w:style>
  <w:style w:type="character" w:customStyle="1" w:styleId="Bodytext20">
    <w:name w:val="Body text (2)"/>
    <w:basedOn w:val="Bodytext2"/>
    <w:uiPriority w:val="99"/>
    <w:unhideWhenUsed/>
    <w:rPr>
      <w:rFonts w:eastAsia="Times New Roman" w:cs="Times New Roman"/>
      <w:spacing w:val="30"/>
      <w:sz w:val="30"/>
    </w:rPr>
  </w:style>
  <w:style w:type="character" w:customStyle="1" w:styleId="Bodytext4">
    <w:name w:val="Body text (4)"/>
    <w:basedOn w:val="a0"/>
    <w:uiPriority w:val="99"/>
    <w:unhideWhenUsed/>
    <w:rPr>
      <w:rFonts w:eastAsia="Times New Roman" w:cs="Times New Roman"/>
      <w:spacing w:val="330"/>
      <w:sz w:val="38"/>
    </w:rPr>
  </w:style>
  <w:style w:type="paragraph" w:styleId="32">
    <w:name w:val="toc 3"/>
    <w:basedOn w:val="a"/>
    <w:next w:val="a"/>
    <w:link w:val="31"/>
    <w:uiPriority w:val="39"/>
    <w:unhideWhenUsed/>
    <w:qFormat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5">
    <w:name w:val="页眉 字符"/>
    <w:basedOn w:val="a0"/>
    <w:link w:val="a4"/>
    <w:uiPriority w:val="99"/>
    <w:semiHidden/>
    <w:locked/>
    <w:rPr>
      <w:rFonts w:ascii="Microsoft JhengHei Light" w:eastAsia="Microsoft JhengHei Light" w:hAnsi="Microsoft JhengHei Light" w:cs="Times New Roman"/>
      <w:color w:val="000000"/>
      <w:kern w:val="0"/>
      <w:sz w:val="18"/>
      <w:szCs w:val="18"/>
      <w:lang w:val="zh-TW" w:eastAsia="zh-TW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7">
    <w:name w:val="页脚 字符"/>
    <w:basedOn w:val="a0"/>
    <w:link w:val="a6"/>
    <w:uiPriority w:val="99"/>
    <w:locked/>
    <w:rPr>
      <w:rFonts w:ascii="Microsoft JhengHei Light" w:eastAsia="Microsoft JhengHei Light" w:hAnsi="Microsoft JhengHei Light" w:cs="Times New Roman"/>
      <w:color w:val="000000"/>
      <w:kern w:val="0"/>
      <w:sz w:val="18"/>
      <w:szCs w:val="18"/>
      <w:lang w:val="zh-TW" w:eastAsia="zh-TW"/>
    </w:rPr>
  </w:style>
  <w:style w:type="paragraph" w:customStyle="1" w:styleId="Tablecaption2">
    <w:name w:val="Table caption (2)"/>
    <w:basedOn w:val="a"/>
    <w:link w:val="Tablecaption2Exact"/>
    <w:uiPriority w:val="99"/>
    <w:unhideWhenUsed/>
    <w:pPr>
      <w:shd w:val="clear" w:color="auto" w:fill="FFFFFF"/>
      <w:spacing w:after="120" w:line="240" w:lineRule="atLeast"/>
      <w:jc w:val="distribute"/>
    </w:pPr>
    <w:rPr>
      <w:rFonts w:ascii="Times New Roman" w:eastAsia="Times New Roman"/>
      <w:sz w:val="20"/>
      <w:lang w:val="en-US" w:eastAsia="zh-CN"/>
    </w:rPr>
  </w:style>
  <w:style w:type="paragraph" w:customStyle="1" w:styleId="Headerorfooter1">
    <w:name w:val="Header or footer1"/>
    <w:basedOn w:val="a"/>
    <w:link w:val="Headerorfooter"/>
    <w:uiPriority w:val="99"/>
    <w:unhideWhenUsed/>
    <w:pPr>
      <w:shd w:val="clear" w:color="auto" w:fill="FFFFFF"/>
      <w:spacing w:line="240" w:lineRule="atLeast"/>
      <w:jc w:val="center"/>
    </w:pPr>
    <w:rPr>
      <w:rFonts w:ascii="Calibri" w:hAnsi="Calibri"/>
      <w:sz w:val="17"/>
      <w:lang w:val="en-US" w:eastAsia="zh-CN"/>
    </w:rPr>
  </w:style>
  <w:style w:type="paragraph" w:styleId="a8">
    <w:name w:val="Document Map"/>
    <w:basedOn w:val="a"/>
    <w:link w:val="a9"/>
    <w:uiPriority w:val="99"/>
    <w:unhideWhenUsed/>
    <w:rPr>
      <w:rFonts w:ascii="宋体" w:eastAsia="宋体"/>
      <w:sz w:val="18"/>
    </w:rPr>
  </w:style>
  <w:style w:type="character" w:customStyle="1" w:styleId="a9">
    <w:name w:val="文档结构图 字符"/>
    <w:basedOn w:val="a0"/>
    <w:link w:val="a8"/>
    <w:uiPriority w:val="99"/>
    <w:semiHidden/>
    <w:locked/>
    <w:rPr>
      <w:rFonts w:ascii="宋体" w:hAnsi="Microsoft JhengHei Light" w:cs="Times New Roman"/>
      <w:color w:val="000000"/>
      <w:kern w:val="0"/>
      <w:sz w:val="18"/>
      <w:szCs w:val="18"/>
      <w:lang w:val="zh-TW" w:eastAsia="zh-TW"/>
    </w:rPr>
  </w:style>
  <w:style w:type="paragraph" w:customStyle="1" w:styleId="Bodytext6">
    <w:name w:val="Body text (6)"/>
    <w:basedOn w:val="a"/>
    <w:link w:val="Bodytext6Exact"/>
    <w:uiPriority w:val="99"/>
    <w:unhideWhenUsed/>
    <w:pPr>
      <w:shd w:val="clear" w:color="auto" w:fill="FFFFFF"/>
      <w:spacing w:line="132" w:lineRule="exact"/>
    </w:pPr>
    <w:rPr>
      <w:rFonts w:ascii="Times New Roman" w:eastAsia="Times New Roman"/>
      <w:sz w:val="11"/>
      <w:lang w:val="en-US" w:eastAsia="zh-CN"/>
    </w:rPr>
  </w:style>
  <w:style w:type="paragraph" w:customStyle="1" w:styleId="Tablecaption5">
    <w:name w:val="Table caption (5)"/>
    <w:basedOn w:val="a"/>
    <w:link w:val="Tablecaption5Exact"/>
    <w:uiPriority w:val="99"/>
    <w:unhideWhenUsed/>
    <w:pPr>
      <w:shd w:val="clear" w:color="auto" w:fill="FFFFFF"/>
      <w:spacing w:before="420" w:line="240" w:lineRule="atLeast"/>
    </w:pPr>
    <w:rPr>
      <w:rFonts w:ascii="Times New Roman" w:eastAsia="Times New Roman"/>
      <w:w w:val="50"/>
      <w:sz w:val="48"/>
      <w:lang w:val="en-US" w:eastAsia="zh-CN"/>
    </w:rPr>
  </w:style>
  <w:style w:type="paragraph" w:customStyle="1" w:styleId="Tablecaption3">
    <w:name w:val="Table caption (3)"/>
    <w:basedOn w:val="a"/>
    <w:link w:val="Tablecaption3Exact"/>
    <w:uiPriority w:val="99"/>
    <w:unhideWhenUsed/>
    <w:pPr>
      <w:shd w:val="clear" w:color="auto" w:fill="FFFFFF"/>
      <w:spacing w:before="120" w:line="240" w:lineRule="atLeast"/>
      <w:jc w:val="both"/>
    </w:pPr>
    <w:rPr>
      <w:rFonts w:ascii="Times New Roman" w:eastAsia="Times New Roman"/>
      <w:spacing w:val="-10"/>
      <w:sz w:val="8"/>
      <w:lang w:val="en-US" w:eastAsia="en-US"/>
    </w:rPr>
  </w:style>
  <w:style w:type="paragraph" w:customStyle="1" w:styleId="Tablecaption6">
    <w:name w:val="Table caption (6)"/>
    <w:basedOn w:val="a"/>
    <w:link w:val="Tablecaption6Exact"/>
    <w:uiPriority w:val="99"/>
    <w:unhideWhenUsed/>
    <w:pPr>
      <w:shd w:val="clear" w:color="auto" w:fill="FFFFFF"/>
      <w:spacing w:line="163" w:lineRule="exact"/>
      <w:jc w:val="distribute"/>
    </w:pPr>
    <w:rPr>
      <w:rFonts w:ascii="Times New Roman" w:eastAsia="Times New Roman"/>
      <w:sz w:val="11"/>
      <w:lang w:val="en-US" w:eastAsia="zh-CN"/>
    </w:rPr>
  </w:style>
  <w:style w:type="paragraph" w:customStyle="1" w:styleId="Heading30">
    <w:name w:val="Heading #3"/>
    <w:basedOn w:val="a"/>
    <w:link w:val="Heading3"/>
    <w:uiPriority w:val="99"/>
    <w:unhideWhenUsed/>
    <w:pPr>
      <w:shd w:val="clear" w:color="auto" w:fill="FFFFFF"/>
      <w:spacing w:after="240" w:line="240" w:lineRule="atLeast"/>
      <w:outlineLvl w:val="2"/>
    </w:pPr>
    <w:rPr>
      <w:rFonts w:ascii="Times New Roman" w:eastAsia="Times New Roman"/>
      <w:spacing w:val="-20"/>
      <w:sz w:val="36"/>
      <w:lang w:val="en-US" w:eastAsia="zh-CN"/>
    </w:rPr>
  </w:style>
  <w:style w:type="paragraph" w:customStyle="1" w:styleId="Bodytext21">
    <w:name w:val="Body text (2)1"/>
    <w:basedOn w:val="a"/>
    <w:link w:val="Bodytext2"/>
    <w:uiPriority w:val="99"/>
    <w:unhideWhenUsed/>
    <w:pPr>
      <w:shd w:val="clear" w:color="auto" w:fill="FFFFFF"/>
      <w:spacing w:line="600" w:lineRule="exact"/>
      <w:jc w:val="distribute"/>
    </w:pPr>
    <w:rPr>
      <w:rFonts w:ascii="Times New Roman" w:eastAsia="Times New Roman"/>
      <w:spacing w:val="30"/>
      <w:sz w:val="30"/>
      <w:lang w:val="en-US" w:eastAsia="zh-CN"/>
    </w:rPr>
  </w:style>
  <w:style w:type="paragraph" w:customStyle="1" w:styleId="Tablecaption0">
    <w:name w:val="Table caption"/>
    <w:basedOn w:val="a"/>
    <w:link w:val="Tablecaption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b/>
      <w:sz w:val="30"/>
      <w:lang w:val="en-US" w:eastAsia="zh-CN"/>
    </w:rPr>
  </w:style>
  <w:style w:type="paragraph" w:customStyle="1" w:styleId="Picturecaption">
    <w:name w:val="Picture caption"/>
    <w:basedOn w:val="a"/>
    <w:link w:val="PicturecaptionExact"/>
    <w:uiPriority w:val="99"/>
    <w:unhideWhenUsed/>
    <w:pPr>
      <w:shd w:val="clear" w:color="auto" w:fill="FFFFFF"/>
      <w:spacing w:line="120" w:lineRule="exact"/>
      <w:jc w:val="distribute"/>
    </w:pPr>
    <w:rPr>
      <w:rFonts w:ascii="Times New Roman" w:eastAsia="Times New Roman"/>
      <w:sz w:val="11"/>
      <w:lang w:val="en-US" w:eastAsia="zh-CN"/>
    </w:rPr>
  </w:style>
  <w:style w:type="paragraph" w:customStyle="1" w:styleId="Tablecaption4">
    <w:name w:val="Table caption (4)"/>
    <w:basedOn w:val="a"/>
    <w:link w:val="Tablecaption4Exact"/>
    <w:uiPriority w:val="99"/>
    <w:unhideWhenUsed/>
    <w:pPr>
      <w:shd w:val="clear" w:color="auto" w:fill="FFFFFF"/>
      <w:spacing w:after="420" w:line="118" w:lineRule="exact"/>
      <w:jc w:val="distribute"/>
    </w:pPr>
    <w:rPr>
      <w:rFonts w:ascii="Times New Roman" w:eastAsia="Times New Roman"/>
      <w:spacing w:val="20"/>
      <w:sz w:val="10"/>
      <w:lang w:val="en-US" w:eastAsia="zh-CN"/>
    </w:rPr>
  </w:style>
  <w:style w:type="paragraph" w:customStyle="1" w:styleId="Heading20">
    <w:name w:val="Heading #2"/>
    <w:basedOn w:val="a"/>
    <w:link w:val="Heading2"/>
    <w:uiPriority w:val="99"/>
    <w:unhideWhenUsed/>
    <w:pPr>
      <w:shd w:val="clear" w:color="auto" w:fill="FFFFFF"/>
      <w:spacing w:after="540" w:line="240" w:lineRule="atLeast"/>
      <w:jc w:val="center"/>
      <w:outlineLvl w:val="1"/>
    </w:pPr>
    <w:rPr>
      <w:rFonts w:ascii="Times New Roman" w:eastAsia="Times New Roman"/>
      <w:spacing w:val="-10"/>
      <w:sz w:val="52"/>
      <w:lang w:val="en-US" w:eastAsia="zh-CN"/>
    </w:rPr>
  </w:style>
  <w:style w:type="paragraph" w:customStyle="1" w:styleId="Picturecaption3">
    <w:name w:val="Picture caption (3)"/>
    <w:basedOn w:val="a"/>
    <w:link w:val="Picturecaption3Exact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spacing w:val="10"/>
      <w:sz w:val="8"/>
      <w:lang w:val="en-US" w:eastAsia="zh-CN"/>
    </w:rPr>
  </w:style>
  <w:style w:type="paragraph" w:customStyle="1" w:styleId="Bodytext7">
    <w:name w:val="Body text (7)"/>
    <w:basedOn w:val="a"/>
    <w:link w:val="Bodytext7Exact"/>
    <w:uiPriority w:val="99"/>
    <w:unhideWhenUsed/>
    <w:pPr>
      <w:shd w:val="clear" w:color="auto" w:fill="FFFFFF"/>
      <w:spacing w:line="245" w:lineRule="exact"/>
    </w:pPr>
    <w:rPr>
      <w:rFonts w:ascii="Times New Roman" w:eastAsia="Times New Roman"/>
      <w:sz w:val="13"/>
      <w:lang w:val="en-US" w:eastAsia="zh-CN"/>
    </w:rPr>
  </w:style>
  <w:style w:type="paragraph" w:customStyle="1" w:styleId="Bodytext30">
    <w:name w:val="Body text (3)"/>
    <w:basedOn w:val="a"/>
    <w:link w:val="Bodytext3"/>
    <w:uiPriority w:val="99"/>
    <w:unhideWhenUsed/>
    <w:pPr>
      <w:shd w:val="clear" w:color="auto" w:fill="FFFFFF"/>
      <w:spacing w:after="6480" w:line="240" w:lineRule="atLeast"/>
      <w:jc w:val="center"/>
    </w:pPr>
    <w:rPr>
      <w:rFonts w:ascii="Times New Roman" w:eastAsia="Times New Roman"/>
      <w:sz w:val="42"/>
      <w:lang w:val="en-US" w:eastAsia="zh-CN"/>
    </w:rPr>
  </w:style>
  <w:style w:type="paragraph" w:customStyle="1" w:styleId="Tablecaption80">
    <w:name w:val="Table caption (8)"/>
    <w:basedOn w:val="a"/>
    <w:link w:val="Tablecaption8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spacing w:val="30"/>
      <w:sz w:val="30"/>
      <w:lang w:val="en-US" w:eastAsia="zh-CN"/>
    </w:rPr>
  </w:style>
  <w:style w:type="paragraph" w:customStyle="1" w:styleId="Tablecaption70">
    <w:name w:val="Table caption (7)"/>
    <w:basedOn w:val="a"/>
    <w:link w:val="Tablecaption7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b/>
      <w:sz w:val="30"/>
      <w:lang w:val="en-US" w:eastAsia="zh-CN"/>
    </w:rPr>
  </w:style>
  <w:style w:type="paragraph" w:customStyle="1" w:styleId="Picturecaption2">
    <w:name w:val="Picture caption (2)"/>
    <w:basedOn w:val="a"/>
    <w:link w:val="Picturecaption2Exact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sz w:val="8"/>
      <w:lang w:val="en-US" w:eastAsia="zh-CN"/>
    </w:rPr>
  </w:style>
  <w:style w:type="paragraph" w:customStyle="1" w:styleId="Bodytext50">
    <w:name w:val="Body text (5)"/>
    <w:basedOn w:val="a"/>
    <w:link w:val="Bodytext5"/>
    <w:uiPriority w:val="99"/>
    <w:unhideWhenUsed/>
    <w:pPr>
      <w:shd w:val="clear" w:color="auto" w:fill="FFFFFF"/>
      <w:spacing w:line="240" w:lineRule="atLeast"/>
    </w:pPr>
    <w:rPr>
      <w:rFonts w:ascii="Times New Roman" w:eastAsia="Times New Roman"/>
      <w:sz w:val="26"/>
      <w:lang w:val="en-US" w:eastAsia="zh-CN"/>
    </w:rPr>
  </w:style>
  <w:style w:type="paragraph" w:customStyle="1" w:styleId="Heading10">
    <w:name w:val="Heading #1"/>
    <w:basedOn w:val="a"/>
    <w:link w:val="Heading1"/>
    <w:uiPriority w:val="99"/>
    <w:unhideWhenUsed/>
    <w:pPr>
      <w:shd w:val="clear" w:color="auto" w:fill="FFFFFF"/>
      <w:spacing w:line="811" w:lineRule="exact"/>
      <w:jc w:val="center"/>
      <w:outlineLvl w:val="0"/>
    </w:pPr>
    <w:rPr>
      <w:rFonts w:ascii="Times New Roman" w:eastAsia="Times New Roman"/>
      <w:spacing w:val="-10"/>
      <w:sz w:val="52"/>
      <w:lang w:val="en-US" w:eastAsia="zh-CN"/>
    </w:rPr>
  </w:style>
  <w:style w:type="paragraph" w:customStyle="1" w:styleId="Bodytext8">
    <w:name w:val="Body text (8)"/>
    <w:basedOn w:val="a"/>
    <w:link w:val="Bodytext8Exact"/>
    <w:uiPriority w:val="99"/>
    <w:unhideWhenUsed/>
    <w:pPr>
      <w:shd w:val="clear" w:color="auto" w:fill="FFFFFF"/>
      <w:spacing w:line="240" w:lineRule="atLeast"/>
      <w:jc w:val="distribute"/>
    </w:pPr>
    <w:rPr>
      <w:rFonts w:ascii="Times New Roman" w:eastAsia="Times New Roman"/>
      <w:b/>
      <w:sz w:val="8"/>
      <w:lang w:val="en-US" w:eastAsia="zh-CN"/>
    </w:rPr>
  </w:style>
  <w:style w:type="paragraph" w:styleId="TOC">
    <w:name w:val="TOC Heading"/>
    <w:basedOn w:val="1"/>
    <w:next w:val="a"/>
    <w:uiPriority w:val="39"/>
    <w:unhideWhenUsed/>
    <w:qFormat/>
    <w:rsid w:val="00C16FAA"/>
    <w:pPr>
      <w:widowControl/>
      <w:spacing w:before="480" w:after="0" w:line="276" w:lineRule="auto"/>
      <w:outlineLvl w:val="9"/>
    </w:pPr>
    <w:rPr>
      <w:rFonts w:ascii="Cambria" w:eastAsia="宋体" w:hAnsi="Cambria"/>
      <w:bCs/>
      <w:color w:val="365F91"/>
      <w:kern w:val="0"/>
      <w:sz w:val="28"/>
      <w:szCs w:val="28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C16FA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C16FAA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aa">
    <w:name w:val="Date"/>
    <w:basedOn w:val="a"/>
    <w:next w:val="a"/>
    <w:link w:val="ab"/>
    <w:uiPriority w:val="99"/>
    <w:qFormat/>
    <w:rsid w:val="00DC7B86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locked/>
    <w:rsid w:val="00DC7B86"/>
    <w:rPr>
      <w:rFonts w:ascii="Microsoft JhengHei Light" w:eastAsia="Microsoft JhengHei Light" w:hAnsi="Microsoft JhengHei Light" w:cs="Times New Roman"/>
      <w:color w:val="000000"/>
      <w:sz w:val="24"/>
      <w:szCs w:val="24"/>
      <w:lang w:val="zh-TW" w:eastAsia="zh-TW"/>
    </w:rPr>
  </w:style>
  <w:style w:type="paragraph" w:styleId="ac">
    <w:name w:val="List Paragraph"/>
    <w:basedOn w:val="a"/>
    <w:uiPriority w:val="99"/>
    <w:qFormat/>
    <w:rsid w:val="00E908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64F6"/>
    <w:rPr>
      <w:rFonts w:ascii="Arial" w:eastAsia="Arial" w:hAnsi="Arial" w:cs="Arial"/>
      <w:b/>
      <w:bCs/>
      <w:color w:val="000000"/>
      <w:sz w:val="28"/>
      <w:szCs w:val="32"/>
      <w:lang w:val="zh-TW" w:eastAsia="zh-TW"/>
    </w:rPr>
  </w:style>
  <w:style w:type="paragraph" w:styleId="41">
    <w:name w:val="toc 4"/>
    <w:basedOn w:val="a"/>
    <w:next w:val="a"/>
    <w:autoRedefine/>
    <w:uiPriority w:val="39"/>
    <w:unhideWhenUsed/>
    <w:rsid w:val="00094F1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094F1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094F1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094F1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094F1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094F1E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d">
    <w:name w:val="Normal (Web)"/>
    <w:basedOn w:val="a"/>
    <w:uiPriority w:val="99"/>
    <w:unhideWhenUsed/>
    <w:rsid w:val="00362119"/>
    <w:pPr>
      <w:widowControl/>
      <w:spacing w:before="100" w:beforeAutospacing="1" w:after="100" w:afterAutospacing="1"/>
    </w:pPr>
    <w:rPr>
      <w:rFonts w:ascii="宋体" w:eastAsia="宋体" w:hAnsi="宋体" w:cs="宋体"/>
      <w:color w:val="auto"/>
      <w:lang w:val="en-US" w:eastAsia="zh-CN"/>
    </w:rPr>
  </w:style>
  <w:style w:type="character" w:customStyle="1" w:styleId="40">
    <w:name w:val="标题 4 字符"/>
    <w:basedOn w:val="a0"/>
    <w:link w:val="4"/>
    <w:uiPriority w:val="9"/>
    <w:rsid w:val="00C9293D"/>
    <w:rPr>
      <w:rFonts w:ascii="宋体" w:hAnsi="宋体" w:cs="宋体"/>
      <w:b/>
      <w:bCs/>
      <w:color w:val="000000"/>
      <w:sz w:val="28"/>
      <w:szCs w:val="28"/>
      <w:lang w:val="zh-TW" w:eastAsia="zh-TW"/>
    </w:rPr>
  </w:style>
  <w:style w:type="character" w:customStyle="1" w:styleId="50">
    <w:name w:val="标题 5 字符"/>
    <w:basedOn w:val="a0"/>
    <w:link w:val="5"/>
    <w:uiPriority w:val="9"/>
    <w:rsid w:val="0099623E"/>
    <w:rPr>
      <w:rFonts w:ascii="Microsoft JhengHei Light" w:eastAsia="Microsoft JhengHei Light" w:hAnsi="Microsoft JhengHei Light"/>
      <w:b/>
      <w:bCs/>
      <w:color w:val="000000"/>
      <w:sz w:val="28"/>
      <w:szCs w:val="28"/>
      <w:lang w:val="zh-TW" w:eastAsia="zh-TW"/>
    </w:rPr>
  </w:style>
  <w:style w:type="character" w:customStyle="1" w:styleId="60">
    <w:name w:val="标题 6 字符"/>
    <w:basedOn w:val="a0"/>
    <w:link w:val="6"/>
    <w:uiPriority w:val="9"/>
    <w:semiHidden/>
    <w:rsid w:val="0099623E"/>
    <w:rPr>
      <w:rFonts w:asciiTheme="majorHAnsi" w:eastAsiaTheme="majorEastAsia" w:hAnsiTheme="majorHAnsi" w:cstheme="majorBidi"/>
      <w:b/>
      <w:bCs/>
      <w:color w:val="000000"/>
      <w:sz w:val="24"/>
      <w:szCs w:val="24"/>
      <w:lang w:val="zh-TW" w:eastAsia="zh-TW"/>
    </w:rPr>
  </w:style>
  <w:style w:type="paragraph" w:styleId="ae">
    <w:name w:val="Title"/>
    <w:basedOn w:val="a"/>
    <w:next w:val="a"/>
    <w:link w:val="af"/>
    <w:uiPriority w:val="10"/>
    <w:qFormat/>
    <w:rsid w:val="009962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99623E"/>
    <w:rPr>
      <w:rFonts w:asciiTheme="majorHAnsi" w:hAnsiTheme="majorHAnsi" w:cstheme="majorBidi"/>
      <w:b/>
      <w:bCs/>
      <w:color w:val="000000"/>
      <w:sz w:val="32"/>
      <w:szCs w:val="32"/>
      <w:lang w:val="zh-TW" w:eastAsia="zh-TW"/>
    </w:rPr>
  </w:style>
  <w:style w:type="character" w:customStyle="1" w:styleId="70">
    <w:name w:val="标题 7 字符"/>
    <w:basedOn w:val="a0"/>
    <w:link w:val="7"/>
    <w:uiPriority w:val="9"/>
    <w:semiHidden/>
    <w:rsid w:val="006D2166"/>
    <w:rPr>
      <w:rFonts w:ascii="Microsoft JhengHei Light" w:eastAsia="Microsoft JhengHei Light" w:hAnsi="Microsoft JhengHei Light"/>
      <w:b/>
      <w:bCs/>
      <w:color w:val="000000"/>
      <w:sz w:val="24"/>
      <w:szCs w:val="24"/>
      <w:lang w:val="zh-TW" w:eastAsia="zh-TW"/>
    </w:rPr>
  </w:style>
  <w:style w:type="character" w:customStyle="1" w:styleId="80">
    <w:name w:val="标题 8 字符"/>
    <w:basedOn w:val="a0"/>
    <w:link w:val="8"/>
    <w:uiPriority w:val="9"/>
    <w:semiHidden/>
    <w:rsid w:val="006D2166"/>
    <w:rPr>
      <w:rFonts w:asciiTheme="majorHAnsi" w:eastAsiaTheme="majorEastAsia" w:hAnsiTheme="majorHAnsi" w:cstheme="majorBidi"/>
      <w:color w:val="000000"/>
      <w:sz w:val="24"/>
      <w:szCs w:val="24"/>
      <w:lang w:val="zh-TW" w:eastAsia="zh-TW"/>
    </w:rPr>
  </w:style>
  <w:style w:type="character" w:customStyle="1" w:styleId="90">
    <w:name w:val="标题 9 字符"/>
    <w:basedOn w:val="a0"/>
    <w:link w:val="9"/>
    <w:uiPriority w:val="9"/>
    <w:semiHidden/>
    <w:rsid w:val="006D2166"/>
    <w:rPr>
      <w:rFonts w:asciiTheme="majorHAnsi" w:eastAsiaTheme="majorEastAsia" w:hAnsiTheme="majorHAnsi" w:cstheme="majorBidi"/>
      <w:color w:val="000000"/>
      <w:sz w:val="21"/>
      <w:szCs w:val="21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7D5D-4AE2-4321-89A6-663F13EE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26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YunYun</dc:creator>
  <cp:keywords/>
  <dc:description/>
  <cp:lastModifiedBy>yoshihiko</cp:lastModifiedBy>
  <cp:revision>96</cp:revision>
  <dcterms:created xsi:type="dcterms:W3CDTF">2020-11-17T04:09:00Z</dcterms:created>
  <dcterms:modified xsi:type="dcterms:W3CDTF">2021-02-05T04:04:00Z</dcterms:modified>
</cp:coreProperties>
</file>