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3CD" w:rsidRDefault="00AB53CD" w:rsidP="00E3482A">
      <w:pPr>
        <w:spacing w:line="360" w:lineRule="auto"/>
        <w:jc w:val="center"/>
        <w:rPr>
          <w:b/>
          <w:bCs/>
          <w:sz w:val="32"/>
          <w:szCs w:val="32"/>
        </w:rPr>
      </w:pPr>
    </w:p>
    <w:p w:rsidR="00AB53CD" w:rsidRDefault="00AB53CD" w:rsidP="00E3482A">
      <w:pPr>
        <w:spacing w:line="360" w:lineRule="auto"/>
        <w:jc w:val="center"/>
        <w:rPr>
          <w:b/>
          <w:bCs/>
          <w:sz w:val="32"/>
          <w:szCs w:val="32"/>
        </w:rPr>
      </w:pPr>
    </w:p>
    <w:p w:rsidR="00AB53CD" w:rsidRDefault="00AB53CD" w:rsidP="00E3482A">
      <w:pPr>
        <w:spacing w:line="360" w:lineRule="auto"/>
        <w:jc w:val="center"/>
        <w:rPr>
          <w:b/>
          <w:bCs/>
          <w:sz w:val="32"/>
          <w:szCs w:val="32"/>
        </w:rPr>
      </w:pPr>
    </w:p>
    <w:p w:rsidR="00AB53CD" w:rsidRDefault="00761AEA" w:rsidP="00E3482A">
      <w:pPr>
        <w:spacing w:line="360" w:lineRule="auto"/>
        <w:jc w:val="center"/>
        <w:rPr>
          <w:b/>
          <w:bCs/>
          <w:sz w:val="36"/>
          <w:szCs w:val="36"/>
        </w:rPr>
      </w:pPr>
      <w:r>
        <w:rPr>
          <w:rFonts w:hint="eastAsia"/>
          <w:b/>
          <w:bCs/>
          <w:sz w:val="36"/>
          <w:szCs w:val="36"/>
        </w:rPr>
        <w:t>诊所软件</w:t>
      </w:r>
      <w:r w:rsidR="00860F06" w:rsidRPr="00AB53CD">
        <w:rPr>
          <w:rFonts w:hint="eastAsia"/>
          <w:b/>
          <w:bCs/>
          <w:sz w:val="36"/>
          <w:szCs w:val="36"/>
        </w:rPr>
        <w:t>信息化应用标准和规范</w:t>
      </w:r>
    </w:p>
    <w:p w:rsidR="00AB53CD" w:rsidRPr="00AB53CD" w:rsidRDefault="00AB53CD" w:rsidP="00E3482A">
      <w:pPr>
        <w:spacing w:line="360" w:lineRule="auto"/>
        <w:jc w:val="center"/>
        <w:rPr>
          <w:b/>
          <w:bCs/>
          <w:szCs w:val="21"/>
        </w:rPr>
      </w:pPr>
    </w:p>
    <w:p w:rsidR="00AB53CD" w:rsidRDefault="00AB53CD" w:rsidP="00E3482A">
      <w:pPr>
        <w:spacing w:line="360" w:lineRule="auto"/>
        <w:jc w:val="center"/>
        <w:rPr>
          <w:szCs w:val="21"/>
        </w:rPr>
      </w:pPr>
      <w:r w:rsidRPr="00AB53CD">
        <w:rPr>
          <w:rFonts w:hint="eastAsia"/>
          <w:szCs w:val="21"/>
        </w:rPr>
        <w:t>（征求意见</w:t>
      </w:r>
      <w:r w:rsidRPr="00AB53CD">
        <w:rPr>
          <w:rFonts w:hint="eastAsia"/>
          <w:szCs w:val="21"/>
        </w:rPr>
        <w:t xml:space="preserve"> </w:t>
      </w:r>
      <w:r w:rsidRPr="00AB53CD">
        <w:rPr>
          <w:rFonts w:hint="eastAsia"/>
          <w:szCs w:val="21"/>
        </w:rPr>
        <w:t>稿）</w:t>
      </w:r>
    </w:p>
    <w:p w:rsidR="00AB53CD" w:rsidRDefault="00AB53CD" w:rsidP="00E3482A">
      <w:pPr>
        <w:spacing w:line="360" w:lineRule="auto"/>
        <w:jc w:val="center"/>
        <w:rPr>
          <w:szCs w:val="21"/>
        </w:rPr>
      </w:pPr>
    </w:p>
    <w:p w:rsidR="00AB53CD" w:rsidRDefault="00AB53CD" w:rsidP="00E3482A">
      <w:pPr>
        <w:spacing w:line="360" w:lineRule="auto"/>
        <w:jc w:val="center"/>
        <w:rPr>
          <w:szCs w:val="21"/>
        </w:rPr>
      </w:pPr>
    </w:p>
    <w:p w:rsidR="00AB53CD" w:rsidRDefault="00AB53CD" w:rsidP="00E3482A">
      <w:pPr>
        <w:spacing w:line="360" w:lineRule="auto"/>
        <w:jc w:val="center"/>
        <w:rPr>
          <w:szCs w:val="21"/>
        </w:rPr>
      </w:pPr>
    </w:p>
    <w:p w:rsidR="00AB53CD" w:rsidRDefault="00AB53CD" w:rsidP="00E3482A">
      <w:pPr>
        <w:spacing w:line="360" w:lineRule="auto"/>
        <w:jc w:val="center"/>
        <w:rPr>
          <w:szCs w:val="21"/>
        </w:rPr>
      </w:pPr>
    </w:p>
    <w:p w:rsidR="00AB53CD" w:rsidRDefault="00AB53CD" w:rsidP="00E3482A">
      <w:pPr>
        <w:spacing w:line="360" w:lineRule="auto"/>
        <w:jc w:val="center"/>
        <w:rPr>
          <w:szCs w:val="21"/>
        </w:rPr>
      </w:pPr>
    </w:p>
    <w:p w:rsidR="00AB53CD" w:rsidRDefault="00AB53CD" w:rsidP="00E3482A">
      <w:pPr>
        <w:spacing w:line="360" w:lineRule="auto"/>
        <w:jc w:val="center"/>
        <w:rPr>
          <w:szCs w:val="21"/>
        </w:rPr>
      </w:pPr>
    </w:p>
    <w:p w:rsidR="00AB53CD" w:rsidRDefault="00AB53CD" w:rsidP="00E3482A">
      <w:pPr>
        <w:spacing w:line="360" w:lineRule="auto"/>
        <w:jc w:val="center"/>
        <w:rPr>
          <w:szCs w:val="21"/>
        </w:rPr>
      </w:pPr>
    </w:p>
    <w:p w:rsidR="00AB53CD" w:rsidRDefault="00AB53CD" w:rsidP="00E3482A">
      <w:pPr>
        <w:spacing w:line="360" w:lineRule="auto"/>
        <w:jc w:val="center"/>
        <w:rPr>
          <w:szCs w:val="21"/>
        </w:rPr>
      </w:pPr>
    </w:p>
    <w:p w:rsidR="00AB53CD" w:rsidRDefault="00AB53CD" w:rsidP="00E3482A">
      <w:pPr>
        <w:spacing w:line="360" w:lineRule="auto"/>
        <w:jc w:val="center"/>
        <w:rPr>
          <w:szCs w:val="21"/>
        </w:rPr>
      </w:pPr>
    </w:p>
    <w:p w:rsidR="00AB53CD" w:rsidRDefault="00AB53CD" w:rsidP="00E3482A">
      <w:pPr>
        <w:spacing w:line="360" w:lineRule="auto"/>
        <w:jc w:val="center"/>
        <w:rPr>
          <w:szCs w:val="21"/>
        </w:rPr>
      </w:pPr>
    </w:p>
    <w:p w:rsidR="00AB53CD" w:rsidRDefault="00AB53CD" w:rsidP="00E3482A">
      <w:pPr>
        <w:spacing w:line="360" w:lineRule="auto"/>
        <w:jc w:val="center"/>
        <w:rPr>
          <w:szCs w:val="21"/>
        </w:rPr>
      </w:pPr>
    </w:p>
    <w:p w:rsidR="00AB53CD" w:rsidRDefault="00AB53CD" w:rsidP="00E3482A">
      <w:pPr>
        <w:spacing w:line="360" w:lineRule="auto"/>
        <w:jc w:val="center"/>
        <w:rPr>
          <w:szCs w:val="21"/>
        </w:rPr>
      </w:pPr>
    </w:p>
    <w:p w:rsidR="00AB53CD" w:rsidRDefault="00AB53CD" w:rsidP="00E3482A">
      <w:pPr>
        <w:spacing w:line="360" w:lineRule="auto"/>
        <w:jc w:val="center"/>
        <w:rPr>
          <w:szCs w:val="21"/>
        </w:rPr>
      </w:pPr>
    </w:p>
    <w:p w:rsidR="00AB53CD" w:rsidRDefault="00AB53CD" w:rsidP="00E3482A">
      <w:pPr>
        <w:spacing w:line="360" w:lineRule="auto"/>
        <w:jc w:val="center"/>
        <w:rPr>
          <w:szCs w:val="21"/>
        </w:rPr>
      </w:pPr>
    </w:p>
    <w:p w:rsidR="00AB53CD" w:rsidRDefault="00AB53CD" w:rsidP="00E3482A">
      <w:pPr>
        <w:spacing w:line="360" w:lineRule="auto"/>
        <w:jc w:val="center"/>
        <w:rPr>
          <w:szCs w:val="21"/>
        </w:rPr>
      </w:pPr>
    </w:p>
    <w:p w:rsidR="00AB53CD" w:rsidRDefault="00AB53CD" w:rsidP="00E3482A">
      <w:pPr>
        <w:spacing w:line="360" w:lineRule="auto"/>
        <w:jc w:val="center"/>
        <w:rPr>
          <w:szCs w:val="21"/>
        </w:rPr>
      </w:pPr>
    </w:p>
    <w:p w:rsidR="00AB53CD" w:rsidRDefault="00AB53CD" w:rsidP="00E3482A">
      <w:pPr>
        <w:spacing w:line="360" w:lineRule="auto"/>
        <w:jc w:val="center"/>
        <w:rPr>
          <w:sz w:val="28"/>
          <w:szCs w:val="28"/>
        </w:rPr>
      </w:pPr>
      <w:r w:rsidRPr="00AB53CD">
        <w:rPr>
          <w:sz w:val="28"/>
          <w:szCs w:val="28"/>
        </w:rPr>
        <w:t>四川久远银海软件股份有限公司</w:t>
      </w:r>
    </w:p>
    <w:p w:rsidR="00AB53CD" w:rsidRPr="00AB53CD" w:rsidRDefault="00AB53CD" w:rsidP="00E3482A">
      <w:pPr>
        <w:spacing w:line="360" w:lineRule="auto"/>
        <w:jc w:val="center"/>
        <w:rPr>
          <w:sz w:val="28"/>
          <w:szCs w:val="28"/>
        </w:rPr>
      </w:pPr>
      <w:r>
        <w:rPr>
          <w:rFonts w:hint="eastAsia"/>
          <w:sz w:val="28"/>
          <w:szCs w:val="28"/>
        </w:rPr>
        <w:t>2</w:t>
      </w:r>
      <w:r>
        <w:rPr>
          <w:sz w:val="28"/>
          <w:szCs w:val="28"/>
        </w:rPr>
        <w:t>020</w:t>
      </w:r>
      <w:r>
        <w:rPr>
          <w:sz w:val="28"/>
          <w:szCs w:val="28"/>
        </w:rPr>
        <w:t>年</w:t>
      </w:r>
      <w:r>
        <w:rPr>
          <w:rFonts w:hint="eastAsia"/>
          <w:sz w:val="28"/>
          <w:szCs w:val="28"/>
        </w:rPr>
        <w:t>1</w:t>
      </w:r>
      <w:r>
        <w:rPr>
          <w:sz w:val="28"/>
          <w:szCs w:val="28"/>
        </w:rPr>
        <w:t>1</w:t>
      </w:r>
      <w:r>
        <w:rPr>
          <w:sz w:val="28"/>
          <w:szCs w:val="28"/>
        </w:rPr>
        <w:t>月</w:t>
      </w:r>
    </w:p>
    <w:sdt>
      <w:sdtPr>
        <w:rPr>
          <w:rFonts w:asciiTheme="minorHAnsi" w:eastAsiaTheme="minorEastAsia" w:hAnsiTheme="minorHAnsi" w:cstheme="minorBidi"/>
          <w:color w:val="auto"/>
          <w:kern w:val="2"/>
          <w:sz w:val="21"/>
          <w:szCs w:val="22"/>
          <w:lang w:val="zh-CN" w:bidi="ar-SA"/>
        </w:rPr>
        <w:id w:val="-898667864"/>
        <w:docPartObj>
          <w:docPartGallery w:val="Table of Contents"/>
          <w:docPartUnique/>
        </w:docPartObj>
      </w:sdtPr>
      <w:sdtEndPr>
        <w:rPr>
          <w:b/>
          <w:bCs/>
        </w:rPr>
      </w:sdtEndPr>
      <w:sdtContent>
        <w:p w:rsidR="00906649" w:rsidRDefault="00906649" w:rsidP="008C5DB0">
          <w:pPr>
            <w:pStyle w:val="TOC"/>
            <w:pageBreakBefore/>
            <w:jc w:val="center"/>
          </w:pPr>
          <w:r>
            <w:rPr>
              <w:lang w:val="zh-CN"/>
            </w:rPr>
            <w:t>目录</w:t>
          </w:r>
        </w:p>
        <w:p w:rsidR="00EA7807" w:rsidRDefault="00906649">
          <w:pPr>
            <w:pStyle w:val="10"/>
            <w:tabs>
              <w:tab w:val="right" w:leader="dot" w:pos="8296"/>
            </w:tabs>
            <w:rPr>
              <w:noProof/>
              <w:szCs w:val="32"/>
              <w:lang w:bidi="bo-CN"/>
            </w:rPr>
          </w:pPr>
          <w:r>
            <w:fldChar w:fldCharType="begin"/>
          </w:r>
          <w:r>
            <w:instrText xml:space="preserve"> TOC \o "1-3" \h \z \u </w:instrText>
          </w:r>
          <w:r>
            <w:fldChar w:fldCharType="separate"/>
          </w:r>
          <w:hyperlink w:anchor="_Toc57392401" w:history="1">
            <w:r w:rsidR="00EA7807" w:rsidRPr="009608EB">
              <w:rPr>
                <w:rStyle w:val="a5"/>
                <w:rFonts w:hint="eastAsia"/>
                <w:noProof/>
              </w:rPr>
              <w:t>前言</w:t>
            </w:r>
            <w:r w:rsidR="00EA7807">
              <w:rPr>
                <w:noProof/>
                <w:webHidden/>
              </w:rPr>
              <w:tab/>
            </w:r>
            <w:r w:rsidR="00EA7807">
              <w:rPr>
                <w:noProof/>
                <w:webHidden/>
              </w:rPr>
              <w:fldChar w:fldCharType="begin"/>
            </w:r>
            <w:r w:rsidR="00EA7807">
              <w:rPr>
                <w:noProof/>
                <w:webHidden/>
              </w:rPr>
              <w:instrText xml:space="preserve"> PAGEREF _Toc57392401 \h </w:instrText>
            </w:r>
            <w:r w:rsidR="00EA7807">
              <w:rPr>
                <w:noProof/>
                <w:webHidden/>
              </w:rPr>
            </w:r>
            <w:r w:rsidR="00EA7807">
              <w:rPr>
                <w:noProof/>
                <w:webHidden/>
              </w:rPr>
              <w:fldChar w:fldCharType="separate"/>
            </w:r>
            <w:r w:rsidR="00EA7807">
              <w:rPr>
                <w:noProof/>
                <w:webHidden/>
              </w:rPr>
              <w:t>2</w:t>
            </w:r>
            <w:r w:rsidR="00EA7807">
              <w:rPr>
                <w:noProof/>
                <w:webHidden/>
              </w:rPr>
              <w:fldChar w:fldCharType="end"/>
            </w:r>
          </w:hyperlink>
        </w:p>
        <w:p w:rsidR="00EA7807" w:rsidRDefault="00EA7807">
          <w:pPr>
            <w:pStyle w:val="10"/>
            <w:tabs>
              <w:tab w:val="right" w:leader="dot" w:pos="8296"/>
            </w:tabs>
            <w:rPr>
              <w:noProof/>
              <w:szCs w:val="32"/>
              <w:lang w:bidi="bo-CN"/>
            </w:rPr>
          </w:pPr>
          <w:hyperlink w:anchor="_Toc57392402" w:history="1">
            <w:r w:rsidRPr="009608EB">
              <w:rPr>
                <w:rStyle w:val="a5"/>
                <w:rFonts w:hint="eastAsia"/>
                <w:noProof/>
              </w:rPr>
              <w:t>一、运行模式</w:t>
            </w:r>
            <w:r>
              <w:rPr>
                <w:noProof/>
                <w:webHidden/>
              </w:rPr>
              <w:tab/>
            </w:r>
            <w:r>
              <w:rPr>
                <w:noProof/>
                <w:webHidden/>
              </w:rPr>
              <w:fldChar w:fldCharType="begin"/>
            </w:r>
            <w:r>
              <w:rPr>
                <w:noProof/>
                <w:webHidden/>
              </w:rPr>
              <w:instrText xml:space="preserve"> PAGEREF _Toc57392402 \h </w:instrText>
            </w:r>
            <w:r>
              <w:rPr>
                <w:noProof/>
                <w:webHidden/>
              </w:rPr>
            </w:r>
            <w:r>
              <w:rPr>
                <w:noProof/>
                <w:webHidden/>
              </w:rPr>
              <w:fldChar w:fldCharType="separate"/>
            </w:r>
            <w:r>
              <w:rPr>
                <w:noProof/>
                <w:webHidden/>
              </w:rPr>
              <w:t>3</w:t>
            </w:r>
            <w:r>
              <w:rPr>
                <w:noProof/>
                <w:webHidden/>
              </w:rPr>
              <w:fldChar w:fldCharType="end"/>
            </w:r>
          </w:hyperlink>
        </w:p>
        <w:p w:rsidR="00EA7807" w:rsidRDefault="00EA7807">
          <w:pPr>
            <w:pStyle w:val="10"/>
            <w:tabs>
              <w:tab w:val="right" w:leader="dot" w:pos="8296"/>
            </w:tabs>
            <w:rPr>
              <w:noProof/>
              <w:szCs w:val="32"/>
              <w:lang w:bidi="bo-CN"/>
            </w:rPr>
          </w:pPr>
          <w:hyperlink w:anchor="_Toc57392403" w:history="1">
            <w:r w:rsidRPr="009608EB">
              <w:rPr>
                <w:rStyle w:val="a5"/>
                <w:rFonts w:hint="eastAsia"/>
                <w:noProof/>
              </w:rPr>
              <w:t>二、基础信息</w:t>
            </w:r>
            <w:r>
              <w:rPr>
                <w:noProof/>
                <w:webHidden/>
              </w:rPr>
              <w:tab/>
            </w:r>
            <w:r>
              <w:rPr>
                <w:noProof/>
                <w:webHidden/>
              </w:rPr>
              <w:fldChar w:fldCharType="begin"/>
            </w:r>
            <w:r>
              <w:rPr>
                <w:noProof/>
                <w:webHidden/>
              </w:rPr>
              <w:instrText xml:space="preserve"> PAGEREF _Toc57392403 \h </w:instrText>
            </w:r>
            <w:r>
              <w:rPr>
                <w:noProof/>
                <w:webHidden/>
              </w:rPr>
            </w:r>
            <w:r>
              <w:rPr>
                <w:noProof/>
                <w:webHidden/>
              </w:rPr>
              <w:fldChar w:fldCharType="separate"/>
            </w:r>
            <w:r>
              <w:rPr>
                <w:noProof/>
                <w:webHidden/>
              </w:rPr>
              <w:t>3</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04" w:history="1">
            <w:r w:rsidRPr="009608EB">
              <w:rPr>
                <w:rStyle w:val="a5"/>
                <w:noProof/>
              </w:rPr>
              <w:t>1.</w:t>
            </w:r>
            <w:r>
              <w:rPr>
                <w:noProof/>
                <w:szCs w:val="32"/>
                <w:lang w:bidi="bo-CN"/>
              </w:rPr>
              <w:tab/>
            </w:r>
            <w:r w:rsidRPr="009608EB">
              <w:rPr>
                <w:rStyle w:val="a5"/>
                <w:rFonts w:hint="eastAsia"/>
                <w:noProof/>
              </w:rPr>
              <w:t>诊所机构基本信息</w:t>
            </w:r>
            <w:r>
              <w:rPr>
                <w:noProof/>
                <w:webHidden/>
              </w:rPr>
              <w:tab/>
            </w:r>
            <w:r>
              <w:rPr>
                <w:noProof/>
                <w:webHidden/>
              </w:rPr>
              <w:fldChar w:fldCharType="begin"/>
            </w:r>
            <w:r>
              <w:rPr>
                <w:noProof/>
                <w:webHidden/>
              </w:rPr>
              <w:instrText xml:space="preserve"> PAGEREF _Toc57392404 \h </w:instrText>
            </w:r>
            <w:r>
              <w:rPr>
                <w:noProof/>
                <w:webHidden/>
              </w:rPr>
            </w:r>
            <w:r>
              <w:rPr>
                <w:noProof/>
                <w:webHidden/>
              </w:rPr>
              <w:fldChar w:fldCharType="separate"/>
            </w:r>
            <w:r>
              <w:rPr>
                <w:noProof/>
                <w:webHidden/>
              </w:rPr>
              <w:t>3</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05" w:history="1">
            <w:r w:rsidRPr="009608EB">
              <w:rPr>
                <w:rStyle w:val="a5"/>
                <w:noProof/>
              </w:rPr>
              <w:t>2.</w:t>
            </w:r>
            <w:r>
              <w:rPr>
                <w:noProof/>
                <w:szCs w:val="32"/>
                <w:lang w:bidi="bo-CN"/>
              </w:rPr>
              <w:tab/>
            </w:r>
            <w:r w:rsidRPr="009608EB">
              <w:rPr>
                <w:rStyle w:val="a5"/>
                <w:rFonts w:hint="eastAsia"/>
                <w:noProof/>
              </w:rPr>
              <w:t>医执人</w:t>
            </w:r>
            <w:r w:rsidRPr="009608EB">
              <w:rPr>
                <w:rStyle w:val="a5"/>
                <w:rFonts w:hint="eastAsia"/>
                <w:noProof/>
              </w:rPr>
              <w:t>员</w:t>
            </w:r>
            <w:r w:rsidRPr="009608EB">
              <w:rPr>
                <w:rStyle w:val="a5"/>
                <w:rFonts w:hint="eastAsia"/>
                <w:noProof/>
              </w:rPr>
              <w:t>管理</w:t>
            </w:r>
            <w:r>
              <w:rPr>
                <w:noProof/>
                <w:webHidden/>
              </w:rPr>
              <w:tab/>
            </w:r>
            <w:r>
              <w:rPr>
                <w:noProof/>
                <w:webHidden/>
              </w:rPr>
              <w:fldChar w:fldCharType="begin"/>
            </w:r>
            <w:r>
              <w:rPr>
                <w:noProof/>
                <w:webHidden/>
              </w:rPr>
              <w:instrText xml:space="preserve"> PAGEREF _Toc57392405 \h </w:instrText>
            </w:r>
            <w:r>
              <w:rPr>
                <w:noProof/>
                <w:webHidden/>
              </w:rPr>
            </w:r>
            <w:r>
              <w:rPr>
                <w:noProof/>
                <w:webHidden/>
              </w:rPr>
              <w:fldChar w:fldCharType="separate"/>
            </w:r>
            <w:r>
              <w:rPr>
                <w:noProof/>
                <w:webHidden/>
              </w:rPr>
              <w:t>3</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06" w:history="1">
            <w:r w:rsidRPr="009608EB">
              <w:rPr>
                <w:rStyle w:val="a5"/>
                <w:noProof/>
              </w:rPr>
              <w:t>3.</w:t>
            </w:r>
            <w:r>
              <w:rPr>
                <w:noProof/>
                <w:szCs w:val="32"/>
                <w:lang w:bidi="bo-CN"/>
              </w:rPr>
              <w:tab/>
            </w:r>
            <w:r w:rsidRPr="009608EB">
              <w:rPr>
                <w:rStyle w:val="a5"/>
                <w:rFonts w:hint="eastAsia"/>
                <w:noProof/>
              </w:rPr>
              <w:t>药品基本信息管理</w:t>
            </w:r>
            <w:r>
              <w:rPr>
                <w:noProof/>
                <w:webHidden/>
              </w:rPr>
              <w:tab/>
            </w:r>
            <w:r>
              <w:rPr>
                <w:noProof/>
                <w:webHidden/>
              </w:rPr>
              <w:fldChar w:fldCharType="begin"/>
            </w:r>
            <w:r>
              <w:rPr>
                <w:noProof/>
                <w:webHidden/>
              </w:rPr>
              <w:instrText xml:space="preserve"> PAGEREF _Toc57392406 \h </w:instrText>
            </w:r>
            <w:r>
              <w:rPr>
                <w:noProof/>
                <w:webHidden/>
              </w:rPr>
            </w:r>
            <w:r>
              <w:rPr>
                <w:noProof/>
                <w:webHidden/>
              </w:rPr>
              <w:fldChar w:fldCharType="separate"/>
            </w:r>
            <w:r>
              <w:rPr>
                <w:noProof/>
                <w:webHidden/>
              </w:rPr>
              <w:t>3</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07" w:history="1">
            <w:r w:rsidRPr="009608EB">
              <w:rPr>
                <w:rStyle w:val="a5"/>
                <w:noProof/>
              </w:rPr>
              <w:t>4.</w:t>
            </w:r>
            <w:r>
              <w:rPr>
                <w:noProof/>
                <w:szCs w:val="32"/>
                <w:lang w:bidi="bo-CN"/>
              </w:rPr>
              <w:tab/>
            </w:r>
            <w:r w:rsidRPr="009608EB">
              <w:rPr>
                <w:rStyle w:val="a5"/>
                <w:rFonts w:hint="eastAsia"/>
                <w:noProof/>
              </w:rPr>
              <w:t>耗材基本信息管理</w:t>
            </w:r>
            <w:r>
              <w:rPr>
                <w:noProof/>
                <w:webHidden/>
              </w:rPr>
              <w:tab/>
            </w:r>
            <w:r>
              <w:rPr>
                <w:noProof/>
                <w:webHidden/>
              </w:rPr>
              <w:fldChar w:fldCharType="begin"/>
            </w:r>
            <w:r>
              <w:rPr>
                <w:noProof/>
                <w:webHidden/>
              </w:rPr>
              <w:instrText xml:space="preserve"> PAGEREF _Toc57392407 \h </w:instrText>
            </w:r>
            <w:r>
              <w:rPr>
                <w:noProof/>
                <w:webHidden/>
              </w:rPr>
            </w:r>
            <w:r>
              <w:rPr>
                <w:noProof/>
                <w:webHidden/>
              </w:rPr>
              <w:fldChar w:fldCharType="separate"/>
            </w:r>
            <w:r>
              <w:rPr>
                <w:noProof/>
                <w:webHidden/>
              </w:rPr>
              <w:t>4</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08" w:history="1">
            <w:r w:rsidRPr="009608EB">
              <w:rPr>
                <w:rStyle w:val="a5"/>
                <w:noProof/>
              </w:rPr>
              <w:t>5.</w:t>
            </w:r>
            <w:r>
              <w:rPr>
                <w:noProof/>
                <w:szCs w:val="32"/>
                <w:lang w:bidi="bo-CN"/>
              </w:rPr>
              <w:tab/>
            </w:r>
            <w:r w:rsidRPr="009608EB">
              <w:rPr>
                <w:rStyle w:val="a5"/>
                <w:rFonts w:hint="eastAsia"/>
                <w:noProof/>
              </w:rPr>
              <w:t>设备基本信息管理</w:t>
            </w:r>
            <w:r>
              <w:rPr>
                <w:noProof/>
                <w:webHidden/>
              </w:rPr>
              <w:tab/>
            </w:r>
            <w:r>
              <w:rPr>
                <w:noProof/>
                <w:webHidden/>
              </w:rPr>
              <w:fldChar w:fldCharType="begin"/>
            </w:r>
            <w:r>
              <w:rPr>
                <w:noProof/>
                <w:webHidden/>
              </w:rPr>
              <w:instrText xml:space="preserve"> PAGEREF _Toc57392408 \h </w:instrText>
            </w:r>
            <w:r>
              <w:rPr>
                <w:noProof/>
                <w:webHidden/>
              </w:rPr>
            </w:r>
            <w:r>
              <w:rPr>
                <w:noProof/>
                <w:webHidden/>
              </w:rPr>
              <w:fldChar w:fldCharType="separate"/>
            </w:r>
            <w:r>
              <w:rPr>
                <w:noProof/>
                <w:webHidden/>
              </w:rPr>
              <w:t>4</w:t>
            </w:r>
            <w:r>
              <w:rPr>
                <w:noProof/>
                <w:webHidden/>
              </w:rPr>
              <w:fldChar w:fldCharType="end"/>
            </w:r>
          </w:hyperlink>
        </w:p>
        <w:p w:rsidR="00EA7807" w:rsidRDefault="00EA7807">
          <w:pPr>
            <w:pStyle w:val="10"/>
            <w:tabs>
              <w:tab w:val="right" w:leader="dot" w:pos="8296"/>
            </w:tabs>
            <w:rPr>
              <w:noProof/>
              <w:szCs w:val="32"/>
              <w:lang w:bidi="bo-CN"/>
            </w:rPr>
          </w:pPr>
          <w:hyperlink w:anchor="_Toc57392409" w:history="1">
            <w:r w:rsidRPr="009608EB">
              <w:rPr>
                <w:rStyle w:val="a5"/>
                <w:rFonts w:hint="eastAsia"/>
                <w:noProof/>
              </w:rPr>
              <w:t>三、门诊业务</w:t>
            </w:r>
            <w:r>
              <w:rPr>
                <w:noProof/>
                <w:webHidden/>
              </w:rPr>
              <w:tab/>
            </w:r>
            <w:r>
              <w:rPr>
                <w:noProof/>
                <w:webHidden/>
              </w:rPr>
              <w:fldChar w:fldCharType="begin"/>
            </w:r>
            <w:r>
              <w:rPr>
                <w:noProof/>
                <w:webHidden/>
              </w:rPr>
              <w:instrText xml:space="preserve"> PAGEREF _Toc57392409 \h </w:instrText>
            </w:r>
            <w:r>
              <w:rPr>
                <w:noProof/>
                <w:webHidden/>
              </w:rPr>
            </w:r>
            <w:r>
              <w:rPr>
                <w:noProof/>
                <w:webHidden/>
              </w:rPr>
              <w:fldChar w:fldCharType="separate"/>
            </w:r>
            <w:r>
              <w:rPr>
                <w:noProof/>
                <w:webHidden/>
              </w:rPr>
              <w:t>4</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10" w:history="1">
            <w:r w:rsidRPr="009608EB">
              <w:rPr>
                <w:rStyle w:val="a5"/>
                <w:noProof/>
              </w:rPr>
              <w:t>1.</w:t>
            </w:r>
            <w:r>
              <w:rPr>
                <w:noProof/>
                <w:szCs w:val="32"/>
                <w:lang w:bidi="bo-CN"/>
              </w:rPr>
              <w:tab/>
            </w:r>
            <w:r w:rsidRPr="009608EB">
              <w:rPr>
                <w:rStyle w:val="a5"/>
                <w:rFonts w:hint="eastAsia"/>
                <w:noProof/>
              </w:rPr>
              <w:t>便民服务</w:t>
            </w:r>
            <w:r>
              <w:rPr>
                <w:noProof/>
                <w:webHidden/>
              </w:rPr>
              <w:tab/>
            </w:r>
            <w:r>
              <w:rPr>
                <w:noProof/>
                <w:webHidden/>
              </w:rPr>
              <w:fldChar w:fldCharType="begin"/>
            </w:r>
            <w:r>
              <w:rPr>
                <w:noProof/>
                <w:webHidden/>
              </w:rPr>
              <w:instrText xml:space="preserve"> PAGEREF _Toc57392410 \h </w:instrText>
            </w:r>
            <w:r>
              <w:rPr>
                <w:noProof/>
                <w:webHidden/>
              </w:rPr>
            </w:r>
            <w:r>
              <w:rPr>
                <w:noProof/>
                <w:webHidden/>
              </w:rPr>
              <w:fldChar w:fldCharType="separate"/>
            </w:r>
            <w:r>
              <w:rPr>
                <w:noProof/>
                <w:webHidden/>
              </w:rPr>
              <w:t>4</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11" w:history="1">
            <w:r w:rsidRPr="009608EB">
              <w:rPr>
                <w:rStyle w:val="a5"/>
                <w:noProof/>
              </w:rPr>
              <w:t>2.</w:t>
            </w:r>
            <w:r>
              <w:rPr>
                <w:noProof/>
                <w:szCs w:val="32"/>
                <w:lang w:bidi="bo-CN"/>
              </w:rPr>
              <w:tab/>
            </w:r>
            <w:r w:rsidRPr="009608EB">
              <w:rPr>
                <w:rStyle w:val="a5"/>
                <w:rFonts w:hint="eastAsia"/>
                <w:noProof/>
              </w:rPr>
              <w:t>医生工作平台</w:t>
            </w:r>
            <w:r>
              <w:rPr>
                <w:noProof/>
                <w:webHidden/>
              </w:rPr>
              <w:tab/>
            </w:r>
            <w:r>
              <w:rPr>
                <w:noProof/>
                <w:webHidden/>
              </w:rPr>
              <w:fldChar w:fldCharType="begin"/>
            </w:r>
            <w:r>
              <w:rPr>
                <w:noProof/>
                <w:webHidden/>
              </w:rPr>
              <w:instrText xml:space="preserve"> PAGEREF _Toc57392411 \h </w:instrText>
            </w:r>
            <w:r>
              <w:rPr>
                <w:noProof/>
                <w:webHidden/>
              </w:rPr>
            </w:r>
            <w:r>
              <w:rPr>
                <w:noProof/>
                <w:webHidden/>
              </w:rPr>
              <w:fldChar w:fldCharType="separate"/>
            </w:r>
            <w:r>
              <w:rPr>
                <w:noProof/>
                <w:webHidden/>
              </w:rPr>
              <w:t>4</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12" w:history="1">
            <w:r w:rsidRPr="009608EB">
              <w:rPr>
                <w:rStyle w:val="a5"/>
                <w:noProof/>
              </w:rPr>
              <w:t>3.</w:t>
            </w:r>
            <w:r>
              <w:rPr>
                <w:noProof/>
                <w:szCs w:val="32"/>
                <w:lang w:bidi="bo-CN"/>
              </w:rPr>
              <w:tab/>
            </w:r>
            <w:r w:rsidRPr="009608EB">
              <w:rPr>
                <w:rStyle w:val="a5"/>
                <w:rFonts w:hint="eastAsia"/>
                <w:noProof/>
              </w:rPr>
              <w:t>发药管理</w:t>
            </w:r>
            <w:r>
              <w:rPr>
                <w:noProof/>
                <w:webHidden/>
              </w:rPr>
              <w:tab/>
            </w:r>
            <w:r>
              <w:rPr>
                <w:noProof/>
                <w:webHidden/>
              </w:rPr>
              <w:fldChar w:fldCharType="begin"/>
            </w:r>
            <w:r>
              <w:rPr>
                <w:noProof/>
                <w:webHidden/>
              </w:rPr>
              <w:instrText xml:space="preserve"> PAGEREF _Toc57392412 \h </w:instrText>
            </w:r>
            <w:r>
              <w:rPr>
                <w:noProof/>
                <w:webHidden/>
              </w:rPr>
            </w:r>
            <w:r>
              <w:rPr>
                <w:noProof/>
                <w:webHidden/>
              </w:rPr>
              <w:fldChar w:fldCharType="separate"/>
            </w:r>
            <w:r>
              <w:rPr>
                <w:noProof/>
                <w:webHidden/>
              </w:rPr>
              <w:t>6</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13" w:history="1">
            <w:r w:rsidRPr="009608EB">
              <w:rPr>
                <w:rStyle w:val="a5"/>
                <w:noProof/>
              </w:rPr>
              <w:t>4.</w:t>
            </w:r>
            <w:r>
              <w:rPr>
                <w:noProof/>
                <w:szCs w:val="32"/>
                <w:lang w:bidi="bo-CN"/>
              </w:rPr>
              <w:tab/>
            </w:r>
            <w:r w:rsidRPr="009608EB">
              <w:rPr>
                <w:rStyle w:val="a5"/>
                <w:rFonts w:hint="eastAsia"/>
                <w:noProof/>
              </w:rPr>
              <w:t>护士工作平台</w:t>
            </w:r>
            <w:r>
              <w:rPr>
                <w:noProof/>
                <w:webHidden/>
              </w:rPr>
              <w:tab/>
            </w:r>
            <w:r>
              <w:rPr>
                <w:noProof/>
                <w:webHidden/>
              </w:rPr>
              <w:fldChar w:fldCharType="begin"/>
            </w:r>
            <w:r>
              <w:rPr>
                <w:noProof/>
                <w:webHidden/>
              </w:rPr>
              <w:instrText xml:space="preserve"> PAGEREF _Toc57392413 \h </w:instrText>
            </w:r>
            <w:r>
              <w:rPr>
                <w:noProof/>
                <w:webHidden/>
              </w:rPr>
            </w:r>
            <w:r>
              <w:rPr>
                <w:noProof/>
                <w:webHidden/>
              </w:rPr>
              <w:fldChar w:fldCharType="separate"/>
            </w:r>
            <w:r>
              <w:rPr>
                <w:noProof/>
                <w:webHidden/>
              </w:rPr>
              <w:t>6</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14" w:history="1">
            <w:r w:rsidRPr="009608EB">
              <w:rPr>
                <w:rStyle w:val="a5"/>
                <w:noProof/>
              </w:rPr>
              <w:t>5.</w:t>
            </w:r>
            <w:r>
              <w:rPr>
                <w:noProof/>
                <w:szCs w:val="32"/>
                <w:lang w:bidi="bo-CN"/>
              </w:rPr>
              <w:tab/>
            </w:r>
            <w:r w:rsidRPr="009608EB">
              <w:rPr>
                <w:rStyle w:val="a5"/>
                <w:rFonts w:hint="eastAsia"/>
                <w:noProof/>
              </w:rPr>
              <w:t>药物管理</w:t>
            </w:r>
            <w:r>
              <w:rPr>
                <w:noProof/>
                <w:webHidden/>
              </w:rPr>
              <w:tab/>
            </w:r>
            <w:r>
              <w:rPr>
                <w:noProof/>
                <w:webHidden/>
              </w:rPr>
              <w:fldChar w:fldCharType="begin"/>
            </w:r>
            <w:r>
              <w:rPr>
                <w:noProof/>
                <w:webHidden/>
              </w:rPr>
              <w:instrText xml:space="preserve"> PAGEREF _Toc57392414 \h </w:instrText>
            </w:r>
            <w:r>
              <w:rPr>
                <w:noProof/>
                <w:webHidden/>
              </w:rPr>
            </w:r>
            <w:r>
              <w:rPr>
                <w:noProof/>
                <w:webHidden/>
              </w:rPr>
              <w:fldChar w:fldCharType="separate"/>
            </w:r>
            <w:r>
              <w:rPr>
                <w:noProof/>
                <w:webHidden/>
              </w:rPr>
              <w:t>6</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15" w:history="1">
            <w:r w:rsidRPr="009608EB">
              <w:rPr>
                <w:rStyle w:val="a5"/>
                <w:noProof/>
              </w:rPr>
              <w:t>6.</w:t>
            </w:r>
            <w:r>
              <w:rPr>
                <w:noProof/>
                <w:szCs w:val="32"/>
                <w:lang w:bidi="bo-CN"/>
              </w:rPr>
              <w:tab/>
            </w:r>
            <w:r w:rsidRPr="009608EB">
              <w:rPr>
                <w:rStyle w:val="a5"/>
                <w:rFonts w:hint="eastAsia"/>
                <w:noProof/>
              </w:rPr>
              <w:t>财务管理</w:t>
            </w:r>
            <w:r>
              <w:rPr>
                <w:noProof/>
                <w:webHidden/>
              </w:rPr>
              <w:tab/>
            </w:r>
            <w:r>
              <w:rPr>
                <w:noProof/>
                <w:webHidden/>
              </w:rPr>
              <w:fldChar w:fldCharType="begin"/>
            </w:r>
            <w:r>
              <w:rPr>
                <w:noProof/>
                <w:webHidden/>
              </w:rPr>
              <w:instrText xml:space="preserve"> PAGEREF _Toc57392415 \h </w:instrText>
            </w:r>
            <w:r>
              <w:rPr>
                <w:noProof/>
                <w:webHidden/>
              </w:rPr>
            </w:r>
            <w:r>
              <w:rPr>
                <w:noProof/>
                <w:webHidden/>
              </w:rPr>
              <w:fldChar w:fldCharType="separate"/>
            </w:r>
            <w:r>
              <w:rPr>
                <w:noProof/>
                <w:webHidden/>
              </w:rPr>
              <w:t>7</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16" w:history="1">
            <w:r w:rsidRPr="009608EB">
              <w:rPr>
                <w:rStyle w:val="a5"/>
                <w:noProof/>
              </w:rPr>
              <w:t>7.</w:t>
            </w:r>
            <w:r>
              <w:rPr>
                <w:noProof/>
                <w:szCs w:val="32"/>
                <w:lang w:bidi="bo-CN"/>
              </w:rPr>
              <w:tab/>
            </w:r>
            <w:r w:rsidRPr="009608EB">
              <w:rPr>
                <w:rStyle w:val="a5"/>
                <w:rFonts w:hint="eastAsia"/>
                <w:noProof/>
              </w:rPr>
              <w:t>双向转诊管理</w:t>
            </w:r>
            <w:r>
              <w:rPr>
                <w:noProof/>
                <w:webHidden/>
              </w:rPr>
              <w:tab/>
            </w:r>
            <w:r>
              <w:rPr>
                <w:noProof/>
                <w:webHidden/>
              </w:rPr>
              <w:fldChar w:fldCharType="begin"/>
            </w:r>
            <w:r>
              <w:rPr>
                <w:noProof/>
                <w:webHidden/>
              </w:rPr>
              <w:instrText xml:space="preserve"> PAGEREF _Toc57392416 \h </w:instrText>
            </w:r>
            <w:r>
              <w:rPr>
                <w:noProof/>
                <w:webHidden/>
              </w:rPr>
            </w:r>
            <w:r>
              <w:rPr>
                <w:noProof/>
                <w:webHidden/>
              </w:rPr>
              <w:fldChar w:fldCharType="separate"/>
            </w:r>
            <w:r>
              <w:rPr>
                <w:noProof/>
                <w:webHidden/>
              </w:rPr>
              <w:t>8</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17" w:history="1">
            <w:r w:rsidRPr="009608EB">
              <w:rPr>
                <w:rStyle w:val="a5"/>
                <w:noProof/>
              </w:rPr>
              <w:t>8.</w:t>
            </w:r>
            <w:r>
              <w:rPr>
                <w:noProof/>
                <w:szCs w:val="32"/>
                <w:lang w:bidi="bo-CN"/>
              </w:rPr>
              <w:tab/>
            </w:r>
            <w:r w:rsidRPr="009608EB">
              <w:rPr>
                <w:rStyle w:val="a5"/>
                <w:rFonts w:hint="eastAsia"/>
                <w:noProof/>
              </w:rPr>
              <w:t>老年人健康管理</w:t>
            </w:r>
            <w:r>
              <w:rPr>
                <w:noProof/>
                <w:webHidden/>
              </w:rPr>
              <w:tab/>
            </w:r>
            <w:r>
              <w:rPr>
                <w:noProof/>
                <w:webHidden/>
              </w:rPr>
              <w:fldChar w:fldCharType="begin"/>
            </w:r>
            <w:r>
              <w:rPr>
                <w:noProof/>
                <w:webHidden/>
              </w:rPr>
              <w:instrText xml:space="preserve"> PAGEREF _Toc57392417 \h </w:instrText>
            </w:r>
            <w:r>
              <w:rPr>
                <w:noProof/>
                <w:webHidden/>
              </w:rPr>
            </w:r>
            <w:r>
              <w:rPr>
                <w:noProof/>
                <w:webHidden/>
              </w:rPr>
              <w:fldChar w:fldCharType="separate"/>
            </w:r>
            <w:r>
              <w:rPr>
                <w:noProof/>
                <w:webHidden/>
              </w:rPr>
              <w:t>8</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18" w:history="1">
            <w:r w:rsidRPr="009608EB">
              <w:rPr>
                <w:rStyle w:val="a5"/>
                <w:noProof/>
              </w:rPr>
              <w:t>9.</w:t>
            </w:r>
            <w:r>
              <w:rPr>
                <w:noProof/>
                <w:szCs w:val="32"/>
                <w:lang w:bidi="bo-CN"/>
              </w:rPr>
              <w:tab/>
            </w:r>
            <w:r w:rsidRPr="009608EB">
              <w:rPr>
                <w:rStyle w:val="a5"/>
                <w:rFonts w:hint="eastAsia"/>
                <w:noProof/>
              </w:rPr>
              <w:t>慢病患者服务</w:t>
            </w:r>
            <w:r>
              <w:rPr>
                <w:noProof/>
                <w:webHidden/>
              </w:rPr>
              <w:tab/>
            </w:r>
            <w:r>
              <w:rPr>
                <w:noProof/>
                <w:webHidden/>
              </w:rPr>
              <w:fldChar w:fldCharType="begin"/>
            </w:r>
            <w:r>
              <w:rPr>
                <w:noProof/>
                <w:webHidden/>
              </w:rPr>
              <w:instrText xml:space="preserve"> PAGEREF _Toc57392418 \h </w:instrText>
            </w:r>
            <w:r>
              <w:rPr>
                <w:noProof/>
                <w:webHidden/>
              </w:rPr>
            </w:r>
            <w:r>
              <w:rPr>
                <w:noProof/>
                <w:webHidden/>
              </w:rPr>
              <w:fldChar w:fldCharType="separate"/>
            </w:r>
            <w:r>
              <w:rPr>
                <w:noProof/>
                <w:webHidden/>
              </w:rPr>
              <w:t>8</w:t>
            </w:r>
            <w:r>
              <w:rPr>
                <w:noProof/>
                <w:webHidden/>
              </w:rPr>
              <w:fldChar w:fldCharType="end"/>
            </w:r>
          </w:hyperlink>
        </w:p>
        <w:p w:rsidR="00EA7807" w:rsidRDefault="00EA7807">
          <w:pPr>
            <w:pStyle w:val="20"/>
            <w:tabs>
              <w:tab w:val="left" w:pos="1050"/>
              <w:tab w:val="right" w:leader="dot" w:pos="8296"/>
            </w:tabs>
            <w:rPr>
              <w:noProof/>
              <w:szCs w:val="32"/>
              <w:lang w:bidi="bo-CN"/>
            </w:rPr>
          </w:pPr>
          <w:hyperlink w:anchor="_Toc57392419" w:history="1">
            <w:r w:rsidRPr="009608EB">
              <w:rPr>
                <w:rStyle w:val="a5"/>
                <w:noProof/>
              </w:rPr>
              <w:t>10.</w:t>
            </w:r>
            <w:r>
              <w:rPr>
                <w:noProof/>
                <w:szCs w:val="32"/>
                <w:lang w:bidi="bo-CN"/>
              </w:rPr>
              <w:tab/>
            </w:r>
            <w:r w:rsidRPr="009608EB">
              <w:rPr>
                <w:rStyle w:val="a5"/>
                <w:rFonts w:hint="eastAsia"/>
                <w:noProof/>
              </w:rPr>
              <w:t>康复服务</w:t>
            </w:r>
            <w:r>
              <w:rPr>
                <w:noProof/>
                <w:webHidden/>
              </w:rPr>
              <w:tab/>
            </w:r>
            <w:r>
              <w:rPr>
                <w:noProof/>
                <w:webHidden/>
              </w:rPr>
              <w:fldChar w:fldCharType="begin"/>
            </w:r>
            <w:r>
              <w:rPr>
                <w:noProof/>
                <w:webHidden/>
              </w:rPr>
              <w:instrText xml:space="preserve"> PAGEREF _Toc57392419 \h </w:instrText>
            </w:r>
            <w:r>
              <w:rPr>
                <w:noProof/>
                <w:webHidden/>
              </w:rPr>
            </w:r>
            <w:r>
              <w:rPr>
                <w:noProof/>
                <w:webHidden/>
              </w:rPr>
              <w:fldChar w:fldCharType="separate"/>
            </w:r>
            <w:r>
              <w:rPr>
                <w:noProof/>
                <w:webHidden/>
              </w:rPr>
              <w:t>8</w:t>
            </w:r>
            <w:r>
              <w:rPr>
                <w:noProof/>
                <w:webHidden/>
              </w:rPr>
              <w:fldChar w:fldCharType="end"/>
            </w:r>
          </w:hyperlink>
        </w:p>
        <w:p w:rsidR="00EA7807" w:rsidRDefault="00EA7807">
          <w:pPr>
            <w:pStyle w:val="20"/>
            <w:tabs>
              <w:tab w:val="left" w:pos="1050"/>
              <w:tab w:val="right" w:leader="dot" w:pos="8296"/>
            </w:tabs>
            <w:rPr>
              <w:noProof/>
              <w:szCs w:val="32"/>
              <w:lang w:bidi="bo-CN"/>
            </w:rPr>
          </w:pPr>
          <w:hyperlink w:anchor="_Toc57392420" w:history="1">
            <w:r w:rsidRPr="009608EB">
              <w:rPr>
                <w:rStyle w:val="a5"/>
                <w:noProof/>
              </w:rPr>
              <w:t>11.</w:t>
            </w:r>
            <w:r>
              <w:rPr>
                <w:noProof/>
                <w:szCs w:val="32"/>
                <w:lang w:bidi="bo-CN"/>
              </w:rPr>
              <w:tab/>
            </w:r>
            <w:r w:rsidRPr="009608EB">
              <w:rPr>
                <w:rStyle w:val="a5"/>
                <w:rFonts w:hint="eastAsia"/>
                <w:noProof/>
              </w:rPr>
              <w:t>家庭医生签约</w:t>
            </w:r>
            <w:r>
              <w:rPr>
                <w:noProof/>
                <w:webHidden/>
              </w:rPr>
              <w:tab/>
            </w:r>
            <w:r>
              <w:rPr>
                <w:noProof/>
                <w:webHidden/>
              </w:rPr>
              <w:fldChar w:fldCharType="begin"/>
            </w:r>
            <w:r>
              <w:rPr>
                <w:noProof/>
                <w:webHidden/>
              </w:rPr>
              <w:instrText xml:space="preserve"> PAGEREF _Toc57392420 \h </w:instrText>
            </w:r>
            <w:r>
              <w:rPr>
                <w:noProof/>
                <w:webHidden/>
              </w:rPr>
            </w:r>
            <w:r>
              <w:rPr>
                <w:noProof/>
                <w:webHidden/>
              </w:rPr>
              <w:fldChar w:fldCharType="separate"/>
            </w:r>
            <w:r>
              <w:rPr>
                <w:noProof/>
                <w:webHidden/>
              </w:rPr>
              <w:t>8</w:t>
            </w:r>
            <w:r>
              <w:rPr>
                <w:noProof/>
                <w:webHidden/>
              </w:rPr>
              <w:fldChar w:fldCharType="end"/>
            </w:r>
          </w:hyperlink>
        </w:p>
        <w:p w:rsidR="00EA7807" w:rsidRDefault="00EA7807">
          <w:pPr>
            <w:pStyle w:val="20"/>
            <w:tabs>
              <w:tab w:val="left" w:pos="1050"/>
              <w:tab w:val="right" w:leader="dot" w:pos="8296"/>
            </w:tabs>
            <w:rPr>
              <w:noProof/>
              <w:szCs w:val="32"/>
              <w:lang w:bidi="bo-CN"/>
            </w:rPr>
          </w:pPr>
          <w:hyperlink w:anchor="_Toc57392421" w:history="1">
            <w:r w:rsidRPr="009608EB">
              <w:rPr>
                <w:rStyle w:val="a5"/>
                <w:noProof/>
              </w:rPr>
              <w:t>12.</w:t>
            </w:r>
            <w:r>
              <w:rPr>
                <w:noProof/>
                <w:szCs w:val="32"/>
                <w:lang w:bidi="bo-CN"/>
              </w:rPr>
              <w:tab/>
            </w:r>
            <w:r w:rsidRPr="009608EB">
              <w:rPr>
                <w:rStyle w:val="a5"/>
                <w:rFonts w:hint="eastAsia"/>
                <w:noProof/>
              </w:rPr>
              <w:t>健康档案管理</w:t>
            </w:r>
            <w:r>
              <w:rPr>
                <w:noProof/>
                <w:webHidden/>
              </w:rPr>
              <w:tab/>
            </w:r>
            <w:r>
              <w:rPr>
                <w:noProof/>
                <w:webHidden/>
              </w:rPr>
              <w:fldChar w:fldCharType="begin"/>
            </w:r>
            <w:r>
              <w:rPr>
                <w:noProof/>
                <w:webHidden/>
              </w:rPr>
              <w:instrText xml:space="preserve"> PAGEREF _Toc57392421 \h </w:instrText>
            </w:r>
            <w:r>
              <w:rPr>
                <w:noProof/>
                <w:webHidden/>
              </w:rPr>
            </w:r>
            <w:r>
              <w:rPr>
                <w:noProof/>
                <w:webHidden/>
              </w:rPr>
              <w:fldChar w:fldCharType="separate"/>
            </w:r>
            <w:r>
              <w:rPr>
                <w:noProof/>
                <w:webHidden/>
              </w:rPr>
              <w:t>9</w:t>
            </w:r>
            <w:r>
              <w:rPr>
                <w:noProof/>
                <w:webHidden/>
              </w:rPr>
              <w:fldChar w:fldCharType="end"/>
            </w:r>
          </w:hyperlink>
        </w:p>
        <w:p w:rsidR="00EA7807" w:rsidRDefault="00EA7807">
          <w:pPr>
            <w:pStyle w:val="10"/>
            <w:tabs>
              <w:tab w:val="right" w:leader="dot" w:pos="8296"/>
            </w:tabs>
            <w:rPr>
              <w:noProof/>
              <w:szCs w:val="32"/>
              <w:lang w:bidi="bo-CN"/>
            </w:rPr>
          </w:pPr>
          <w:hyperlink w:anchor="_Toc57392422" w:history="1">
            <w:r w:rsidRPr="009608EB">
              <w:rPr>
                <w:rStyle w:val="a5"/>
                <w:rFonts w:hint="eastAsia"/>
                <w:noProof/>
              </w:rPr>
              <w:t>四、平台服务</w:t>
            </w:r>
            <w:r>
              <w:rPr>
                <w:noProof/>
                <w:webHidden/>
              </w:rPr>
              <w:tab/>
            </w:r>
            <w:r>
              <w:rPr>
                <w:noProof/>
                <w:webHidden/>
              </w:rPr>
              <w:fldChar w:fldCharType="begin"/>
            </w:r>
            <w:r>
              <w:rPr>
                <w:noProof/>
                <w:webHidden/>
              </w:rPr>
              <w:instrText xml:space="preserve"> PAGEREF _Toc57392422 \h </w:instrText>
            </w:r>
            <w:r>
              <w:rPr>
                <w:noProof/>
                <w:webHidden/>
              </w:rPr>
            </w:r>
            <w:r>
              <w:rPr>
                <w:noProof/>
                <w:webHidden/>
              </w:rPr>
              <w:fldChar w:fldCharType="separate"/>
            </w:r>
            <w:r>
              <w:rPr>
                <w:noProof/>
                <w:webHidden/>
              </w:rPr>
              <w:t>9</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23" w:history="1">
            <w:r w:rsidRPr="009608EB">
              <w:rPr>
                <w:rStyle w:val="a5"/>
                <w:noProof/>
              </w:rPr>
              <w:t>1.</w:t>
            </w:r>
            <w:r>
              <w:rPr>
                <w:noProof/>
                <w:szCs w:val="32"/>
                <w:lang w:bidi="bo-CN"/>
              </w:rPr>
              <w:tab/>
            </w:r>
            <w:r w:rsidRPr="009608EB">
              <w:rPr>
                <w:rStyle w:val="a5"/>
                <w:rFonts w:hint="eastAsia"/>
                <w:noProof/>
              </w:rPr>
              <w:t>基层机构门户</w:t>
            </w:r>
            <w:r>
              <w:rPr>
                <w:noProof/>
                <w:webHidden/>
              </w:rPr>
              <w:tab/>
            </w:r>
            <w:r>
              <w:rPr>
                <w:noProof/>
                <w:webHidden/>
              </w:rPr>
              <w:fldChar w:fldCharType="begin"/>
            </w:r>
            <w:r>
              <w:rPr>
                <w:noProof/>
                <w:webHidden/>
              </w:rPr>
              <w:instrText xml:space="preserve"> PAGEREF _Toc57392423 \h </w:instrText>
            </w:r>
            <w:r>
              <w:rPr>
                <w:noProof/>
                <w:webHidden/>
              </w:rPr>
            </w:r>
            <w:r>
              <w:rPr>
                <w:noProof/>
                <w:webHidden/>
              </w:rPr>
              <w:fldChar w:fldCharType="separate"/>
            </w:r>
            <w:r>
              <w:rPr>
                <w:noProof/>
                <w:webHidden/>
              </w:rPr>
              <w:t>9</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24" w:history="1">
            <w:r w:rsidRPr="009608EB">
              <w:rPr>
                <w:rStyle w:val="a5"/>
                <w:noProof/>
              </w:rPr>
              <w:t>2.</w:t>
            </w:r>
            <w:r>
              <w:rPr>
                <w:noProof/>
                <w:szCs w:val="32"/>
                <w:lang w:bidi="bo-CN"/>
              </w:rPr>
              <w:tab/>
            </w:r>
            <w:r w:rsidRPr="009608EB">
              <w:rPr>
                <w:rStyle w:val="a5"/>
                <w:rFonts w:hint="eastAsia"/>
                <w:noProof/>
              </w:rPr>
              <w:t>业务及数据服务</w:t>
            </w:r>
            <w:r>
              <w:rPr>
                <w:noProof/>
                <w:webHidden/>
              </w:rPr>
              <w:tab/>
            </w:r>
            <w:r>
              <w:rPr>
                <w:noProof/>
                <w:webHidden/>
              </w:rPr>
              <w:fldChar w:fldCharType="begin"/>
            </w:r>
            <w:r>
              <w:rPr>
                <w:noProof/>
                <w:webHidden/>
              </w:rPr>
              <w:instrText xml:space="preserve"> PAGEREF _Toc57392424 \h </w:instrText>
            </w:r>
            <w:r>
              <w:rPr>
                <w:noProof/>
                <w:webHidden/>
              </w:rPr>
            </w:r>
            <w:r>
              <w:rPr>
                <w:noProof/>
                <w:webHidden/>
              </w:rPr>
              <w:fldChar w:fldCharType="separate"/>
            </w:r>
            <w:r>
              <w:rPr>
                <w:noProof/>
                <w:webHidden/>
              </w:rPr>
              <w:t>9</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25" w:history="1">
            <w:r w:rsidRPr="009608EB">
              <w:rPr>
                <w:rStyle w:val="a5"/>
                <w:noProof/>
              </w:rPr>
              <w:t>3.</w:t>
            </w:r>
            <w:r>
              <w:rPr>
                <w:noProof/>
                <w:szCs w:val="32"/>
                <w:lang w:bidi="bo-CN"/>
              </w:rPr>
              <w:tab/>
            </w:r>
            <w:r w:rsidRPr="009608EB">
              <w:rPr>
                <w:rStyle w:val="a5"/>
                <w:rFonts w:hint="eastAsia"/>
                <w:noProof/>
              </w:rPr>
              <w:t>数据访问与存储</w:t>
            </w:r>
            <w:r>
              <w:rPr>
                <w:noProof/>
                <w:webHidden/>
              </w:rPr>
              <w:tab/>
            </w:r>
            <w:r>
              <w:rPr>
                <w:noProof/>
                <w:webHidden/>
              </w:rPr>
              <w:fldChar w:fldCharType="begin"/>
            </w:r>
            <w:r>
              <w:rPr>
                <w:noProof/>
                <w:webHidden/>
              </w:rPr>
              <w:instrText xml:space="preserve"> PAGEREF _Toc57392425 \h </w:instrText>
            </w:r>
            <w:r>
              <w:rPr>
                <w:noProof/>
                <w:webHidden/>
              </w:rPr>
            </w:r>
            <w:r>
              <w:rPr>
                <w:noProof/>
                <w:webHidden/>
              </w:rPr>
              <w:fldChar w:fldCharType="separate"/>
            </w:r>
            <w:r>
              <w:rPr>
                <w:noProof/>
                <w:webHidden/>
              </w:rPr>
              <w:t>10</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26" w:history="1">
            <w:r w:rsidRPr="009608EB">
              <w:rPr>
                <w:rStyle w:val="a5"/>
                <w:noProof/>
              </w:rPr>
              <w:t>4.</w:t>
            </w:r>
            <w:r>
              <w:rPr>
                <w:noProof/>
                <w:szCs w:val="32"/>
                <w:lang w:bidi="bo-CN"/>
              </w:rPr>
              <w:tab/>
            </w:r>
            <w:r w:rsidRPr="009608EB">
              <w:rPr>
                <w:rStyle w:val="a5"/>
                <w:rFonts w:hint="eastAsia"/>
                <w:noProof/>
              </w:rPr>
              <w:t>业务协同基础</w:t>
            </w:r>
            <w:r>
              <w:rPr>
                <w:noProof/>
                <w:webHidden/>
              </w:rPr>
              <w:tab/>
            </w:r>
            <w:r>
              <w:rPr>
                <w:noProof/>
                <w:webHidden/>
              </w:rPr>
              <w:fldChar w:fldCharType="begin"/>
            </w:r>
            <w:r>
              <w:rPr>
                <w:noProof/>
                <w:webHidden/>
              </w:rPr>
              <w:instrText xml:space="preserve"> PAGEREF _Toc57392426 \h </w:instrText>
            </w:r>
            <w:r>
              <w:rPr>
                <w:noProof/>
                <w:webHidden/>
              </w:rPr>
            </w:r>
            <w:r>
              <w:rPr>
                <w:noProof/>
                <w:webHidden/>
              </w:rPr>
              <w:fldChar w:fldCharType="separate"/>
            </w:r>
            <w:r>
              <w:rPr>
                <w:noProof/>
                <w:webHidden/>
              </w:rPr>
              <w:t>10</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27" w:history="1">
            <w:r w:rsidRPr="009608EB">
              <w:rPr>
                <w:rStyle w:val="a5"/>
                <w:noProof/>
              </w:rPr>
              <w:t>5.</w:t>
            </w:r>
            <w:r>
              <w:rPr>
                <w:noProof/>
                <w:szCs w:val="32"/>
                <w:lang w:bidi="bo-CN"/>
              </w:rPr>
              <w:tab/>
            </w:r>
            <w:r w:rsidRPr="009608EB">
              <w:rPr>
                <w:rStyle w:val="a5"/>
                <w:rFonts w:hint="eastAsia"/>
                <w:noProof/>
              </w:rPr>
              <w:t>服务接入与管控</w:t>
            </w:r>
            <w:r>
              <w:rPr>
                <w:noProof/>
                <w:webHidden/>
              </w:rPr>
              <w:tab/>
            </w:r>
            <w:r>
              <w:rPr>
                <w:noProof/>
                <w:webHidden/>
              </w:rPr>
              <w:fldChar w:fldCharType="begin"/>
            </w:r>
            <w:r>
              <w:rPr>
                <w:noProof/>
                <w:webHidden/>
              </w:rPr>
              <w:instrText xml:space="preserve"> PAGEREF _Toc57392427 \h </w:instrText>
            </w:r>
            <w:r>
              <w:rPr>
                <w:noProof/>
                <w:webHidden/>
              </w:rPr>
            </w:r>
            <w:r>
              <w:rPr>
                <w:noProof/>
                <w:webHidden/>
              </w:rPr>
              <w:fldChar w:fldCharType="separate"/>
            </w:r>
            <w:r>
              <w:rPr>
                <w:noProof/>
                <w:webHidden/>
              </w:rPr>
              <w:t>10</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28" w:history="1">
            <w:r w:rsidRPr="009608EB">
              <w:rPr>
                <w:rStyle w:val="a5"/>
                <w:noProof/>
              </w:rPr>
              <w:t>6.</w:t>
            </w:r>
            <w:r>
              <w:rPr>
                <w:noProof/>
                <w:szCs w:val="32"/>
                <w:lang w:bidi="bo-CN"/>
              </w:rPr>
              <w:tab/>
            </w:r>
            <w:r w:rsidRPr="009608EB">
              <w:rPr>
                <w:rStyle w:val="a5"/>
                <w:rFonts w:hint="eastAsia"/>
                <w:noProof/>
              </w:rPr>
              <w:t>基础软硬件</w:t>
            </w:r>
            <w:r>
              <w:rPr>
                <w:noProof/>
                <w:webHidden/>
              </w:rPr>
              <w:tab/>
            </w:r>
            <w:r>
              <w:rPr>
                <w:noProof/>
                <w:webHidden/>
              </w:rPr>
              <w:fldChar w:fldCharType="begin"/>
            </w:r>
            <w:r>
              <w:rPr>
                <w:noProof/>
                <w:webHidden/>
              </w:rPr>
              <w:instrText xml:space="preserve"> PAGEREF _Toc57392428 \h </w:instrText>
            </w:r>
            <w:r>
              <w:rPr>
                <w:noProof/>
                <w:webHidden/>
              </w:rPr>
            </w:r>
            <w:r>
              <w:rPr>
                <w:noProof/>
                <w:webHidden/>
              </w:rPr>
              <w:fldChar w:fldCharType="separate"/>
            </w:r>
            <w:r>
              <w:rPr>
                <w:noProof/>
                <w:webHidden/>
              </w:rPr>
              <w:t>11</w:t>
            </w:r>
            <w:r>
              <w:rPr>
                <w:noProof/>
                <w:webHidden/>
              </w:rPr>
              <w:fldChar w:fldCharType="end"/>
            </w:r>
          </w:hyperlink>
        </w:p>
        <w:p w:rsidR="00EA7807" w:rsidRDefault="00EA7807">
          <w:pPr>
            <w:pStyle w:val="10"/>
            <w:tabs>
              <w:tab w:val="right" w:leader="dot" w:pos="8296"/>
            </w:tabs>
            <w:rPr>
              <w:noProof/>
              <w:szCs w:val="32"/>
              <w:lang w:bidi="bo-CN"/>
            </w:rPr>
          </w:pPr>
          <w:hyperlink w:anchor="_Toc57392429" w:history="1">
            <w:r w:rsidRPr="009608EB">
              <w:rPr>
                <w:rStyle w:val="a5"/>
                <w:rFonts w:hint="eastAsia"/>
                <w:noProof/>
              </w:rPr>
              <w:t>五、信息安全</w:t>
            </w:r>
            <w:r>
              <w:rPr>
                <w:noProof/>
                <w:webHidden/>
              </w:rPr>
              <w:tab/>
            </w:r>
            <w:r>
              <w:rPr>
                <w:noProof/>
                <w:webHidden/>
              </w:rPr>
              <w:fldChar w:fldCharType="begin"/>
            </w:r>
            <w:r>
              <w:rPr>
                <w:noProof/>
                <w:webHidden/>
              </w:rPr>
              <w:instrText xml:space="preserve"> PAGEREF _Toc57392429 \h </w:instrText>
            </w:r>
            <w:r>
              <w:rPr>
                <w:noProof/>
                <w:webHidden/>
              </w:rPr>
            </w:r>
            <w:r>
              <w:rPr>
                <w:noProof/>
                <w:webHidden/>
              </w:rPr>
              <w:fldChar w:fldCharType="separate"/>
            </w:r>
            <w:r>
              <w:rPr>
                <w:noProof/>
                <w:webHidden/>
              </w:rPr>
              <w:t>11</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30" w:history="1">
            <w:r w:rsidRPr="009608EB">
              <w:rPr>
                <w:rStyle w:val="a5"/>
                <w:noProof/>
              </w:rPr>
              <w:t>1.</w:t>
            </w:r>
            <w:r>
              <w:rPr>
                <w:noProof/>
                <w:szCs w:val="32"/>
                <w:lang w:bidi="bo-CN"/>
              </w:rPr>
              <w:tab/>
            </w:r>
            <w:r w:rsidRPr="009608EB">
              <w:rPr>
                <w:rStyle w:val="a5"/>
                <w:rFonts w:hint="eastAsia"/>
                <w:noProof/>
              </w:rPr>
              <w:t>身份认证</w:t>
            </w:r>
            <w:r>
              <w:rPr>
                <w:noProof/>
                <w:webHidden/>
              </w:rPr>
              <w:tab/>
            </w:r>
            <w:r>
              <w:rPr>
                <w:noProof/>
                <w:webHidden/>
              </w:rPr>
              <w:fldChar w:fldCharType="begin"/>
            </w:r>
            <w:r>
              <w:rPr>
                <w:noProof/>
                <w:webHidden/>
              </w:rPr>
              <w:instrText xml:space="preserve"> PAGEREF _Toc57392430 \h </w:instrText>
            </w:r>
            <w:r>
              <w:rPr>
                <w:noProof/>
                <w:webHidden/>
              </w:rPr>
            </w:r>
            <w:r>
              <w:rPr>
                <w:noProof/>
                <w:webHidden/>
              </w:rPr>
              <w:fldChar w:fldCharType="separate"/>
            </w:r>
            <w:r>
              <w:rPr>
                <w:noProof/>
                <w:webHidden/>
              </w:rPr>
              <w:t>11</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31" w:history="1">
            <w:r w:rsidRPr="009608EB">
              <w:rPr>
                <w:rStyle w:val="a5"/>
                <w:noProof/>
              </w:rPr>
              <w:t>2.</w:t>
            </w:r>
            <w:r>
              <w:rPr>
                <w:noProof/>
                <w:szCs w:val="32"/>
                <w:lang w:bidi="bo-CN"/>
              </w:rPr>
              <w:tab/>
            </w:r>
            <w:r w:rsidRPr="009608EB">
              <w:rPr>
                <w:rStyle w:val="a5"/>
                <w:rFonts w:hint="eastAsia"/>
                <w:noProof/>
              </w:rPr>
              <w:t>通信安全</w:t>
            </w:r>
            <w:r>
              <w:rPr>
                <w:noProof/>
                <w:webHidden/>
              </w:rPr>
              <w:tab/>
            </w:r>
            <w:r>
              <w:rPr>
                <w:noProof/>
                <w:webHidden/>
              </w:rPr>
              <w:fldChar w:fldCharType="begin"/>
            </w:r>
            <w:r>
              <w:rPr>
                <w:noProof/>
                <w:webHidden/>
              </w:rPr>
              <w:instrText xml:space="preserve"> PAGEREF _Toc57392431 \h </w:instrText>
            </w:r>
            <w:r>
              <w:rPr>
                <w:noProof/>
                <w:webHidden/>
              </w:rPr>
            </w:r>
            <w:r>
              <w:rPr>
                <w:noProof/>
                <w:webHidden/>
              </w:rPr>
              <w:fldChar w:fldCharType="separate"/>
            </w:r>
            <w:r>
              <w:rPr>
                <w:noProof/>
                <w:webHidden/>
              </w:rPr>
              <w:t>12</w:t>
            </w:r>
            <w:r>
              <w:rPr>
                <w:noProof/>
                <w:webHidden/>
              </w:rPr>
              <w:fldChar w:fldCharType="end"/>
            </w:r>
          </w:hyperlink>
        </w:p>
        <w:p w:rsidR="00EA7807" w:rsidRDefault="00EA7807">
          <w:pPr>
            <w:pStyle w:val="20"/>
            <w:tabs>
              <w:tab w:val="left" w:pos="840"/>
              <w:tab w:val="right" w:leader="dot" w:pos="8296"/>
            </w:tabs>
            <w:rPr>
              <w:noProof/>
              <w:szCs w:val="32"/>
              <w:lang w:bidi="bo-CN"/>
            </w:rPr>
          </w:pPr>
          <w:hyperlink w:anchor="_Toc57392432" w:history="1">
            <w:r w:rsidRPr="009608EB">
              <w:rPr>
                <w:rStyle w:val="a5"/>
                <w:noProof/>
              </w:rPr>
              <w:t>3.</w:t>
            </w:r>
            <w:r>
              <w:rPr>
                <w:noProof/>
                <w:szCs w:val="32"/>
                <w:lang w:bidi="bo-CN"/>
              </w:rPr>
              <w:tab/>
            </w:r>
            <w:r w:rsidRPr="009608EB">
              <w:rPr>
                <w:rStyle w:val="a5"/>
                <w:rFonts w:hint="eastAsia"/>
                <w:noProof/>
              </w:rPr>
              <w:t>数据备份与恢复</w:t>
            </w:r>
            <w:r>
              <w:rPr>
                <w:noProof/>
                <w:webHidden/>
              </w:rPr>
              <w:tab/>
            </w:r>
            <w:r>
              <w:rPr>
                <w:noProof/>
                <w:webHidden/>
              </w:rPr>
              <w:fldChar w:fldCharType="begin"/>
            </w:r>
            <w:r>
              <w:rPr>
                <w:noProof/>
                <w:webHidden/>
              </w:rPr>
              <w:instrText xml:space="preserve"> PAGEREF _Toc57392432 \h </w:instrText>
            </w:r>
            <w:r>
              <w:rPr>
                <w:noProof/>
                <w:webHidden/>
              </w:rPr>
            </w:r>
            <w:r>
              <w:rPr>
                <w:noProof/>
                <w:webHidden/>
              </w:rPr>
              <w:fldChar w:fldCharType="separate"/>
            </w:r>
            <w:r>
              <w:rPr>
                <w:noProof/>
                <w:webHidden/>
              </w:rPr>
              <w:t>12</w:t>
            </w:r>
            <w:r>
              <w:rPr>
                <w:noProof/>
                <w:webHidden/>
              </w:rPr>
              <w:fldChar w:fldCharType="end"/>
            </w:r>
          </w:hyperlink>
        </w:p>
        <w:p w:rsidR="00906649" w:rsidRDefault="00906649">
          <w:r>
            <w:rPr>
              <w:b/>
              <w:bCs/>
              <w:lang w:val="zh-CN"/>
            </w:rPr>
            <w:fldChar w:fldCharType="end"/>
          </w:r>
        </w:p>
      </w:sdtContent>
    </w:sdt>
    <w:p w:rsidR="00237913" w:rsidRPr="00237913" w:rsidRDefault="00237913" w:rsidP="00237913">
      <w:pPr>
        <w:pStyle w:val="1"/>
        <w:jc w:val="center"/>
      </w:pPr>
      <w:bookmarkStart w:id="0" w:name="_Toc57392401"/>
      <w:r w:rsidRPr="00237913">
        <w:rPr>
          <w:rFonts w:hint="eastAsia"/>
        </w:rPr>
        <w:t>前言</w:t>
      </w:r>
      <w:bookmarkEnd w:id="0"/>
    </w:p>
    <w:p w:rsidR="00CB0583" w:rsidRDefault="00552C86" w:rsidP="00EC35A1">
      <w:pPr>
        <w:spacing w:line="360" w:lineRule="auto"/>
        <w:ind w:firstLine="420"/>
      </w:pPr>
      <w:r w:rsidRPr="00844D8C">
        <w:rPr>
          <w:rFonts w:ascii="Arial" w:hAnsi="Arial" w:cs="Arial"/>
          <w:color w:val="191919"/>
          <w:shd w:val="clear" w:color="auto" w:fill="FFFFFF"/>
        </w:rPr>
        <w:t>为促进和规范基层医疗卫生机构信息化建设，明确基层医疗卫生机构信息化建设的基本内容和要求，</w:t>
      </w:r>
      <w:r w:rsidR="0002512E">
        <w:rPr>
          <w:rFonts w:ascii="Arial" w:hAnsi="Arial" w:cs="Arial"/>
          <w:color w:val="191919"/>
          <w:shd w:val="clear" w:color="auto" w:fill="FFFFFF"/>
        </w:rPr>
        <w:t>配合基于全民健康信息平台，建立统一的基层医疗卫生机构信息系统，为老百姓提供规范的医疗健康服务，为加强基层医疗卫生业务管理提供方便，顺应基层医疗卫生机</w:t>
      </w:r>
      <w:r w:rsidR="0002512E">
        <w:rPr>
          <w:rFonts w:ascii="Arial" w:hAnsi="Arial" w:cs="Arial"/>
          <w:color w:val="191919"/>
          <w:shd w:val="clear" w:color="auto" w:fill="FFFFFF"/>
        </w:rPr>
        <w:lastRenderedPageBreak/>
        <w:t>构信息化应用发展方向和趋势，明确基层医疗卫生机构信息化建设的主要内容和建设要求</w:t>
      </w:r>
      <w:r w:rsidR="0002512E">
        <w:rPr>
          <w:rFonts w:ascii="Arial" w:hAnsi="Arial" w:cs="Arial" w:hint="eastAsia"/>
          <w:color w:val="191919"/>
          <w:shd w:val="clear" w:color="auto" w:fill="FFFFFF"/>
        </w:rPr>
        <w:t>，</w:t>
      </w:r>
      <w:r w:rsidRPr="00844D8C">
        <w:rPr>
          <w:rFonts w:ascii="Arial" w:hAnsi="Arial" w:cs="Arial"/>
          <w:color w:val="191919"/>
          <w:shd w:val="clear" w:color="auto" w:fill="FFFFFF"/>
        </w:rPr>
        <w:t>参照《</w:t>
      </w:r>
      <w:r w:rsidR="00844D8C" w:rsidRPr="00844D8C">
        <w:rPr>
          <w:rFonts w:ascii="Arial" w:hAnsi="Arial" w:cs="Arial"/>
          <w:color w:val="191919"/>
          <w:shd w:val="clear" w:color="auto" w:fill="FFFFFF"/>
        </w:rPr>
        <w:t>全国基层医疗卫生机构信息化建设标准与规范</w:t>
      </w:r>
      <w:r>
        <w:t>（试行）》，</w:t>
      </w:r>
      <w:r w:rsidR="0002512E">
        <w:rPr>
          <w:rFonts w:ascii="Arial" w:hAnsi="Arial" w:cs="Arial"/>
          <w:color w:val="191919"/>
          <w:shd w:val="clear" w:color="auto" w:fill="FFFFFF"/>
        </w:rPr>
        <w:t>梳理</w:t>
      </w:r>
      <w:r w:rsidR="00844D8C">
        <w:rPr>
          <w:rFonts w:ascii="Arial" w:hAnsi="Arial" w:cs="Arial" w:hint="eastAsia"/>
          <w:color w:val="191919"/>
          <w:shd w:val="clear" w:color="auto" w:fill="FFFFFF"/>
        </w:rPr>
        <w:t>诊所</w:t>
      </w:r>
      <w:r w:rsidR="0002512E">
        <w:rPr>
          <w:rFonts w:ascii="Arial" w:hAnsi="Arial" w:cs="Arial"/>
          <w:color w:val="191919"/>
          <w:shd w:val="clear" w:color="auto" w:fill="FFFFFF"/>
        </w:rPr>
        <w:t>机构相关业务</w:t>
      </w:r>
      <w:r w:rsidR="0002512E">
        <w:rPr>
          <w:rFonts w:ascii="Arial" w:hAnsi="Arial" w:cs="Arial" w:hint="eastAsia"/>
          <w:color w:val="191919"/>
          <w:shd w:val="clear" w:color="auto" w:fill="FFFFFF"/>
        </w:rPr>
        <w:t>，</w:t>
      </w:r>
      <w:r w:rsidR="0002512E" w:rsidRPr="0002512E">
        <w:t>在信息化建设过程中，要符合电子健康档案、电子病历基本数据集和共享文档规范等卫生健康行业信息标准和电子病历系统功能规范</w:t>
      </w:r>
      <w:r w:rsidR="00844D8C">
        <w:rPr>
          <w:rFonts w:hint="eastAsia"/>
        </w:rPr>
        <w:t>（</w:t>
      </w:r>
      <w:r w:rsidR="00844D8C" w:rsidRPr="0002512E">
        <w:t>试行</w:t>
      </w:r>
      <w:r w:rsidR="00844D8C">
        <w:rPr>
          <w:rFonts w:hint="eastAsia"/>
        </w:rPr>
        <w:t>）</w:t>
      </w:r>
      <w:r w:rsidR="0002512E" w:rsidRPr="0002512E">
        <w:t>、电子病历应用管理规范</w:t>
      </w:r>
      <w:r w:rsidR="00844D8C">
        <w:rPr>
          <w:rFonts w:hint="eastAsia"/>
        </w:rPr>
        <w:t>（</w:t>
      </w:r>
      <w:r w:rsidR="00844D8C" w:rsidRPr="0002512E">
        <w:t>试行</w:t>
      </w:r>
      <w:r w:rsidR="00844D8C">
        <w:rPr>
          <w:rFonts w:hint="eastAsia"/>
        </w:rPr>
        <w:t>）</w:t>
      </w:r>
      <w:r w:rsidR="0002512E" w:rsidRPr="0002512E">
        <w:t>、</w:t>
      </w:r>
      <w:r w:rsidR="0002512E" w:rsidRPr="0002512E">
        <w:t>GB/T 15657-1995</w:t>
      </w:r>
      <w:r w:rsidR="0002512E" w:rsidRPr="0002512E">
        <w:t>《中医病证分类与代码》等要求。</w:t>
      </w:r>
    </w:p>
    <w:p w:rsidR="00F835D3" w:rsidRDefault="00F835D3" w:rsidP="00EC35A1">
      <w:pPr>
        <w:spacing w:line="360" w:lineRule="auto"/>
        <w:ind w:firstLine="420"/>
      </w:pPr>
    </w:p>
    <w:p w:rsidR="00CB0583" w:rsidRPr="00AC3F03" w:rsidRDefault="00906649" w:rsidP="00906649">
      <w:pPr>
        <w:pStyle w:val="1"/>
        <w:spacing w:before="0" w:after="0"/>
        <w:rPr>
          <w:sz w:val="30"/>
          <w:szCs w:val="30"/>
        </w:rPr>
      </w:pPr>
      <w:bookmarkStart w:id="1" w:name="_Toc57392402"/>
      <w:r w:rsidRPr="00AC3F03">
        <w:rPr>
          <w:sz w:val="30"/>
          <w:szCs w:val="30"/>
        </w:rPr>
        <w:t>一</w:t>
      </w:r>
      <w:r w:rsidRPr="00AC3F03">
        <w:rPr>
          <w:rFonts w:hint="eastAsia"/>
          <w:sz w:val="30"/>
          <w:szCs w:val="30"/>
        </w:rPr>
        <w:t>、</w:t>
      </w:r>
      <w:r w:rsidR="00CB0583" w:rsidRPr="00AC3F03">
        <w:rPr>
          <w:sz w:val="30"/>
          <w:szCs w:val="30"/>
        </w:rPr>
        <w:t>运行模式</w:t>
      </w:r>
      <w:bookmarkEnd w:id="1"/>
    </w:p>
    <w:p w:rsidR="005425F0" w:rsidRDefault="00761AEA" w:rsidP="005425F0">
      <w:pPr>
        <w:spacing w:line="360" w:lineRule="auto"/>
        <w:ind w:firstLine="420"/>
      </w:pPr>
      <w:r>
        <w:rPr>
          <w:rFonts w:hint="eastAsia"/>
        </w:rPr>
        <w:t>诊所</w:t>
      </w:r>
      <w:r w:rsidR="007A7463" w:rsidRPr="007A7463">
        <w:rPr>
          <w:rFonts w:hint="eastAsia"/>
        </w:rPr>
        <w:t>系统以</w:t>
      </w:r>
      <w:r w:rsidR="007A7463" w:rsidRPr="007A7463">
        <w:rPr>
          <w:rFonts w:hint="eastAsia"/>
        </w:rPr>
        <w:t>SaaS</w:t>
      </w:r>
      <w:r w:rsidR="007A7463" w:rsidRPr="007A7463">
        <w:rPr>
          <w:rFonts w:hint="eastAsia"/>
        </w:rPr>
        <w:t>服务模式向诊所机构提供完善、便利、准确、安全可靠的信息化软件服务</w:t>
      </w:r>
      <w:r w:rsidR="007A7463">
        <w:rPr>
          <w:rFonts w:hint="eastAsia"/>
        </w:rPr>
        <w:t>；</w:t>
      </w:r>
      <w:r w:rsidR="005425F0" w:rsidRPr="005425F0">
        <w:rPr>
          <w:rFonts w:hint="eastAsia"/>
        </w:rPr>
        <w:t>数据库服务器采</w:t>
      </w:r>
      <w:bookmarkStart w:id="2" w:name="_GoBack"/>
      <w:bookmarkEnd w:id="2"/>
      <w:r w:rsidR="005425F0" w:rsidRPr="005425F0">
        <w:rPr>
          <w:rFonts w:hint="eastAsia"/>
        </w:rPr>
        <w:t>用主备方式，应用服务器组成集群，采用医保专网与互联网相兼容模式，</w:t>
      </w:r>
      <w:r w:rsidR="005425F0" w:rsidRPr="005425F0">
        <w:rPr>
          <w:rFonts w:hint="eastAsia"/>
        </w:rPr>
        <w:t>7X24</w:t>
      </w:r>
      <w:r w:rsidR="005425F0" w:rsidRPr="005425F0">
        <w:rPr>
          <w:rFonts w:hint="eastAsia"/>
        </w:rPr>
        <w:t>小时全年不间断实时监控运维，确保系统稳定性</w:t>
      </w:r>
      <w:r w:rsidR="007A7463">
        <w:rPr>
          <w:rFonts w:hint="eastAsia"/>
        </w:rPr>
        <w:t>，</w:t>
      </w:r>
      <w:r w:rsidR="005425F0" w:rsidRPr="005425F0">
        <w:rPr>
          <w:rFonts w:hint="eastAsia"/>
        </w:rPr>
        <w:t>保障高性能、保障数据安全的模式</w:t>
      </w:r>
      <w:r w:rsidR="00915E2A">
        <w:rPr>
          <w:rFonts w:hint="eastAsia"/>
        </w:rPr>
        <w:t>。</w:t>
      </w:r>
    </w:p>
    <w:p w:rsidR="002C1690" w:rsidRDefault="00680A00" w:rsidP="002C1690">
      <w:pPr>
        <w:spacing w:line="360" w:lineRule="auto"/>
        <w:ind w:firstLine="420"/>
      </w:pPr>
      <w:r>
        <w:rPr>
          <w:rFonts w:hint="eastAsia"/>
        </w:rPr>
        <w:t>诊所</w:t>
      </w:r>
      <w:r w:rsidR="00761AEA">
        <w:rPr>
          <w:rFonts w:hint="eastAsia"/>
        </w:rPr>
        <w:t>系统</w:t>
      </w:r>
      <w:r w:rsidR="000D31A6" w:rsidRPr="000D31A6">
        <w:rPr>
          <w:rFonts w:hint="eastAsia"/>
        </w:rPr>
        <w:t>满足</w:t>
      </w:r>
      <w:r w:rsidR="00BD284C" w:rsidRPr="00BD284C">
        <w:rPr>
          <w:rFonts w:hint="eastAsia"/>
        </w:rPr>
        <w:t>个体，加盟，连锁等多种经营模式</w:t>
      </w:r>
      <w:r w:rsidR="004D157A">
        <w:rPr>
          <w:rFonts w:hint="eastAsia"/>
        </w:rPr>
        <w:t>，</w:t>
      </w:r>
      <w:r w:rsidR="004D157A" w:rsidRPr="004D157A">
        <w:rPr>
          <w:rFonts w:hint="eastAsia"/>
        </w:rPr>
        <w:t>提供符合多种科室要求</w:t>
      </w:r>
      <w:r w:rsidR="004D157A">
        <w:rPr>
          <w:rFonts w:hint="eastAsia"/>
        </w:rPr>
        <w:t>的</w:t>
      </w:r>
      <w:r w:rsidR="004D157A" w:rsidRPr="004D157A">
        <w:rPr>
          <w:rFonts w:hint="eastAsia"/>
        </w:rPr>
        <w:t>功能内容</w:t>
      </w:r>
      <w:r w:rsidR="000D31A6" w:rsidRPr="000D31A6">
        <w:rPr>
          <w:rFonts w:hint="eastAsia"/>
        </w:rPr>
        <w:t>，规范诊疗流程、电子病历和电子处方的管理，协助诊所完善患者信息，了解既往病史，对医护人员排班信息实时查阅。</w:t>
      </w:r>
      <w:r w:rsidR="00761AEA">
        <w:rPr>
          <w:rFonts w:hint="eastAsia"/>
        </w:rPr>
        <w:t>诊所系统具</w:t>
      </w:r>
      <w:r w:rsidR="000D31A6" w:rsidRPr="000D31A6">
        <w:rPr>
          <w:rFonts w:hint="eastAsia"/>
        </w:rPr>
        <w:t>有完善的进销存管理，精细化的盘点月结报损等，清晰把控药品库存动态，为诊所类用户打造专业、简洁、便捷的工作平台。</w:t>
      </w:r>
    </w:p>
    <w:p w:rsidR="00C93B2C" w:rsidRDefault="00C93B2C" w:rsidP="002C1690">
      <w:pPr>
        <w:spacing w:line="360" w:lineRule="auto"/>
        <w:ind w:firstLine="420"/>
      </w:pPr>
    </w:p>
    <w:p w:rsidR="002C1690" w:rsidRPr="002C1690" w:rsidRDefault="002C1690" w:rsidP="002C1690">
      <w:pPr>
        <w:pStyle w:val="1"/>
        <w:spacing w:before="0" w:after="0"/>
        <w:rPr>
          <w:sz w:val="30"/>
          <w:szCs w:val="30"/>
        </w:rPr>
      </w:pPr>
      <w:bookmarkStart w:id="3" w:name="_Toc57392403"/>
      <w:r>
        <w:rPr>
          <w:sz w:val="30"/>
          <w:szCs w:val="30"/>
        </w:rPr>
        <w:t>二</w:t>
      </w:r>
      <w:r>
        <w:rPr>
          <w:rFonts w:hint="eastAsia"/>
          <w:sz w:val="30"/>
          <w:szCs w:val="30"/>
        </w:rPr>
        <w:t>、</w:t>
      </w:r>
      <w:r w:rsidR="00742B0B">
        <w:rPr>
          <w:sz w:val="30"/>
          <w:szCs w:val="30"/>
        </w:rPr>
        <w:t>基础信息</w:t>
      </w:r>
      <w:bookmarkEnd w:id="3"/>
    </w:p>
    <w:p w:rsidR="002C1690" w:rsidRDefault="00D43F80" w:rsidP="002C1690">
      <w:pPr>
        <w:pStyle w:val="2"/>
        <w:numPr>
          <w:ilvl w:val="0"/>
          <w:numId w:val="8"/>
        </w:numPr>
        <w:spacing w:before="0" w:after="0"/>
        <w:rPr>
          <w:sz w:val="24"/>
          <w:szCs w:val="24"/>
        </w:rPr>
      </w:pPr>
      <w:bookmarkStart w:id="4" w:name="_Toc57392404"/>
      <w:r>
        <w:rPr>
          <w:rFonts w:hint="eastAsia"/>
          <w:sz w:val="24"/>
          <w:szCs w:val="24"/>
        </w:rPr>
        <w:t>诊所机构基本</w:t>
      </w:r>
      <w:r w:rsidR="002C1690" w:rsidRPr="002C1690">
        <w:rPr>
          <w:rFonts w:hint="eastAsia"/>
          <w:sz w:val="24"/>
          <w:szCs w:val="24"/>
        </w:rPr>
        <w:t>信息</w:t>
      </w:r>
      <w:bookmarkEnd w:id="4"/>
    </w:p>
    <w:p w:rsidR="00D43F80" w:rsidRPr="00D43F80" w:rsidRDefault="00D04B6B" w:rsidP="00D43F80">
      <w:pPr>
        <w:spacing w:line="360" w:lineRule="auto"/>
        <w:ind w:firstLineChars="200" w:firstLine="420"/>
      </w:pPr>
      <w:r>
        <w:rPr>
          <w:rFonts w:hint="eastAsia"/>
        </w:rPr>
        <w:t>具备</w:t>
      </w:r>
      <w:r w:rsidR="00742B0B">
        <w:rPr>
          <w:rFonts w:hint="eastAsia"/>
        </w:rPr>
        <w:t>诊所</w:t>
      </w:r>
      <w:r w:rsidR="00D43F80" w:rsidRPr="00D43F80">
        <w:rPr>
          <w:rFonts w:hint="eastAsia"/>
        </w:rPr>
        <w:t>诊所基本信息</w:t>
      </w:r>
      <w:r w:rsidR="00F33F61">
        <w:rPr>
          <w:rFonts w:hint="eastAsia"/>
        </w:rPr>
        <w:t>管理</w:t>
      </w:r>
      <w:r>
        <w:rPr>
          <w:rFonts w:hint="eastAsia"/>
        </w:rPr>
        <w:t>，支持</w:t>
      </w:r>
      <w:r w:rsidR="00D43F80" w:rsidRPr="00D43F80">
        <w:rPr>
          <w:rFonts w:hint="eastAsia"/>
        </w:rPr>
        <w:t>法人姓名、法人证件号码、执业许可证号、组织机构代码证号或社会信用代码等</w:t>
      </w:r>
      <w:r w:rsidR="00F33F61">
        <w:rPr>
          <w:rFonts w:hint="eastAsia"/>
        </w:rPr>
        <w:t>内容维护</w:t>
      </w:r>
      <w:r w:rsidR="00183B2C">
        <w:rPr>
          <w:rFonts w:hint="eastAsia"/>
        </w:rPr>
        <w:t>；</w:t>
      </w:r>
      <w:r>
        <w:rPr>
          <w:rFonts w:hint="eastAsia"/>
        </w:rPr>
        <w:t>支持营业执照、执业证书等以图片格式上传。</w:t>
      </w:r>
    </w:p>
    <w:p w:rsidR="002C1690" w:rsidRDefault="00F33F61" w:rsidP="002C1690">
      <w:pPr>
        <w:pStyle w:val="2"/>
        <w:numPr>
          <w:ilvl w:val="0"/>
          <w:numId w:val="8"/>
        </w:numPr>
        <w:spacing w:before="0" w:after="0"/>
        <w:rPr>
          <w:sz w:val="24"/>
          <w:szCs w:val="24"/>
        </w:rPr>
      </w:pPr>
      <w:bookmarkStart w:id="5" w:name="_Toc57392405"/>
      <w:r w:rsidRPr="00F33F61">
        <w:rPr>
          <w:rFonts w:hint="eastAsia"/>
          <w:sz w:val="24"/>
          <w:szCs w:val="24"/>
        </w:rPr>
        <w:t>医执人员</w:t>
      </w:r>
      <w:r w:rsidR="002C1690" w:rsidRPr="002C1690">
        <w:rPr>
          <w:sz w:val="24"/>
          <w:szCs w:val="24"/>
        </w:rPr>
        <w:t>管理</w:t>
      </w:r>
      <w:bookmarkEnd w:id="5"/>
    </w:p>
    <w:p w:rsidR="00F33F61" w:rsidRDefault="00D04B6B" w:rsidP="00D43F80">
      <w:pPr>
        <w:spacing w:line="360" w:lineRule="auto"/>
        <w:ind w:firstLineChars="200" w:firstLine="420"/>
      </w:pPr>
      <w:r>
        <w:rPr>
          <w:rFonts w:hint="eastAsia"/>
        </w:rPr>
        <w:t>具备</w:t>
      </w:r>
      <w:r w:rsidR="00D43F80" w:rsidRPr="00D43F80">
        <w:rPr>
          <w:rFonts w:hint="eastAsia"/>
        </w:rPr>
        <w:t>医执人员基本信息</w:t>
      </w:r>
      <w:r w:rsidR="00F33F61">
        <w:rPr>
          <w:rFonts w:hint="eastAsia"/>
        </w:rPr>
        <w:t>管理</w:t>
      </w:r>
      <w:r>
        <w:rPr>
          <w:rFonts w:hint="eastAsia"/>
        </w:rPr>
        <w:t>，支持</w:t>
      </w:r>
      <w:r w:rsidR="00D43F80" w:rsidRPr="00D43F80">
        <w:rPr>
          <w:rFonts w:hint="eastAsia"/>
        </w:rPr>
        <w:t>医护技</w:t>
      </w:r>
      <w:r w:rsidR="00D43F80" w:rsidRPr="00D43F80">
        <w:rPr>
          <w:rFonts w:hint="eastAsia"/>
        </w:rPr>
        <w:t>his</w:t>
      </w:r>
      <w:r w:rsidR="00D43F80" w:rsidRPr="00D43F80">
        <w:rPr>
          <w:rFonts w:hint="eastAsia"/>
        </w:rPr>
        <w:t>编码、姓名、性别、出生日期、民族、有效证件类型、有效证件号码、执业范围、职称、职务、执业证书编码、资格证书编码、执业注册地、处方有效标志、联系电话、在该诊所开始执业时间、在该诊所结束执业时间</w:t>
      </w:r>
      <w:r>
        <w:rPr>
          <w:rFonts w:hint="eastAsia"/>
        </w:rPr>
        <w:t>等内容</w:t>
      </w:r>
      <w:r w:rsidR="00F33F61">
        <w:rPr>
          <w:rFonts w:hint="eastAsia"/>
        </w:rPr>
        <w:t>维护</w:t>
      </w:r>
      <w:r w:rsidR="00183B2C">
        <w:rPr>
          <w:rFonts w:hint="eastAsia"/>
        </w:rPr>
        <w:t>；</w:t>
      </w:r>
      <w:r>
        <w:rPr>
          <w:rFonts w:hint="eastAsia"/>
        </w:rPr>
        <w:t>支持执业证书、资格证书等以图片格式上传</w:t>
      </w:r>
      <w:r w:rsidR="00D43F80" w:rsidRPr="00D43F80">
        <w:rPr>
          <w:rFonts w:hint="eastAsia"/>
        </w:rPr>
        <w:t>。</w:t>
      </w:r>
    </w:p>
    <w:p w:rsidR="00B811FD" w:rsidRPr="00B811FD" w:rsidRDefault="00B811FD" w:rsidP="00B811FD">
      <w:pPr>
        <w:pStyle w:val="2"/>
        <w:numPr>
          <w:ilvl w:val="0"/>
          <w:numId w:val="8"/>
        </w:numPr>
        <w:spacing w:before="0" w:after="0"/>
        <w:rPr>
          <w:sz w:val="24"/>
          <w:szCs w:val="24"/>
        </w:rPr>
      </w:pPr>
      <w:bookmarkStart w:id="6" w:name="_Toc57392406"/>
      <w:r w:rsidRPr="00B811FD">
        <w:rPr>
          <w:sz w:val="24"/>
          <w:szCs w:val="24"/>
        </w:rPr>
        <w:t>药品</w:t>
      </w:r>
      <w:r w:rsidR="001E0AF8">
        <w:rPr>
          <w:sz w:val="24"/>
          <w:szCs w:val="24"/>
        </w:rPr>
        <w:t>基本</w:t>
      </w:r>
      <w:r w:rsidRPr="00B811FD">
        <w:rPr>
          <w:sz w:val="24"/>
          <w:szCs w:val="24"/>
        </w:rPr>
        <w:t>信息管理</w:t>
      </w:r>
      <w:bookmarkEnd w:id="6"/>
    </w:p>
    <w:p w:rsidR="00B811FD" w:rsidRDefault="00B811FD" w:rsidP="00D43F80">
      <w:pPr>
        <w:spacing w:line="360" w:lineRule="auto"/>
        <w:ind w:firstLineChars="200" w:firstLine="420"/>
      </w:pPr>
      <w:r>
        <w:t>具备药品基本信息管理</w:t>
      </w:r>
      <w:r>
        <w:rPr>
          <w:rFonts w:hint="eastAsia"/>
        </w:rPr>
        <w:t>，</w:t>
      </w:r>
      <w:r>
        <w:t>支持</w:t>
      </w:r>
      <w:r w:rsidRPr="00B811FD">
        <w:rPr>
          <w:rFonts w:hint="eastAsia"/>
        </w:rPr>
        <w:t>his</w:t>
      </w:r>
      <w:r w:rsidRPr="00B811FD">
        <w:rPr>
          <w:rFonts w:hint="eastAsia"/>
        </w:rPr>
        <w:t>药品编码、名称、剂型、剂量、国药准字、生产厂家、本位码、包装、包装单位、最小计价单位、单价</w:t>
      </w:r>
      <w:r>
        <w:rPr>
          <w:rFonts w:hint="eastAsia"/>
        </w:rPr>
        <w:t>等内容维护</w:t>
      </w:r>
      <w:r w:rsidR="00183B2C">
        <w:rPr>
          <w:rFonts w:hint="eastAsia"/>
        </w:rPr>
        <w:t>；支持药品经营许可证、营业执</w:t>
      </w:r>
      <w:r w:rsidR="00183B2C">
        <w:rPr>
          <w:rFonts w:hint="eastAsia"/>
        </w:rPr>
        <w:lastRenderedPageBreak/>
        <w:t>照、</w:t>
      </w:r>
      <w:r w:rsidR="00183B2C">
        <w:rPr>
          <w:rFonts w:hint="eastAsia"/>
        </w:rPr>
        <w:t>GSP</w:t>
      </w:r>
      <w:r w:rsidR="00183B2C">
        <w:rPr>
          <w:rFonts w:hint="eastAsia"/>
        </w:rPr>
        <w:t>认证证书等以图片格式上传。</w:t>
      </w:r>
    </w:p>
    <w:p w:rsidR="001E0AF8" w:rsidRPr="001E0AF8" w:rsidRDefault="001E0AF8" w:rsidP="001E0AF8">
      <w:pPr>
        <w:pStyle w:val="2"/>
        <w:numPr>
          <w:ilvl w:val="0"/>
          <w:numId w:val="8"/>
        </w:numPr>
        <w:spacing w:before="0" w:after="0"/>
        <w:rPr>
          <w:sz w:val="24"/>
          <w:szCs w:val="24"/>
        </w:rPr>
      </w:pPr>
      <w:bookmarkStart w:id="7" w:name="_Toc57392407"/>
      <w:r w:rsidRPr="001E0AF8">
        <w:rPr>
          <w:sz w:val="24"/>
          <w:szCs w:val="24"/>
        </w:rPr>
        <w:t>耗材</w:t>
      </w:r>
      <w:r>
        <w:rPr>
          <w:sz w:val="24"/>
          <w:szCs w:val="24"/>
        </w:rPr>
        <w:t>基本</w:t>
      </w:r>
      <w:r w:rsidRPr="001E0AF8">
        <w:rPr>
          <w:sz w:val="24"/>
          <w:szCs w:val="24"/>
        </w:rPr>
        <w:t>信息管理</w:t>
      </w:r>
      <w:bookmarkEnd w:id="7"/>
    </w:p>
    <w:p w:rsidR="005E03E3" w:rsidRDefault="001E0AF8" w:rsidP="005E03E3">
      <w:pPr>
        <w:spacing w:line="360" w:lineRule="auto"/>
        <w:ind w:firstLineChars="200" w:firstLine="420"/>
      </w:pPr>
      <w:r>
        <w:t>具备耗材基本信息管理</w:t>
      </w:r>
      <w:r>
        <w:rPr>
          <w:rFonts w:hint="eastAsia"/>
        </w:rPr>
        <w:t>，</w:t>
      </w:r>
      <w:r>
        <w:t>支持</w:t>
      </w:r>
      <w:r w:rsidRPr="001E0AF8">
        <w:rPr>
          <w:rFonts w:hint="eastAsia"/>
        </w:rPr>
        <w:t>his</w:t>
      </w:r>
      <w:r w:rsidRPr="001E0AF8">
        <w:rPr>
          <w:rFonts w:hint="eastAsia"/>
        </w:rPr>
        <w:t>耗材编码、名称、规格型号、生产厂家、注册证号、注册证名称、国产</w:t>
      </w:r>
      <w:r w:rsidRPr="001E0AF8">
        <w:rPr>
          <w:rFonts w:hint="eastAsia"/>
        </w:rPr>
        <w:t>/</w:t>
      </w:r>
      <w:r w:rsidRPr="001E0AF8">
        <w:rPr>
          <w:rFonts w:hint="eastAsia"/>
        </w:rPr>
        <w:t>进口、供应商名称</w:t>
      </w:r>
      <w:r>
        <w:rPr>
          <w:rFonts w:hint="eastAsia"/>
        </w:rPr>
        <w:t>等内容维护。</w:t>
      </w:r>
      <w:r w:rsidRPr="001E0AF8">
        <w:rPr>
          <w:rFonts w:hint="eastAsia"/>
        </w:rPr>
        <w:t xml:space="preserve">      </w:t>
      </w:r>
    </w:p>
    <w:p w:rsidR="001E0AF8" w:rsidRDefault="005E03E3" w:rsidP="005E03E3">
      <w:pPr>
        <w:pStyle w:val="2"/>
        <w:numPr>
          <w:ilvl w:val="0"/>
          <w:numId w:val="8"/>
        </w:numPr>
        <w:spacing w:before="0" w:after="0"/>
      </w:pPr>
      <w:bookmarkStart w:id="8" w:name="_Toc57392408"/>
      <w:r w:rsidRPr="005E03E3">
        <w:rPr>
          <w:sz w:val="24"/>
          <w:szCs w:val="24"/>
        </w:rPr>
        <w:t>设备基本信息管理</w:t>
      </w:r>
      <w:bookmarkEnd w:id="8"/>
      <w:r w:rsidR="001E0AF8" w:rsidRPr="001E0AF8">
        <w:rPr>
          <w:rFonts w:hint="eastAsia"/>
        </w:rPr>
        <w:t xml:space="preserve"> </w:t>
      </w:r>
    </w:p>
    <w:p w:rsidR="005E03E3" w:rsidRDefault="009162A2" w:rsidP="000910A6">
      <w:pPr>
        <w:spacing w:line="360" w:lineRule="auto"/>
        <w:ind w:firstLineChars="200" w:firstLine="420"/>
      </w:pPr>
      <w:r>
        <w:t>具备设备基本信息管理</w:t>
      </w:r>
      <w:r>
        <w:rPr>
          <w:rFonts w:hint="eastAsia"/>
        </w:rPr>
        <w:t>，</w:t>
      </w:r>
      <w:r>
        <w:t>支持</w:t>
      </w:r>
      <w:r w:rsidR="002F74AC" w:rsidRPr="002F74AC">
        <w:rPr>
          <w:rFonts w:hint="eastAsia"/>
        </w:rPr>
        <w:t>设备</w:t>
      </w:r>
      <w:r w:rsidR="002F74AC" w:rsidRPr="002F74AC">
        <w:rPr>
          <w:rFonts w:hint="eastAsia"/>
        </w:rPr>
        <w:t>his</w:t>
      </w:r>
      <w:r w:rsidR="002F74AC" w:rsidRPr="002F74AC">
        <w:rPr>
          <w:rFonts w:hint="eastAsia"/>
        </w:rPr>
        <w:t>编码、名称、类别、大型设备类别、型号、品牌、产地、配置、购买日期、使用年限</w:t>
      </w:r>
      <w:r>
        <w:rPr>
          <w:rFonts w:hint="eastAsia"/>
        </w:rPr>
        <w:t>等内容维护。</w:t>
      </w:r>
    </w:p>
    <w:p w:rsidR="005B7A7A" w:rsidRPr="005E03E3" w:rsidRDefault="005B7A7A" w:rsidP="000910A6">
      <w:pPr>
        <w:spacing w:line="360" w:lineRule="auto"/>
        <w:ind w:firstLineChars="200" w:firstLine="420"/>
      </w:pPr>
    </w:p>
    <w:p w:rsidR="00CB0583" w:rsidRPr="007A7F97" w:rsidRDefault="002C1690" w:rsidP="00906649">
      <w:pPr>
        <w:pStyle w:val="1"/>
        <w:spacing w:before="0" w:after="0"/>
        <w:rPr>
          <w:sz w:val="30"/>
          <w:szCs w:val="30"/>
        </w:rPr>
      </w:pPr>
      <w:bookmarkStart w:id="9" w:name="_Toc57392409"/>
      <w:r>
        <w:rPr>
          <w:rFonts w:hint="eastAsia"/>
          <w:sz w:val="30"/>
          <w:szCs w:val="30"/>
        </w:rPr>
        <w:t>三</w:t>
      </w:r>
      <w:r w:rsidR="00906649" w:rsidRPr="007A7F97">
        <w:rPr>
          <w:rFonts w:hint="eastAsia"/>
          <w:sz w:val="30"/>
          <w:szCs w:val="30"/>
        </w:rPr>
        <w:t>、</w:t>
      </w:r>
      <w:r w:rsidR="00594618">
        <w:rPr>
          <w:sz w:val="30"/>
          <w:szCs w:val="30"/>
        </w:rPr>
        <w:t>门诊业务</w:t>
      </w:r>
      <w:bookmarkEnd w:id="9"/>
    </w:p>
    <w:p w:rsidR="000D31A6" w:rsidRPr="007A7F97" w:rsidRDefault="0075136B" w:rsidP="002C1690">
      <w:pPr>
        <w:pStyle w:val="2"/>
        <w:numPr>
          <w:ilvl w:val="0"/>
          <w:numId w:val="24"/>
        </w:numPr>
        <w:spacing w:before="0" w:after="0"/>
        <w:rPr>
          <w:sz w:val="24"/>
          <w:szCs w:val="24"/>
        </w:rPr>
      </w:pPr>
      <w:bookmarkStart w:id="10" w:name="_Toc57392410"/>
      <w:r w:rsidRPr="007A7F97">
        <w:rPr>
          <w:rFonts w:hint="eastAsia"/>
          <w:sz w:val="24"/>
          <w:szCs w:val="24"/>
        </w:rPr>
        <w:t>便民服务</w:t>
      </w:r>
      <w:bookmarkEnd w:id="10"/>
    </w:p>
    <w:p w:rsidR="006D31AC" w:rsidRDefault="00A700BD" w:rsidP="00F841FC">
      <w:pPr>
        <w:spacing w:line="360" w:lineRule="auto"/>
        <w:ind w:firstLineChars="200" w:firstLine="420"/>
      </w:pPr>
      <w:r>
        <w:t>为</w:t>
      </w:r>
      <w:r w:rsidR="006D31AC">
        <w:t>辖区内</w:t>
      </w:r>
      <w:r>
        <w:t>常住居民提供基于互联网的医疗健康服务</w:t>
      </w:r>
      <w:r w:rsidR="006D31AC">
        <w:rPr>
          <w:rFonts w:hint="eastAsia"/>
        </w:rPr>
        <w:t>；</w:t>
      </w:r>
      <w:r w:rsidR="006D31AC">
        <w:t>提供基本医疗、基本公共卫生等预约服务</w:t>
      </w:r>
      <w:r w:rsidR="006D31AC">
        <w:rPr>
          <w:rFonts w:hint="eastAsia"/>
        </w:rPr>
        <w:t>；</w:t>
      </w:r>
      <w:r w:rsidR="006D31AC">
        <w:t>提供建档、诊疗、随访等自助信息查询服务</w:t>
      </w:r>
      <w:r w:rsidR="006D31AC">
        <w:rPr>
          <w:rFonts w:hint="eastAsia"/>
        </w:rPr>
        <w:t>；</w:t>
      </w:r>
      <w:r w:rsidR="006D31AC">
        <w:t>提供多种便民费用结算方式，鼓励使用居民健康卡。</w:t>
      </w:r>
    </w:p>
    <w:p w:rsidR="00A700BD" w:rsidRDefault="00A700BD" w:rsidP="00F841FC">
      <w:pPr>
        <w:spacing w:line="360" w:lineRule="auto"/>
        <w:ind w:firstLineChars="200" w:firstLine="420"/>
      </w:pPr>
      <w:r>
        <w:t>具备</w:t>
      </w:r>
      <w:r w:rsidR="006D31AC">
        <w:t>预约</w:t>
      </w:r>
      <w:r w:rsidR="006D31AC">
        <w:rPr>
          <w:rFonts w:hint="eastAsia"/>
        </w:rPr>
        <w:t>、</w:t>
      </w:r>
      <w:r>
        <w:t>缴费、诊疗、医患沟通、</w:t>
      </w:r>
      <w:r w:rsidR="006D31AC">
        <w:rPr>
          <w:rFonts w:hint="eastAsia"/>
        </w:rPr>
        <w:t>诊后</w:t>
      </w:r>
      <w:r w:rsidR="006D31AC">
        <w:t>随访</w:t>
      </w:r>
      <w:r>
        <w:t>、</w:t>
      </w:r>
      <w:r w:rsidR="006D31AC">
        <w:t>就诊查询</w:t>
      </w:r>
      <w:r w:rsidR="006D31AC">
        <w:rPr>
          <w:rFonts w:hint="eastAsia"/>
        </w:rPr>
        <w:t>、</w:t>
      </w:r>
      <w:r w:rsidR="006D31AC">
        <w:t>费用查询</w:t>
      </w:r>
      <w:r w:rsidR="006D31AC">
        <w:rPr>
          <w:rFonts w:hint="eastAsia"/>
        </w:rPr>
        <w:t>、</w:t>
      </w:r>
      <w:r>
        <w:t>预约查询、处方查询、报告查询</w:t>
      </w:r>
      <w:r w:rsidR="006D31AC">
        <w:rPr>
          <w:rFonts w:hint="eastAsia"/>
        </w:rPr>
        <w:t>、费用明细打印、处方病历打印、</w:t>
      </w:r>
      <w:r w:rsidR="006D31AC">
        <w:t>检验检查报告打印</w:t>
      </w:r>
      <w:r>
        <w:t>等功能</w:t>
      </w:r>
      <w:r w:rsidR="006D31AC">
        <w:rPr>
          <w:rFonts w:hint="eastAsia"/>
        </w:rPr>
        <w:t>；</w:t>
      </w:r>
      <w:r>
        <w:t>具备身份识别、费用结算、移动支付、扫码支付、医</w:t>
      </w:r>
      <w:r w:rsidR="00BB379C">
        <w:t>保结算</w:t>
      </w:r>
      <w:r>
        <w:t>等功能</w:t>
      </w:r>
      <w:r w:rsidR="006D31AC">
        <w:rPr>
          <w:rFonts w:hint="eastAsia"/>
        </w:rPr>
        <w:t>；</w:t>
      </w:r>
      <w:r w:rsidR="00BB379C">
        <w:t>支持身份证、医保卡</w:t>
      </w:r>
      <w:r>
        <w:t>等身份识别</w:t>
      </w:r>
      <w:r>
        <w:t xml:space="preserve"> </w:t>
      </w:r>
      <w:r>
        <w:t>方式。</w:t>
      </w:r>
    </w:p>
    <w:p w:rsidR="00A700BD" w:rsidRPr="007A7F97" w:rsidRDefault="00C801B4" w:rsidP="002C1690">
      <w:pPr>
        <w:pStyle w:val="2"/>
        <w:numPr>
          <w:ilvl w:val="0"/>
          <w:numId w:val="24"/>
        </w:numPr>
        <w:spacing w:before="0" w:after="0"/>
        <w:rPr>
          <w:sz w:val="24"/>
          <w:szCs w:val="24"/>
        </w:rPr>
      </w:pPr>
      <w:bookmarkStart w:id="11" w:name="_Toc57392411"/>
      <w:r>
        <w:rPr>
          <w:sz w:val="24"/>
          <w:szCs w:val="24"/>
        </w:rPr>
        <w:t>医生工作</w:t>
      </w:r>
      <w:r w:rsidR="005B7B3C">
        <w:rPr>
          <w:sz w:val="24"/>
          <w:szCs w:val="24"/>
        </w:rPr>
        <w:t>平台</w:t>
      </w:r>
      <w:bookmarkEnd w:id="11"/>
    </w:p>
    <w:p w:rsidR="00F51261" w:rsidRDefault="00F51261" w:rsidP="00F841FC">
      <w:pPr>
        <w:pStyle w:val="a3"/>
        <w:numPr>
          <w:ilvl w:val="1"/>
          <w:numId w:val="3"/>
        </w:numPr>
        <w:spacing w:line="360" w:lineRule="auto"/>
        <w:ind w:left="709" w:firstLineChars="0"/>
      </w:pPr>
      <w:r>
        <w:t>电子病历</w:t>
      </w:r>
    </w:p>
    <w:p w:rsidR="000A6582" w:rsidRDefault="00227205" w:rsidP="00227205">
      <w:pPr>
        <w:spacing w:line="360" w:lineRule="auto"/>
        <w:ind w:firstLineChars="200" w:firstLine="420"/>
      </w:pPr>
      <w:r w:rsidRPr="00FB00D8">
        <w:rPr>
          <w:rFonts w:hint="eastAsia"/>
        </w:rPr>
        <w:t>电子病历应当遵循客观、真实、准确、及时、完整、规范的原则</w:t>
      </w:r>
      <w:r w:rsidR="00524098">
        <w:rPr>
          <w:rFonts w:hint="eastAsia"/>
        </w:rPr>
        <w:t>；</w:t>
      </w:r>
      <w:r w:rsidRPr="00A052BE">
        <w:rPr>
          <w:rFonts w:hint="eastAsia"/>
        </w:rPr>
        <w:t>支持电子病历信息的采集、存储、访问和在线帮助</w:t>
      </w:r>
      <w:r w:rsidR="00524098">
        <w:rPr>
          <w:rFonts w:hint="eastAsia"/>
        </w:rPr>
        <w:t>，</w:t>
      </w:r>
      <w:r w:rsidRPr="00A052BE">
        <w:rPr>
          <w:rFonts w:hint="eastAsia"/>
        </w:rPr>
        <w:t>并围绕提高医疗质量、保障医疗安全、提高医疗效率而提供信息处理和智能化服务功能</w:t>
      </w:r>
      <w:r w:rsidR="005A44A6">
        <w:rPr>
          <w:rFonts w:hint="eastAsia"/>
        </w:rPr>
        <w:t>；支持电子病历模板、</w:t>
      </w:r>
      <w:r w:rsidR="000A6582">
        <w:rPr>
          <w:rFonts w:hint="eastAsia"/>
        </w:rPr>
        <w:t>历史就诊病历</w:t>
      </w:r>
      <w:r w:rsidR="005A44A6">
        <w:rPr>
          <w:rFonts w:hint="eastAsia"/>
        </w:rPr>
        <w:t>的查看和</w:t>
      </w:r>
      <w:r w:rsidR="000A6582">
        <w:rPr>
          <w:rFonts w:hint="eastAsia"/>
        </w:rPr>
        <w:t>引入，</w:t>
      </w:r>
      <w:r w:rsidR="005A44A6">
        <w:rPr>
          <w:rFonts w:ascii="宋体" w:eastAsia="宋体" w:hAnsi="宋体" w:hint="eastAsia"/>
          <w:szCs w:val="21"/>
        </w:rPr>
        <w:t>便于医生对患者病情的了解和快速、准确的诊断</w:t>
      </w:r>
      <w:r w:rsidR="000A6582">
        <w:rPr>
          <w:rFonts w:hint="eastAsia"/>
        </w:rPr>
        <w:t>。</w:t>
      </w:r>
    </w:p>
    <w:p w:rsidR="000A68E9" w:rsidRDefault="000A68E9" w:rsidP="00F841FC">
      <w:pPr>
        <w:spacing w:line="360" w:lineRule="auto"/>
        <w:ind w:firstLineChars="200" w:firstLine="420"/>
      </w:pPr>
      <w:r>
        <w:t>西医病历</w:t>
      </w:r>
      <w:r w:rsidR="00F51261">
        <w:t>实现门</w:t>
      </w:r>
      <w:r>
        <w:rPr>
          <w:rFonts w:hint="eastAsia"/>
        </w:rPr>
        <w:t>/</w:t>
      </w:r>
      <w:r w:rsidR="00F51261">
        <w:t>急诊病历的电子化管理</w:t>
      </w:r>
      <w:r w:rsidR="00C658CE">
        <w:rPr>
          <w:rFonts w:hint="eastAsia"/>
        </w:rPr>
        <w:t>，</w:t>
      </w:r>
      <w:r w:rsidR="00F51261">
        <w:t>具备病历书写</w:t>
      </w:r>
      <w:r>
        <w:rPr>
          <w:rFonts w:hint="eastAsia"/>
        </w:rPr>
        <w:t>，</w:t>
      </w:r>
      <w:r w:rsidRPr="000A68E9">
        <w:t xml:space="preserve"> </w:t>
      </w:r>
      <w:r>
        <w:t>支持主诉、现病史、</w:t>
      </w:r>
      <w:r w:rsidR="00E3267D">
        <w:t>过敏史</w:t>
      </w:r>
      <w:r w:rsidR="00E3267D">
        <w:rPr>
          <w:rFonts w:hint="eastAsia"/>
        </w:rPr>
        <w:t>、</w:t>
      </w:r>
      <w:r>
        <w:t>既往史、</w:t>
      </w:r>
      <w:r w:rsidR="00E3267D">
        <w:t>家族史</w:t>
      </w:r>
      <w:r w:rsidR="00E3267D">
        <w:rPr>
          <w:rFonts w:hint="eastAsia"/>
        </w:rPr>
        <w:t>、</w:t>
      </w:r>
      <w:r>
        <w:t>体格检查、</w:t>
      </w:r>
      <w:r w:rsidR="00A30BA7">
        <w:t>临床</w:t>
      </w:r>
      <w:r>
        <w:t>诊断</w:t>
      </w:r>
      <w:r w:rsidR="00A30BA7">
        <w:rPr>
          <w:rFonts w:hint="eastAsia"/>
        </w:rPr>
        <w:t>（</w:t>
      </w:r>
      <w:r w:rsidR="00A30BA7">
        <w:t>国标</w:t>
      </w:r>
      <w:r w:rsidR="00A30BA7">
        <w:rPr>
          <w:rFonts w:hint="eastAsia"/>
        </w:rPr>
        <w:t>I</w:t>
      </w:r>
      <w:r w:rsidR="00A30BA7">
        <w:t>CD_10</w:t>
      </w:r>
      <w:r w:rsidR="00A30BA7">
        <w:rPr>
          <w:rFonts w:hint="eastAsia"/>
        </w:rPr>
        <w:t>）</w:t>
      </w:r>
      <w:r>
        <w:t>、诊断知识库等内容</w:t>
      </w:r>
      <w:r>
        <w:rPr>
          <w:rFonts w:hint="eastAsia"/>
        </w:rPr>
        <w:t>。</w:t>
      </w:r>
    </w:p>
    <w:p w:rsidR="000A6582" w:rsidRDefault="00A30BA7" w:rsidP="00F841FC">
      <w:pPr>
        <w:spacing w:line="360" w:lineRule="auto"/>
        <w:ind w:firstLineChars="200" w:firstLine="420"/>
      </w:pPr>
      <w:r>
        <w:t>中医病历</w:t>
      </w:r>
      <w:r w:rsidR="000A6582">
        <w:t>具备中医病历书写、中医四诊信息录入、中医病证诊断录入</w:t>
      </w:r>
      <w:r w:rsidR="000A6582">
        <w:rPr>
          <w:rFonts w:hint="eastAsia"/>
        </w:rPr>
        <w:t>（国标</w:t>
      </w:r>
      <w:r w:rsidR="000A6582">
        <w:rPr>
          <w:rFonts w:hint="eastAsia"/>
        </w:rPr>
        <w:t>_</w:t>
      </w:r>
      <w:r w:rsidR="000A6582">
        <w:t>95</w:t>
      </w:r>
      <w:r w:rsidR="000A6582">
        <w:rPr>
          <w:rFonts w:hint="eastAsia"/>
        </w:rPr>
        <w:t>）</w:t>
      </w:r>
      <w:r w:rsidR="000A6582">
        <w:t>、治则治法记录、中药处方录入、中医非药物疗法治疗记录、信息引用、智能提醒、中医特色模板管理等功能</w:t>
      </w:r>
      <w:r w:rsidR="000A6582">
        <w:rPr>
          <w:rFonts w:hint="eastAsia"/>
        </w:rPr>
        <w:t>。</w:t>
      </w:r>
    </w:p>
    <w:p w:rsidR="00473AD9" w:rsidRDefault="00473AD9" w:rsidP="00473AD9">
      <w:pPr>
        <w:pStyle w:val="a3"/>
        <w:numPr>
          <w:ilvl w:val="1"/>
          <w:numId w:val="3"/>
        </w:numPr>
        <w:spacing w:line="360" w:lineRule="auto"/>
        <w:ind w:left="709" w:firstLineChars="0"/>
      </w:pPr>
      <w:r>
        <w:t>电子处方</w:t>
      </w:r>
    </w:p>
    <w:p w:rsidR="00FE77A3" w:rsidRDefault="00473AD9" w:rsidP="00F841FC">
      <w:pPr>
        <w:spacing w:line="360" w:lineRule="auto"/>
        <w:ind w:firstLineChars="200" w:firstLine="420"/>
      </w:pPr>
      <w:r w:rsidRPr="003146C2">
        <w:rPr>
          <w:rFonts w:hint="eastAsia"/>
        </w:rPr>
        <w:lastRenderedPageBreak/>
        <w:t>提供处方的自动检测和咨询功能</w:t>
      </w:r>
      <w:r w:rsidR="005A44A6">
        <w:rPr>
          <w:rFonts w:hint="eastAsia"/>
        </w:rPr>
        <w:t>，</w:t>
      </w:r>
      <w:r w:rsidRPr="003146C2">
        <w:rPr>
          <w:rFonts w:hint="eastAsia"/>
        </w:rPr>
        <w:t>药品剂量、药品项目作用、配伍禁忌、适应症等</w:t>
      </w:r>
      <w:r>
        <w:rPr>
          <w:rFonts w:hint="eastAsia"/>
        </w:rPr>
        <w:t>，</w:t>
      </w:r>
      <w:r w:rsidRPr="00290EBF">
        <w:t>处方书写应当符合每张处方限于一名患者的用药</w:t>
      </w:r>
      <w:r>
        <w:rPr>
          <w:rFonts w:hint="eastAsia"/>
        </w:rPr>
        <w:t>，</w:t>
      </w:r>
      <w:r w:rsidRPr="00290EBF">
        <w:t>药品名称、剂量、规格、用法、用量要准确规范</w:t>
      </w:r>
      <w:r w:rsidRPr="00290EBF">
        <w:rPr>
          <w:rFonts w:hint="eastAsia"/>
        </w:rPr>
        <w:t>；</w:t>
      </w:r>
      <w:r w:rsidRPr="00290EBF">
        <w:t>患者年龄应当填写实足年龄，新生儿、婴幼儿写日、月龄，必要时要注明体重</w:t>
      </w:r>
      <w:r w:rsidR="00FE77A3">
        <w:rPr>
          <w:rFonts w:hint="eastAsia"/>
        </w:rPr>
        <w:t>。</w:t>
      </w:r>
    </w:p>
    <w:p w:rsidR="00E776B2" w:rsidRDefault="00FE77A3" w:rsidP="00F841FC">
      <w:pPr>
        <w:spacing w:line="360" w:lineRule="auto"/>
        <w:ind w:firstLineChars="200" w:firstLine="420"/>
      </w:pPr>
      <w:r>
        <w:rPr>
          <w:rFonts w:hint="eastAsia"/>
        </w:rPr>
        <w:t>西药处方和中药饮片应当分别开具处方，</w:t>
      </w:r>
      <w:r w:rsidR="00E776B2" w:rsidRPr="00290EBF">
        <w:t>开具处方后的空白处划一斜线以示处方完毕</w:t>
      </w:r>
      <w:r w:rsidR="00E776B2">
        <w:rPr>
          <w:rFonts w:hint="eastAsia"/>
        </w:rPr>
        <w:t>。</w:t>
      </w:r>
    </w:p>
    <w:p w:rsidR="00E776B2" w:rsidRDefault="00E776B2" w:rsidP="00F841FC">
      <w:pPr>
        <w:spacing w:line="360" w:lineRule="auto"/>
        <w:ind w:firstLineChars="200" w:firstLine="420"/>
      </w:pPr>
      <w:r>
        <w:rPr>
          <w:rFonts w:hint="eastAsia"/>
        </w:rPr>
        <w:t>西药处方又分为普通处方、医保处方、儿童处方、急诊处方、含麻处方等处方类型，</w:t>
      </w:r>
      <w:r>
        <w:t>每一味</w:t>
      </w:r>
      <w:r w:rsidRPr="00290EBF">
        <w:t>药品应当另起一行，每张处方不得超过</w:t>
      </w:r>
      <w:r w:rsidRPr="00290EBF">
        <w:t>5</w:t>
      </w:r>
      <w:r>
        <w:t>味</w:t>
      </w:r>
      <w:r w:rsidRPr="00290EBF">
        <w:t>药品</w:t>
      </w:r>
      <w:r>
        <w:rPr>
          <w:rFonts w:hint="eastAsia"/>
        </w:rPr>
        <w:t>。</w:t>
      </w:r>
    </w:p>
    <w:p w:rsidR="000A68E9" w:rsidRDefault="00E776B2" w:rsidP="00F841FC">
      <w:pPr>
        <w:spacing w:line="360" w:lineRule="auto"/>
        <w:ind w:firstLineChars="200" w:firstLine="420"/>
      </w:pPr>
      <w:r>
        <w:t>中药饮片处方</w:t>
      </w:r>
      <w:r w:rsidRPr="00290EBF">
        <w:t>一般应当按照</w:t>
      </w:r>
      <w:r w:rsidRPr="00290EBF">
        <w:t>“</w:t>
      </w:r>
      <w:r w:rsidRPr="00290EBF">
        <w:t>君、臣、佐、使</w:t>
      </w:r>
      <w:r w:rsidRPr="00290EBF">
        <w:t>”</w:t>
      </w:r>
      <w:r w:rsidRPr="00290EBF">
        <w:t>的顺序排列；调剂、煎煮的特殊要求注明在药品右上方，并加括号，如布包、先煎、后下等；对饮片的产地、炮制有特殊要求的，应当在药品名称之前写明</w:t>
      </w:r>
      <w:r w:rsidRPr="00290EBF">
        <w:rPr>
          <w:rFonts w:hint="eastAsia"/>
        </w:rPr>
        <w:t>；</w:t>
      </w:r>
      <w:r w:rsidRPr="00290EBF">
        <w:t>除特殊情况外，应当注明临床诊断</w:t>
      </w:r>
      <w:r>
        <w:rPr>
          <w:rFonts w:hint="eastAsia"/>
        </w:rPr>
        <w:t>。</w:t>
      </w:r>
      <w:r>
        <w:rPr>
          <w:rFonts w:hint="eastAsia"/>
        </w:rPr>
        <w:t xml:space="preserve"> </w:t>
      </w:r>
    </w:p>
    <w:p w:rsidR="00F51261" w:rsidRDefault="00F51261" w:rsidP="00F841FC">
      <w:pPr>
        <w:pStyle w:val="a3"/>
        <w:numPr>
          <w:ilvl w:val="1"/>
          <w:numId w:val="3"/>
        </w:numPr>
        <w:spacing w:line="360" w:lineRule="auto"/>
        <w:ind w:left="709" w:firstLineChars="0"/>
      </w:pPr>
      <w:r>
        <w:t>合理用药</w:t>
      </w:r>
      <w:r w:rsidR="00696040">
        <w:rPr>
          <w:rFonts w:hint="eastAsia"/>
        </w:rPr>
        <w:t>（推荐）</w:t>
      </w:r>
    </w:p>
    <w:p w:rsidR="000A6582" w:rsidRDefault="00D6382A" w:rsidP="000A6582">
      <w:pPr>
        <w:spacing w:line="360" w:lineRule="auto"/>
        <w:ind w:firstLineChars="200" w:firstLine="420"/>
      </w:pPr>
      <w:r>
        <w:t>实现门诊药物使用的规范化管理</w:t>
      </w:r>
      <w:r>
        <w:rPr>
          <w:rFonts w:hint="eastAsia"/>
        </w:rPr>
        <w:t>；提供</w:t>
      </w:r>
      <w:r>
        <w:t>备用药提醒、医嘱复核、用药分析等功能</w:t>
      </w:r>
      <w:r>
        <w:rPr>
          <w:rFonts w:hint="eastAsia"/>
        </w:rPr>
        <w:t>；</w:t>
      </w:r>
      <w:r>
        <w:t>提供药物适应症、配伍禁忌</w:t>
      </w:r>
      <w:r w:rsidR="00696040">
        <w:rPr>
          <w:rFonts w:hint="eastAsia"/>
        </w:rPr>
        <w:t>、</w:t>
      </w:r>
      <w:r w:rsidR="00696040">
        <w:t>中药十八反十九畏</w:t>
      </w:r>
      <w:r>
        <w:t>等提醒</w:t>
      </w:r>
      <w:r w:rsidR="005A44A6">
        <w:rPr>
          <w:rFonts w:hint="eastAsia"/>
        </w:rPr>
        <w:t>；</w:t>
      </w:r>
      <w:r w:rsidR="005A44A6">
        <w:t>支持中医诊断、方剂等知识库</w:t>
      </w:r>
      <w:r w:rsidR="005A44A6">
        <w:rPr>
          <w:rFonts w:hint="eastAsia"/>
        </w:rPr>
        <w:t>。</w:t>
      </w:r>
    </w:p>
    <w:p w:rsidR="00D6382A" w:rsidRDefault="00D8301A" w:rsidP="00F841FC">
      <w:pPr>
        <w:pStyle w:val="a3"/>
        <w:numPr>
          <w:ilvl w:val="1"/>
          <w:numId w:val="3"/>
        </w:numPr>
        <w:spacing w:line="360" w:lineRule="auto"/>
        <w:ind w:left="709" w:firstLineChars="0"/>
      </w:pPr>
      <w:r>
        <w:rPr>
          <w:rFonts w:hint="eastAsia"/>
        </w:rPr>
        <w:t>诊疗</w:t>
      </w:r>
      <w:r>
        <w:t>项目</w:t>
      </w:r>
      <w:r>
        <w:t>/</w:t>
      </w:r>
      <w:r>
        <w:t>检验</w:t>
      </w:r>
      <w:r>
        <w:rPr>
          <w:rFonts w:hint="eastAsia"/>
        </w:rPr>
        <w:t>/</w:t>
      </w:r>
      <w:r>
        <w:rPr>
          <w:rFonts w:hint="eastAsia"/>
        </w:rPr>
        <w:t>检查</w:t>
      </w:r>
    </w:p>
    <w:p w:rsidR="00D6382A" w:rsidRDefault="00D6382A" w:rsidP="00F841FC">
      <w:pPr>
        <w:spacing w:line="360" w:lineRule="auto"/>
        <w:ind w:firstLineChars="200" w:firstLine="420"/>
      </w:pPr>
      <w:r>
        <w:t>实现检验、检查、治疗等非药品医嘱进行</w:t>
      </w:r>
      <w:r w:rsidR="00153DEC">
        <w:t>患者身份确认、医嘱核对、</w:t>
      </w:r>
      <w:r>
        <w:t>执行、</w:t>
      </w:r>
      <w:r>
        <w:t xml:space="preserve"> </w:t>
      </w:r>
      <w:r>
        <w:t>打印等进行全过程管理。</w:t>
      </w:r>
      <w:r>
        <w:t xml:space="preserve"> </w:t>
      </w:r>
    </w:p>
    <w:p w:rsidR="00C801B4" w:rsidRDefault="00C801B4" w:rsidP="00C801B4">
      <w:pPr>
        <w:pStyle w:val="a3"/>
        <w:numPr>
          <w:ilvl w:val="1"/>
          <w:numId w:val="3"/>
        </w:numPr>
        <w:spacing w:line="360" w:lineRule="auto"/>
        <w:ind w:left="709" w:firstLineChars="0"/>
      </w:pPr>
      <w:r>
        <w:t>临床检验信息管理</w:t>
      </w:r>
      <w:r>
        <w:rPr>
          <w:rFonts w:hint="eastAsia"/>
        </w:rPr>
        <w:t>（可选）</w:t>
      </w:r>
    </w:p>
    <w:p w:rsidR="00C801B4" w:rsidRDefault="00C801B4" w:rsidP="00C801B4">
      <w:pPr>
        <w:spacing w:line="360" w:lineRule="auto"/>
        <w:ind w:firstLineChars="200" w:firstLine="420"/>
      </w:pPr>
      <w:r>
        <w:t>实现常规检验、生化检验、免疫检验、微生物检验等全流程信息管理</w:t>
      </w:r>
      <w:r>
        <w:rPr>
          <w:rFonts w:hint="eastAsia"/>
        </w:rPr>
        <w:t>；</w:t>
      </w:r>
      <w:r>
        <w:t>具备标本管理、时间管理、条码管理、报告书写、</w:t>
      </w:r>
      <w:r>
        <w:t xml:space="preserve"> </w:t>
      </w:r>
      <w:r>
        <w:t>报告审核、数据采集、双向质控、危急值设置、医嘱知识库等功能</w:t>
      </w:r>
      <w:r>
        <w:rPr>
          <w:rFonts w:hint="eastAsia"/>
        </w:rPr>
        <w:t>；</w:t>
      </w:r>
      <w:r>
        <w:t>支持常规检验、生化检验、免疫检验、微生物检验等检验类型。</w:t>
      </w:r>
    </w:p>
    <w:p w:rsidR="00C801B4" w:rsidRDefault="00C801B4" w:rsidP="00C801B4">
      <w:pPr>
        <w:pStyle w:val="a3"/>
        <w:numPr>
          <w:ilvl w:val="1"/>
          <w:numId w:val="3"/>
        </w:numPr>
        <w:spacing w:line="360" w:lineRule="auto"/>
        <w:ind w:left="709" w:firstLineChars="0"/>
      </w:pPr>
      <w:r>
        <w:t>医学影像信息管理</w:t>
      </w:r>
      <w:r>
        <w:rPr>
          <w:rFonts w:hint="eastAsia"/>
        </w:rPr>
        <w:t>（可选）</w:t>
      </w:r>
    </w:p>
    <w:p w:rsidR="00C801B4" w:rsidRDefault="00C801B4" w:rsidP="00C801B4">
      <w:pPr>
        <w:spacing w:line="360" w:lineRule="auto"/>
        <w:ind w:firstLineChars="200" w:firstLine="420"/>
      </w:pPr>
      <w:r>
        <w:t>实现医学影像信息资料电子化传输、存储、后处理与应用调阅</w:t>
      </w:r>
      <w:r>
        <w:rPr>
          <w:rFonts w:hint="eastAsia"/>
        </w:rPr>
        <w:t>；</w:t>
      </w:r>
      <w:r>
        <w:t>具备影像数据采集、图像压缩、数据存储归档、检查预约、信息登记、影像后处理分析、影像一致性输出、图像内容检索、影像调阅、诊断报告管理和打印、质控管理等功能</w:t>
      </w:r>
      <w:r>
        <w:rPr>
          <w:rFonts w:hint="eastAsia"/>
        </w:rPr>
        <w:t>；</w:t>
      </w:r>
      <w:r>
        <w:t>支持心电、放射、超声、病理等医学影像信息类型。</w:t>
      </w:r>
    </w:p>
    <w:p w:rsidR="00C801B4" w:rsidRDefault="00C801B4" w:rsidP="00C801B4">
      <w:pPr>
        <w:pStyle w:val="a3"/>
        <w:numPr>
          <w:ilvl w:val="1"/>
          <w:numId w:val="3"/>
        </w:numPr>
        <w:spacing w:line="360" w:lineRule="auto"/>
        <w:ind w:left="709" w:firstLineChars="0"/>
      </w:pPr>
      <w:r>
        <w:t>电生理信息管理</w:t>
      </w:r>
      <w:r>
        <w:rPr>
          <w:rFonts w:hint="eastAsia"/>
        </w:rPr>
        <w:t>（可选）</w:t>
      </w:r>
    </w:p>
    <w:p w:rsidR="00C801B4" w:rsidRDefault="00C801B4" w:rsidP="00C801B4">
      <w:pPr>
        <w:spacing w:line="360" w:lineRule="auto"/>
        <w:ind w:firstLineChars="200" w:firstLine="420"/>
      </w:pPr>
      <w:r>
        <w:t>提供心电图机与运动平台、动态心电图等电生理检查的信息管理</w:t>
      </w:r>
      <w:r>
        <w:rPr>
          <w:rFonts w:hint="eastAsia"/>
        </w:rPr>
        <w:t>；</w:t>
      </w:r>
      <w:r>
        <w:t>具备设备数据采集、数字图像分析、诊断报告管理、质量控制功能。</w:t>
      </w:r>
    </w:p>
    <w:p w:rsidR="00C801B4" w:rsidRDefault="00C801B4" w:rsidP="00C801B4">
      <w:pPr>
        <w:pStyle w:val="a3"/>
        <w:numPr>
          <w:ilvl w:val="1"/>
          <w:numId w:val="3"/>
        </w:numPr>
        <w:spacing w:line="360" w:lineRule="auto"/>
        <w:ind w:left="709" w:firstLineChars="0"/>
      </w:pPr>
      <w:r>
        <w:t>远程会诊</w:t>
      </w:r>
      <w:r>
        <w:rPr>
          <w:rFonts w:hint="eastAsia"/>
        </w:rPr>
        <w:t>（可选）</w:t>
      </w:r>
    </w:p>
    <w:p w:rsidR="00C801B4" w:rsidRDefault="00C801B4" w:rsidP="00F841FC">
      <w:pPr>
        <w:spacing w:line="360" w:lineRule="auto"/>
        <w:ind w:firstLineChars="200" w:firstLine="420"/>
      </w:pPr>
      <w:r>
        <w:t>利用信息化和现代通讯工具，基于居民健康卡及医生电子证照，为患者完成远程病历分析、疾病诊断和治疗方案</w:t>
      </w:r>
      <w:r>
        <w:rPr>
          <w:rFonts w:hint="eastAsia"/>
        </w:rPr>
        <w:t>；</w:t>
      </w:r>
      <w:r>
        <w:t>具备医患双方身份数字认证、会诊申请、患者病历信息采集、专</w:t>
      </w:r>
      <w:r>
        <w:lastRenderedPageBreak/>
        <w:t>家会诊、病历信息调阅、专科诊断、会诊结果下传、远程会诊相关知识库、会诊评价、示教示范、数字音频处理、视频压缩传输等功能。</w:t>
      </w:r>
    </w:p>
    <w:p w:rsidR="00F51261" w:rsidRPr="00C801B4" w:rsidRDefault="00C801B4" w:rsidP="002C1690">
      <w:pPr>
        <w:pStyle w:val="2"/>
        <w:numPr>
          <w:ilvl w:val="0"/>
          <w:numId w:val="24"/>
        </w:numPr>
        <w:spacing w:before="0" w:after="0"/>
        <w:rPr>
          <w:sz w:val="24"/>
          <w:szCs w:val="24"/>
        </w:rPr>
      </w:pPr>
      <w:bookmarkStart w:id="12" w:name="_Toc57392412"/>
      <w:r>
        <w:rPr>
          <w:sz w:val="24"/>
          <w:szCs w:val="24"/>
        </w:rPr>
        <w:t>发药管理</w:t>
      </w:r>
      <w:bookmarkEnd w:id="12"/>
    </w:p>
    <w:p w:rsidR="00E802FE" w:rsidRDefault="00E802FE" w:rsidP="00E802FE">
      <w:pPr>
        <w:spacing w:line="360" w:lineRule="auto"/>
        <w:ind w:firstLineChars="200" w:firstLine="420"/>
      </w:pPr>
      <w:r>
        <w:t>实现药房的发药流程管理以及退药等功能管理，确保用药安全，实现药品的可追溯</w:t>
      </w:r>
      <w:r>
        <w:rPr>
          <w:rFonts w:hint="eastAsia"/>
        </w:rPr>
        <w:t>；</w:t>
      </w:r>
      <w:r>
        <w:t>具备药房药物规则管理、临床用药知识库管理、退药</w:t>
      </w:r>
      <w:r>
        <w:t xml:space="preserve"> </w:t>
      </w:r>
      <w:r>
        <w:t>处理、处方与医嘱信息获取、智能提醒、</w:t>
      </w:r>
      <w:r>
        <w:t xml:space="preserve"> </w:t>
      </w:r>
      <w:r>
        <w:t>药物自动识别管理、药物追溯管理等功能</w:t>
      </w:r>
      <w:r>
        <w:rPr>
          <w:rFonts w:hint="eastAsia"/>
        </w:rPr>
        <w:t>；</w:t>
      </w:r>
      <w:r>
        <w:t>支持条形码、二维码、电子标签等识别方式</w:t>
      </w:r>
      <w:r>
        <w:rPr>
          <w:rFonts w:hint="eastAsia"/>
        </w:rPr>
        <w:t>。</w:t>
      </w:r>
    </w:p>
    <w:p w:rsidR="00F51261" w:rsidRDefault="00F51261" w:rsidP="00F841FC">
      <w:pPr>
        <w:spacing w:line="360" w:lineRule="auto"/>
        <w:ind w:firstLineChars="200" w:firstLine="420"/>
      </w:pPr>
      <w:r>
        <w:t>为保证用药安全，通过患者身份及药品的核对，实现</w:t>
      </w:r>
      <w:r w:rsidR="00E01629">
        <w:t>针剂、口服药、外用药等全过程管理</w:t>
      </w:r>
      <w:r w:rsidR="00E01629">
        <w:rPr>
          <w:rFonts w:hint="eastAsia"/>
        </w:rPr>
        <w:t>；</w:t>
      </w:r>
      <w:r>
        <w:t>具备配药管理、标签管理、身份查对、药品查对、配伍禁忌、药品皮试、用药前后病情获取等功能。</w:t>
      </w:r>
    </w:p>
    <w:p w:rsidR="00E802FE" w:rsidRDefault="00E802FE" w:rsidP="00F841FC">
      <w:pPr>
        <w:spacing w:line="360" w:lineRule="auto"/>
        <w:ind w:firstLineChars="200" w:firstLine="420"/>
      </w:pPr>
      <w:r>
        <w:t>提供中药煎药服务，实现中药煎药服务的全过程信息化管理</w:t>
      </w:r>
      <w:r>
        <w:rPr>
          <w:rFonts w:hint="eastAsia"/>
        </w:rPr>
        <w:t>；</w:t>
      </w:r>
      <w:r>
        <w:t>具备中药饮片处方与医嘱的信息获取、中药调配、煎药登记、煎药过程记录、质量控制、发放管理、配送管理等功能</w:t>
      </w:r>
      <w:r>
        <w:rPr>
          <w:rFonts w:hint="eastAsia"/>
        </w:rPr>
        <w:t>。</w:t>
      </w:r>
    </w:p>
    <w:p w:rsidR="00F51261" w:rsidRPr="00C801B4" w:rsidRDefault="00E802FE" w:rsidP="002C1690">
      <w:pPr>
        <w:pStyle w:val="2"/>
        <w:numPr>
          <w:ilvl w:val="0"/>
          <w:numId w:val="24"/>
        </w:numPr>
        <w:spacing w:before="0" w:after="0"/>
        <w:rPr>
          <w:sz w:val="24"/>
          <w:szCs w:val="24"/>
        </w:rPr>
      </w:pPr>
      <w:bookmarkStart w:id="13" w:name="_Toc57392413"/>
      <w:r w:rsidRPr="00C801B4">
        <w:rPr>
          <w:sz w:val="24"/>
          <w:szCs w:val="24"/>
        </w:rPr>
        <w:t>护士工作</w:t>
      </w:r>
      <w:r w:rsidR="00C801B4">
        <w:rPr>
          <w:sz w:val="24"/>
          <w:szCs w:val="24"/>
        </w:rPr>
        <w:t>平台</w:t>
      </w:r>
      <w:bookmarkEnd w:id="13"/>
    </w:p>
    <w:p w:rsidR="00F51261" w:rsidRDefault="00F51261" w:rsidP="00F841FC">
      <w:pPr>
        <w:spacing w:line="360" w:lineRule="auto"/>
        <w:ind w:firstLineChars="200" w:firstLine="420"/>
      </w:pPr>
      <w:r>
        <w:t>实现患者身份及输液药品的核对，输液过程的全流程管理</w:t>
      </w:r>
      <w:r w:rsidR="00E01629">
        <w:rPr>
          <w:rFonts w:hint="eastAsia"/>
        </w:rPr>
        <w:t>；</w:t>
      </w:r>
      <w:r>
        <w:t>具备登记管理、配药管理、标签管理、身份查对、药品查对等功能。</w:t>
      </w:r>
    </w:p>
    <w:p w:rsidR="005C364F" w:rsidRDefault="00087021" w:rsidP="002C1690">
      <w:pPr>
        <w:pStyle w:val="2"/>
        <w:numPr>
          <w:ilvl w:val="0"/>
          <w:numId w:val="24"/>
        </w:numPr>
        <w:spacing w:before="0" w:after="0"/>
        <w:rPr>
          <w:sz w:val="24"/>
          <w:szCs w:val="24"/>
        </w:rPr>
      </w:pPr>
      <w:bookmarkStart w:id="14" w:name="_Toc57392414"/>
      <w:r>
        <w:rPr>
          <w:sz w:val="24"/>
          <w:szCs w:val="24"/>
        </w:rPr>
        <w:t>药物</w:t>
      </w:r>
      <w:r w:rsidR="005C364F" w:rsidRPr="00A46759">
        <w:rPr>
          <w:sz w:val="24"/>
          <w:szCs w:val="24"/>
        </w:rPr>
        <w:t>管理</w:t>
      </w:r>
      <w:bookmarkEnd w:id="14"/>
    </w:p>
    <w:p w:rsidR="005C364F" w:rsidRPr="00FE5EC6" w:rsidRDefault="005C364F" w:rsidP="005C364F">
      <w:pPr>
        <w:pStyle w:val="a3"/>
        <w:numPr>
          <w:ilvl w:val="0"/>
          <w:numId w:val="9"/>
        </w:numPr>
        <w:spacing w:line="360" w:lineRule="auto"/>
        <w:ind w:left="567" w:firstLineChars="0"/>
      </w:pPr>
      <w:r>
        <w:t>发药管理</w:t>
      </w:r>
    </w:p>
    <w:p w:rsidR="005C364F" w:rsidRDefault="005C364F" w:rsidP="005C364F">
      <w:pPr>
        <w:spacing w:line="360" w:lineRule="auto"/>
        <w:ind w:firstLineChars="200" w:firstLine="420"/>
      </w:pPr>
      <w:r>
        <w:t>实现药房的发药流程管理以及退药等功能管理，确保用药安全，实现药品的可追溯</w:t>
      </w:r>
      <w:r>
        <w:rPr>
          <w:rFonts w:hint="eastAsia"/>
        </w:rPr>
        <w:t>；</w:t>
      </w:r>
      <w:r>
        <w:t>具备药房药物规则管理、临床用药知识库管理、退药</w:t>
      </w:r>
      <w:r>
        <w:t xml:space="preserve"> </w:t>
      </w:r>
      <w:r>
        <w:t>处理、处方与医嘱信息获取、智能提醒、</w:t>
      </w:r>
      <w:r>
        <w:t xml:space="preserve"> </w:t>
      </w:r>
      <w:r>
        <w:t>药物自动识别管理、药物追溯管理等功能</w:t>
      </w:r>
      <w:r>
        <w:rPr>
          <w:rFonts w:hint="eastAsia"/>
        </w:rPr>
        <w:t>；</w:t>
      </w:r>
      <w:r>
        <w:t>支持条形码、二维码、电子标签等识别方式</w:t>
      </w:r>
      <w:r>
        <w:rPr>
          <w:rFonts w:hint="eastAsia"/>
        </w:rPr>
        <w:t>。</w:t>
      </w:r>
    </w:p>
    <w:p w:rsidR="005C364F" w:rsidRDefault="005C364F" w:rsidP="005C364F">
      <w:pPr>
        <w:pStyle w:val="a3"/>
        <w:numPr>
          <w:ilvl w:val="0"/>
          <w:numId w:val="9"/>
        </w:numPr>
        <w:spacing w:line="360" w:lineRule="auto"/>
        <w:ind w:left="567" w:firstLineChars="0"/>
      </w:pPr>
      <w:r>
        <w:t>抗菌药物管理</w:t>
      </w:r>
    </w:p>
    <w:p w:rsidR="005C364F" w:rsidRDefault="005C364F" w:rsidP="005C364F">
      <w:pPr>
        <w:spacing w:line="360" w:lineRule="auto"/>
        <w:ind w:firstLineChars="200" w:firstLine="420"/>
      </w:pPr>
      <w:r>
        <w:t>抗菌药物分级管理，实现抗菌药物使用的全程干预、</w:t>
      </w:r>
      <w:r>
        <w:t xml:space="preserve"> </w:t>
      </w:r>
      <w:r>
        <w:t>警示、评估和点评。</w:t>
      </w:r>
      <w:r>
        <w:t xml:space="preserve"> </w:t>
      </w:r>
      <w:r>
        <w:t>具备抗菌药物知识库设置、抗菌药物分级规则设置、</w:t>
      </w:r>
      <w:r>
        <w:t xml:space="preserve"> </w:t>
      </w:r>
      <w:r>
        <w:t>使用分级授权、审批提醒、用药效果评估、指标统计等功能。</w:t>
      </w:r>
    </w:p>
    <w:p w:rsidR="005C364F" w:rsidRDefault="005C364F" w:rsidP="005C364F">
      <w:pPr>
        <w:pStyle w:val="a3"/>
        <w:numPr>
          <w:ilvl w:val="0"/>
          <w:numId w:val="9"/>
        </w:numPr>
        <w:spacing w:line="360" w:lineRule="auto"/>
        <w:ind w:left="567" w:firstLineChars="0"/>
      </w:pPr>
      <w:r>
        <w:t>基本药物监管</w:t>
      </w:r>
    </w:p>
    <w:p w:rsidR="005C364F" w:rsidRDefault="005C364F" w:rsidP="005C364F">
      <w:pPr>
        <w:spacing w:line="360" w:lineRule="auto"/>
        <w:ind w:firstLineChars="200" w:firstLine="420"/>
      </w:pPr>
      <w:r>
        <w:t>对基本药物的采购、支付、价格、使用等各环节进行监管，开展基本药物临床综合评价</w:t>
      </w:r>
      <w:r>
        <w:rPr>
          <w:rFonts w:hint="eastAsia"/>
        </w:rPr>
        <w:t>；</w:t>
      </w:r>
      <w:r>
        <w:t>具备基本药物信息共享、流通数据监测、临床使用信息采集、用药监控辅助决策知识库、药物使用统计分析等功能</w:t>
      </w:r>
      <w:r>
        <w:rPr>
          <w:rFonts w:hint="eastAsia"/>
        </w:rPr>
        <w:t>。</w:t>
      </w:r>
    </w:p>
    <w:p w:rsidR="005C364F" w:rsidRDefault="005C364F" w:rsidP="005C364F">
      <w:pPr>
        <w:pStyle w:val="a3"/>
        <w:numPr>
          <w:ilvl w:val="0"/>
          <w:numId w:val="9"/>
        </w:numPr>
        <w:spacing w:line="360" w:lineRule="auto"/>
        <w:ind w:left="567" w:firstLineChars="0"/>
      </w:pPr>
      <w:r>
        <w:t>静脉药物配置管理</w:t>
      </w:r>
    </w:p>
    <w:p w:rsidR="005C364F" w:rsidRDefault="005C364F" w:rsidP="005C364F">
      <w:pPr>
        <w:spacing w:line="360" w:lineRule="auto"/>
        <w:ind w:firstLineChars="200" w:firstLine="420"/>
      </w:pPr>
      <w:r>
        <w:t>遵循标准操作程序，按照处方或医嘱辅助完成全静脉营养、细胞毒性药物和抗菌药物等</w:t>
      </w:r>
      <w:r>
        <w:lastRenderedPageBreak/>
        <w:t>各类静脉药物的混合调配，实现医嘱审核和药物配伍禁忌复核等功能</w:t>
      </w:r>
      <w:r>
        <w:rPr>
          <w:rFonts w:hint="eastAsia"/>
        </w:rPr>
        <w:t>；</w:t>
      </w:r>
      <w:r>
        <w:t>具备智能获取信息（如病历病史信息、疾病诊断信</w:t>
      </w:r>
      <w:r>
        <w:t xml:space="preserve"> </w:t>
      </w:r>
      <w:r>
        <w:t>息、医嘱信息、用药信息、过敏信息等）、药师审核、贴签摆药、入舱核对、冲配核对、出舱核对、病区签收、退药管理等功能</w:t>
      </w:r>
      <w:r>
        <w:rPr>
          <w:rFonts w:hint="eastAsia"/>
        </w:rPr>
        <w:t>；</w:t>
      </w:r>
      <w:r>
        <w:t>支持患者基本信息、病历病史信息、诊断信息、医嘱信息、用药信息、过敏信息自动获取共享</w:t>
      </w:r>
      <w:r>
        <w:rPr>
          <w:rFonts w:hint="eastAsia"/>
        </w:rPr>
        <w:t>。</w:t>
      </w:r>
    </w:p>
    <w:p w:rsidR="005C364F" w:rsidRDefault="005C364F" w:rsidP="005C364F">
      <w:pPr>
        <w:pStyle w:val="a3"/>
        <w:numPr>
          <w:ilvl w:val="0"/>
          <w:numId w:val="9"/>
        </w:numPr>
        <w:spacing w:line="360" w:lineRule="auto"/>
        <w:ind w:left="567" w:firstLineChars="0"/>
      </w:pPr>
      <w:r>
        <w:t>基本药物目录管理</w:t>
      </w:r>
    </w:p>
    <w:p w:rsidR="005C364F" w:rsidRDefault="005C364F" w:rsidP="005C364F">
      <w:pPr>
        <w:spacing w:line="360" w:lineRule="auto"/>
        <w:ind w:firstLineChars="200" w:firstLine="420"/>
      </w:pPr>
      <w:r>
        <w:t>对国家基本药物目录的药品进行管理</w:t>
      </w:r>
      <w:r>
        <w:rPr>
          <w:rFonts w:hint="eastAsia"/>
        </w:rPr>
        <w:t>；</w:t>
      </w:r>
      <w:r>
        <w:t>具备分类管理、录入、增补、移除、调价、获取、使用等功能</w:t>
      </w:r>
      <w:r>
        <w:rPr>
          <w:rFonts w:hint="eastAsia"/>
        </w:rPr>
        <w:t>；</w:t>
      </w:r>
      <w:r>
        <w:t>支持与药房管理、全科诊疗、基本药物监管等接口</w:t>
      </w:r>
      <w:r>
        <w:rPr>
          <w:rFonts w:hint="eastAsia"/>
        </w:rPr>
        <w:t>。</w:t>
      </w:r>
    </w:p>
    <w:p w:rsidR="005C364F" w:rsidRDefault="005C364F" w:rsidP="005C364F">
      <w:pPr>
        <w:pStyle w:val="a3"/>
        <w:numPr>
          <w:ilvl w:val="0"/>
          <w:numId w:val="9"/>
        </w:numPr>
        <w:spacing w:line="360" w:lineRule="auto"/>
        <w:ind w:left="567" w:firstLineChars="0"/>
      </w:pPr>
      <w:r>
        <w:t>药房管理</w:t>
      </w:r>
    </w:p>
    <w:p w:rsidR="005C364F" w:rsidRDefault="005C364F" w:rsidP="005C364F">
      <w:pPr>
        <w:spacing w:line="360" w:lineRule="auto"/>
        <w:ind w:firstLineChars="200" w:firstLine="420"/>
      </w:pPr>
      <w:r>
        <w:t>对药品进出、盘点、调价等过程的管理</w:t>
      </w:r>
      <w:r>
        <w:rPr>
          <w:rFonts w:hint="eastAsia"/>
        </w:rPr>
        <w:t>；</w:t>
      </w:r>
      <w:r>
        <w:t>具备信息获取、划价、发药、对账、领药、盘点、</w:t>
      </w:r>
      <w:r>
        <w:t xml:space="preserve"> </w:t>
      </w:r>
      <w:r>
        <w:t>报损、调拨、退药等功能</w:t>
      </w:r>
      <w:r>
        <w:rPr>
          <w:rFonts w:hint="eastAsia"/>
        </w:rPr>
        <w:t>；</w:t>
      </w:r>
      <w:r>
        <w:t>支持条形码、二维码、电子标签等识别方式</w:t>
      </w:r>
      <w:r>
        <w:rPr>
          <w:rFonts w:hint="eastAsia"/>
        </w:rPr>
        <w:t>。</w:t>
      </w:r>
    </w:p>
    <w:p w:rsidR="00553014" w:rsidRDefault="00553014" w:rsidP="00553014">
      <w:pPr>
        <w:spacing w:line="360" w:lineRule="auto"/>
        <w:ind w:firstLineChars="200" w:firstLine="420"/>
      </w:pPr>
      <w:r>
        <w:t>中药房管理还需实现对中药饮片的品种、规格、进出、调剂、日常养护，中药使用咨询、指导与监测等信息管理</w:t>
      </w:r>
      <w:r>
        <w:rPr>
          <w:rFonts w:hint="eastAsia"/>
        </w:rPr>
        <w:t>；</w:t>
      </w:r>
      <w:r>
        <w:t>具备中药饮片处方审核点评、中药饮片全流程管理、中药煎煮指导、中药师身份认证、中药配伍禁忌知识库、中药煎煮指导知识库等功能</w:t>
      </w:r>
      <w:r>
        <w:rPr>
          <w:rFonts w:hint="eastAsia"/>
        </w:rPr>
        <w:t>。</w:t>
      </w:r>
    </w:p>
    <w:p w:rsidR="005C364F" w:rsidRDefault="005C364F" w:rsidP="005C364F">
      <w:pPr>
        <w:pStyle w:val="a3"/>
        <w:numPr>
          <w:ilvl w:val="0"/>
          <w:numId w:val="9"/>
        </w:numPr>
        <w:spacing w:line="360" w:lineRule="auto"/>
        <w:ind w:left="567" w:firstLineChars="0"/>
      </w:pPr>
      <w:r>
        <w:t>药物物流管理</w:t>
      </w:r>
    </w:p>
    <w:p w:rsidR="005C364F" w:rsidRDefault="005C364F" w:rsidP="005C364F">
      <w:pPr>
        <w:spacing w:line="360" w:lineRule="auto"/>
        <w:ind w:firstLineChars="200" w:firstLine="420"/>
      </w:pPr>
      <w:r>
        <w:t>实现基层医疗卫生机构药房的药品进销存管理，可接</w:t>
      </w:r>
      <w:r>
        <w:t xml:space="preserve"> </w:t>
      </w:r>
      <w:r>
        <w:t>收外来药品供应链信息，提供完整的药品账务管理，通过</w:t>
      </w:r>
      <w:r>
        <w:t xml:space="preserve"> </w:t>
      </w:r>
      <w:r>
        <w:t>药品标识码，实现药品批次追溯功能</w:t>
      </w:r>
      <w:r>
        <w:rPr>
          <w:rFonts w:hint="eastAsia"/>
        </w:rPr>
        <w:t>；</w:t>
      </w:r>
      <w:r>
        <w:t>具备供应商信息接收、药品采购、入库管理、出库管理、库存管理、药品调价、药品盘点、药品标识码、药品配送、药品追溯、统计台账等功能</w:t>
      </w:r>
      <w:r>
        <w:rPr>
          <w:rFonts w:hint="eastAsia"/>
        </w:rPr>
        <w:t>；</w:t>
      </w:r>
      <w:r>
        <w:t>持条形码、二维码、电子标签等识别方式</w:t>
      </w:r>
      <w:r>
        <w:rPr>
          <w:rFonts w:hint="eastAsia"/>
        </w:rPr>
        <w:t>。</w:t>
      </w:r>
    </w:p>
    <w:p w:rsidR="007513DC" w:rsidRPr="003710B4" w:rsidRDefault="00D026ED" w:rsidP="002C1690">
      <w:pPr>
        <w:pStyle w:val="2"/>
        <w:numPr>
          <w:ilvl w:val="0"/>
          <w:numId w:val="24"/>
        </w:numPr>
        <w:spacing w:before="0" w:after="0"/>
        <w:rPr>
          <w:sz w:val="24"/>
          <w:szCs w:val="24"/>
        </w:rPr>
      </w:pPr>
      <w:bookmarkStart w:id="15" w:name="_Toc57392415"/>
      <w:r>
        <w:rPr>
          <w:sz w:val="24"/>
          <w:szCs w:val="24"/>
        </w:rPr>
        <w:t>财务</w:t>
      </w:r>
      <w:r w:rsidR="007513DC" w:rsidRPr="003710B4">
        <w:rPr>
          <w:sz w:val="24"/>
          <w:szCs w:val="24"/>
        </w:rPr>
        <w:t>管理</w:t>
      </w:r>
      <w:bookmarkEnd w:id="15"/>
    </w:p>
    <w:p w:rsidR="007513DC" w:rsidRDefault="007513DC" w:rsidP="007513DC">
      <w:pPr>
        <w:pStyle w:val="a3"/>
        <w:numPr>
          <w:ilvl w:val="0"/>
          <w:numId w:val="15"/>
        </w:numPr>
        <w:spacing w:line="360" w:lineRule="auto"/>
        <w:ind w:left="567" w:firstLineChars="0"/>
      </w:pPr>
      <w:r>
        <w:t>业务结算与收费</w:t>
      </w:r>
    </w:p>
    <w:p w:rsidR="007513DC" w:rsidRDefault="007513DC" w:rsidP="007513DC">
      <w:pPr>
        <w:spacing w:line="360" w:lineRule="auto"/>
        <w:ind w:firstLine="420"/>
      </w:pPr>
      <w:r>
        <w:t>提供门急诊患者费用处理功能</w:t>
      </w:r>
      <w:r>
        <w:rPr>
          <w:rFonts w:hint="eastAsia"/>
        </w:rPr>
        <w:t>；</w:t>
      </w:r>
      <w:r>
        <w:t>具备费用结算、结账、医保业务处理、异地就医结算、移动支付等功能</w:t>
      </w:r>
      <w:r>
        <w:rPr>
          <w:rFonts w:hint="eastAsia"/>
        </w:rPr>
        <w:t>；</w:t>
      </w:r>
      <w:r>
        <w:t>支持现金、银行卡、居民健康卡、社会保障卡等支付方式。</w:t>
      </w:r>
    </w:p>
    <w:p w:rsidR="007513DC" w:rsidRDefault="007513DC" w:rsidP="007513DC">
      <w:pPr>
        <w:pStyle w:val="a3"/>
        <w:numPr>
          <w:ilvl w:val="0"/>
          <w:numId w:val="15"/>
        </w:numPr>
        <w:spacing w:line="360" w:lineRule="auto"/>
        <w:ind w:left="567" w:firstLineChars="0"/>
      </w:pPr>
      <w:r>
        <w:t>财务信息管理</w:t>
      </w:r>
    </w:p>
    <w:p w:rsidR="007513DC" w:rsidRDefault="007513DC" w:rsidP="007513DC">
      <w:pPr>
        <w:spacing w:line="360" w:lineRule="auto"/>
        <w:ind w:firstLine="420"/>
      </w:pPr>
      <w:r>
        <w:t>按照基层医疗卫生机构执行会计制度，实现会计核算、分析、监督、预测等日常经济活动相关业务</w:t>
      </w:r>
      <w:r>
        <w:rPr>
          <w:rFonts w:hint="eastAsia"/>
        </w:rPr>
        <w:t>；</w:t>
      </w:r>
      <w:r>
        <w:t>具备财务核算、财务审核、财务分析、监督与预测</w:t>
      </w:r>
      <w:r>
        <w:rPr>
          <w:rFonts w:hint="eastAsia"/>
        </w:rPr>
        <w:t>、</w:t>
      </w:r>
      <w:r>
        <w:t>票据管理等功能</w:t>
      </w:r>
      <w:r>
        <w:rPr>
          <w:rFonts w:hint="eastAsia"/>
        </w:rPr>
        <w:t>；</w:t>
      </w:r>
      <w:r>
        <w:t>支持物资耗材出入库数据采集</w:t>
      </w:r>
      <w:r>
        <w:rPr>
          <w:rFonts w:hint="eastAsia"/>
        </w:rPr>
        <w:t>。</w:t>
      </w:r>
    </w:p>
    <w:p w:rsidR="007513DC" w:rsidRDefault="007513DC" w:rsidP="007513DC">
      <w:pPr>
        <w:pStyle w:val="a3"/>
        <w:numPr>
          <w:ilvl w:val="0"/>
          <w:numId w:val="15"/>
        </w:numPr>
        <w:spacing w:line="360" w:lineRule="auto"/>
        <w:ind w:left="567" w:firstLineChars="0"/>
      </w:pPr>
      <w:r>
        <w:t>后勤管理</w:t>
      </w:r>
    </w:p>
    <w:p w:rsidR="007513DC" w:rsidRDefault="007513DC" w:rsidP="007513DC">
      <w:pPr>
        <w:spacing w:line="360" w:lineRule="auto"/>
        <w:ind w:firstLineChars="200" w:firstLine="420"/>
      </w:pPr>
      <w:r>
        <w:t>具备</w:t>
      </w:r>
      <w:r w:rsidRPr="00DA5D74">
        <w:rPr>
          <w:rFonts w:hint="eastAsia"/>
          <w:szCs w:val="21"/>
        </w:rPr>
        <w:t>医疗</w:t>
      </w:r>
      <w:r w:rsidRPr="00D1143A">
        <w:rPr>
          <w:rFonts w:hint="eastAsia"/>
        </w:rPr>
        <w:t>废物</w:t>
      </w:r>
      <w:r w:rsidRPr="00DA5D74">
        <w:rPr>
          <w:rFonts w:hint="eastAsia"/>
          <w:szCs w:val="21"/>
        </w:rPr>
        <w:t>、生活垃圾、输液瓶（袋）实行分类管理，将医疗废弃物交由有资质的单位集中处理，登记和交接废弃物</w:t>
      </w:r>
      <w:r>
        <w:t>等功能</w:t>
      </w:r>
      <w:r>
        <w:rPr>
          <w:rFonts w:hint="eastAsia"/>
        </w:rPr>
        <w:t>；支持</w:t>
      </w:r>
      <w:r>
        <w:rPr>
          <w:szCs w:val="21"/>
        </w:rPr>
        <w:t>一次性使用的医疗器械</w:t>
      </w:r>
      <w:r>
        <w:rPr>
          <w:rFonts w:hint="eastAsia"/>
          <w:szCs w:val="21"/>
        </w:rPr>
        <w:t>，</w:t>
      </w:r>
      <w:r>
        <w:rPr>
          <w:szCs w:val="21"/>
        </w:rPr>
        <w:t>使用过的</w:t>
      </w:r>
      <w:r>
        <w:rPr>
          <w:rFonts w:hint="eastAsia"/>
          <w:szCs w:val="21"/>
        </w:rPr>
        <w:t>，进行登记</w:t>
      </w:r>
      <w:r>
        <w:rPr>
          <w:rFonts w:hint="eastAsia"/>
          <w:szCs w:val="21"/>
        </w:rPr>
        <w:lastRenderedPageBreak/>
        <w:t>和销毁等功能。</w:t>
      </w:r>
    </w:p>
    <w:p w:rsidR="001113D4" w:rsidRPr="006225F4" w:rsidRDefault="001113D4" w:rsidP="002C1690">
      <w:pPr>
        <w:pStyle w:val="2"/>
        <w:numPr>
          <w:ilvl w:val="0"/>
          <w:numId w:val="24"/>
        </w:numPr>
        <w:spacing w:before="0" w:after="0"/>
        <w:rPr>
          <w:sz w:val="24"/>
          <w:szCs w:val="24"/>
        </w:rPr>
      </w:pPr>
      <w:bookmarkStart w:id="16" w:name="_Toc57392416"/>
      <w:r w:rsidRPr="006225F4">
        <w:rPr>
          <w:sz w:val="24"/>
          <w:szCs w:val="24"/>
        </w:rPr>
        <w:t>双向转诊管理</w:t>
      </w:r>
      <w:bookmarkEnd w:id="16"/>
    </w:p>
    <w:p w:rsidR="001113D4" w:rsidRDefault="001113D4" w:rsidP="001113D4">
      <w:pPr>
        <w:pStyle w:val="a3"/>
        <w:numPr>
          <w:ilvl w:val="0"/>
          <w:numId w:val="14"/>
        </w:numPr>
        <w:spacing w:line="360" w:lineRule="auto"/>
        <w:ind w:left="567" w:firstLineChars="0"/>
      </w:pPr>
      <w:r>
        <w:t>转诊业务管理</w:t>
      </w:r>
    </w:p>
    <w:p w:rsidR="001113D4" w:rsidRDefault="001113D4" w:rsidP="001113D4">
      <w:pPr>
        <w:spacing w:line="360" w:lineRule="auto"/>
        <w:ind w:firstLineChars="200" w:firstLine="420"/>
      </w:pPr>
      <w:r>
        <w:t>诊所加入医联体建设</w:t>
      </w:r>
      <w:r>
        <w:rPr>
          <w:rFonts w:hint="eastAsia"/>
        </w:rPr>
        <w:t>，</w:t>
      </w:r>
      <w:r>
        <w:t>在诊所和其他医疗机构之间建立双向转诊制度</w:t>
      </w:r>
      <w:r>
        <w:rPr>
          <w:rFonts w:hint="eastAsia"/>
        </w:rPr>
        <w:t>，</w:t>
      </w:r>
      <w:r>
        <w:t>实现电子化的转诊申请与审核管理</w:t>
      </w:r>
      <w:r>
        <w:rPr>
          <w:rFonts w:hint="eastAsia"/>
        </w:rPr>
        <w:t>；</w:t>
      </w:r>
      <w:r>
        <w:t>具备转诊申请、转诊管理、患者信息反馈、随访等功能</w:t>
      </w:r>
      <w:r>
        <w:rPr>
          <w:rFonts w:hint="eastAsia"/>
        </w:rPr>
        <w:t>；</w:t>
      </w:r>
      <w:r>
        <w:t>支持桌面终端、移动终端等转诊形式</w:t>
      </w:r>
      <w:r>
        <w:rPr>
          <w:rFonts w:hint="eastAsia"/>
        </w:rPr>
        <w:t>。</w:t>
      </w:r>
    </w:p>
    <w:p w:rsidR="001113D4" w:rsidRDefault="001113D4" w:rsidP="001113D4">
      <w:pPr>
        <w:pStyle w:val="a3"/>
        <w:numPr>
          <w:ilvl w:val="0"/>
          <w:numId w:val="14"/>
        </w:numPr>
        <w:spacing w:line="360" w:lineRule="auto"/>
        <w:ind w:left="567" w:firstLineChars="0"/>
      </w:pPr>
      <w:r>
        <w:t>转诊资源管理</w:t>
      </w:r>
    </w:p>
    <w:p w:rsidR="001113D4" w:rsidRDefault="001113D4" w:rsidP="001113D4">
      <w:pPr>
        <w:spacing w:line="360" w:lineRule="auto"/>
        <w:ind w:firstLineChars="200" w:firstLine="420"/>
      </w:pPr>
      <w:r>
        <w:t>实现对上级医院转诊资源的规范管理</w:t>
      </w:r>
      <w:r>
        <w:rPr>
          <w:rFonts w:hint="eastAsia"/>
        </w:rPr>
        <w:t>；</w:t>
      </w:r>
      <w:r>
        <w:t>具备转诊资源查询、内容更新、统计分析等功能</w:t>
      </w:r>
      <w:r>
        <w:rPr>
          <w:rFonts w:hint="eastAsia"/>
        </w:rPr>
        <w:t>。</w:t>
      </w:r>
    </w:p>
    <w:p w:rsidR="001113D4" w:rsidRDefault="001113D4" w:rsidP="002C1690">
      <w:pPr>
        <w:pStyle w:val="2"/>
        <w:numPr>
          <w:ilvl w:val="0"/>
          <w:numId w:val="24"/>
        </w:numPr>
        <w:spacing w:before="0" w:after="0"/>
        <w:rPr>
          <w:sz w:val="24"/>
          <w:szCs w:val="24"/>
        </w:rPr>
      </w:pPr>
      <w:bookmarkStart w:id="17" w:name="_Toc57392417"/>
      <w:r w:rsidRPr="007A7F97">
        <w:rPr>
          <w:sz w:val="24"/>
          <w:szCs w:val="24"/>
        </w:rPr>
        <w:t>老年人健康</w:t>
      </w:r>
      <w:r>
        <w:rPr>
          <w:sz w:val="24"/>
          <w:szCs w:val="24"/>
        </w:rPr>
        <w:t>管理</w:t>
      </w:r>
      <w:bookmarkEnd w:id="17"/>
    </w:p>
    <w:p w:rsidR="001113D4" w:rsidRDefault="001113D4" w:rsidP="001113D4">
      <w:pPr>
        <w:spacing w:line="360" w:lineRule="auto"/>
        <w:ind w:firstLineChars="200" w:firstLine="420"/>
      </w:pPr>
      <w:r>
        <w:t>为辖区内</w:t>
      </w:r>
      <w:r>
        <w:t>65</w:t>
      </w:r>
      <w:r>
        <w:t>岁及以上老年人提供生活方式和健康状况评估、体格检查、辅助检查和健康指导服务</w:t>
      </w:r>
      <w:r>
        <w:rPr>
          <w:rFonts w:hint="eastAsia"/>
        </w:rPr>
        <w:t>，</w:t>
      </w:r>
      <w:r>
        <w:t>记录老年人一般情况、健康状况、体格检查、辅助检查、健康指导、转诊等信息</w:t>
      </w:r>
      <w:r>
        <w:rPr>
          <w:rFonts w:hint="eastAsia"/>
        </w:rPr>
        <w:t>；支</w:t>
      </w:r>
      <w:r>
        <w:t>持随访预约、预约提醒、与慢病服务模块衔接、</w:t>
      </w:r>
      <w:r>
        <w:t xml:space="preserve"> </w:t>
      </w:r>
      <w:r>
        <w:t>档案调阅、统计分析等</w:t>
      </w:r>
      <w:r>
        <w:rPr>
          <w:rFonts w:hint="eastAsia"/>
        </w:rPr>
        <w:t>功能；</w:t>
      </w:r>
      <w:r>
        <w:t>支持文字、图片</w:t>
      </w:r>
      <w:r>
        <w:rPr>
          <w:rFonts w:hint="eastAsia"/>
        </w:rPr>
        <w:t>或</w:t>
      </w:r>
      <w:r>
        <w:t>视频信息的录入、导入和识别采集方式。</w:t>
      </w:r>
    </w:p>
    <w:p w:rsidR="009E07F1" w:rsidRPr="007A7F97" w:rsidRDefault="00F51261" w:rsidP="002C1690">
      <w:pPr>
        <w:pStyle w:val="2"/>
        <w:numPr>
          <w:ilvl w:val="0"/>
          <w:numId w:val="24"/>
        </w:numPr>
        <w:spacing w:before="0" w:after="0"/>
        <w:rPr>
          <w:sz w:val="24"/>
          <w:szCs w:val="24"/>
        </w:rPr>
      </w:pPr>
      <w:bookmarkStart w:id="18" w:name="_Toc57392418"/>
      <w:r w:rsidRPr="007A7F97">
        <w:rPr>
          <w:rFonts w:hint="eastAsia"/>
          <w:sz w:val="24"/>
          <w:szCs w:val="24"/>
        </w:rPr>
        <w:t>慢病患者服务</w:t>
      </w:r>
      <w:bookmarkEnd w:id="18"/>
    </w:p>
    <w:p w:rsidR="00291038" w:rsidRDefault="00F16F6D" w:rsidP="00773C07">
      <w:pPr>
        <w:spacing w:line="360" w:lineRule="auto"/>
        <w:ind w:firstLineChars="200" w:firstLine="420"/>
      </w:pPr>
      <w:r>
        <w:t>具备就诊预约、患者筛查结果信息记录、确诊患者信息记录、随访信息记录、评估信息记录、干预信息记录、</w:t>
      </w:r>
      <w:r>
        <w:t xml:space="preserve"> </w:t>
      </w:r>
      <w:r>
        <w:t>双向转诊记录、诊疗过程信息提醒功能</w:t>
      </w:r>
      <w:r w:rsidR="00BC3847">
        <w:rPr>
          <w:rFonts w:hint="eastAsia"/>
        </w:rPr>
        <w:t>；</w:t>
      </w:r>
      <w:r>
        <w:t>支持文字及图片信息的录入、抽取、导入等采集方式。</w:t>
      </w:r>
    </w:p>
    <w:p w:rsidR="00291038" w:rsidRDefault="00291038" w:rsidP="00291038">
      <w:pPr>
        <w:spacing w:line="360" w:lineRule="auto"/>
        <w:ind w:firstLineChars="200" w:firstLine="420"/>
      </w:pPr>
      <w:r>
        <w:t>实现基本公共卫生服务项目指定的辖区内</w:t>
      </w:r>
      <w:r w:rsidR="005A1EC8">
        <w:rPr>
          <w:rFonts w:hint="eastAsia"/>
        </w:rPr>
        <w:t>慢病</w:t>
      </w:r>
      <w:r>
        <w:t>患者的信息管理</w:t>
      </w:r>
      <w:r>
        <w:rPr>
          <w:rFonts w:hint="eastAsia"/>
        </w:rPr>
        <w:t>，</w:t>
      </w:r>
      <w:r w:rsidR="005A1EC8">
        <w:rPr>
          <w:rFonts w:hint="eastAsia"/>
        </w:rPr>
        <w:t>慢病</w:t>
      </w:r>
      <w:r>
        <w:t>患者信息上报</w:t>
      </w:r>
      <w:r>
        <w:rPr>
          <w:rFonts w:hint="eastAsia"/>
        </w:rPr>
        <w:t>，</w:t>
      </w:r>
      <w:r>
        <w:t>支持信息查询、导出、统计分析、可视化展示等功能</w:t>
      </w:r>
      <w:r>
        <w:rPr>
          <w:rFonts w:hint="eastAsia"/>
        </w:rPr>
        <w:t>。</w:t>
      </w:r>
    </w:p>
    <w:p w:rsidR="00F51261" w:rsidRPr="007A7F97" w:rsidRDefault="00F51BED" w:rsidP="002C1690">
      <w:pPr>
        <w:pStyle w:val="2"/>
        <w:numPr>
          <w:ilvl w:val="0"/>
          <w:numId w:val="24"/>
        </w:numPr>
        <w:spacing w:before="0" w:after="0"/>
        <w:rPr>
          <w:sz w:val="24"/>
          <w:szCs w:val="24"/>
        </w:rPr>
      </w:pPr>
      <w:bookmarkStart w:id="19" w:name="_Toc57392419"/>
      <w:r w:rsidRPr="007A7F97">
        <w:rPr>
          <w:sz w:val="24"/>
          <w:szCs w:val="24"/>
        </w:rPr>
        <w:t>康复服务</w:t>
      </w:r>
      <w:bookmarkEnd w:id="19"/>
    </w:p>
    <w:p w:rsidR="00B60E1D" w:rsidRDefault="00F51BED" w:rsidP="00773C07">
      <w:pPr>
        <w:spacing w:line="360" w:lineRule="auto"/>
        <w:ind w:firstLineChars="200" w:firstLine="420"/>
      </w:pPr>
      <w:r>
        <w:t>实现根据康复治疗医嘱，安排治疗师为患者进行康复治疗的规范管理</w:t>
      </w:r>
      <w:r>
        <w:rPr>
          <w:rFonts w:hint="eastAsia"/>
        </w:rPr>
        <w:t>；</w:t>
      </w:r>
      <w:r>
        <w:t>具备康复治疗医嘱录入、核对、执行、作废、审核、</w:t>
      </w:r>
      <w:r>
        <w:t xml:space="preserve"> </w:t>
      </w:r>
      <w:r>
        <w:t>模板管理、电子签名、药物字典、检验检查字典等功能</w:t>
      </w:r>
      <w:r>
        <w:rPr>
          <w:rFonts w:hint="eastAsia"/>
        </w:rPr>
        <w:t>；</w:t>
      </w:r>
      <w:r>
        <w:t>支持血压、心率、心电等</w:t>
      </w:r>
      <w:r>
        <w:t xml:space="preserve"> 3 </w:t>
      </w:r>
      <w:r>
        <w:t>项生理基本信息的测量</w:t>
      </w:r>
      <w:r>
        <w:rPr>
          <w:rFonts w:hint="eastAsia"/>
        </w:rPr>
        <w:t>；</w:t>
      </w:r>
      <w:r>
        <w:t>实现康复患者基本信息、起居习惯、病史信息、体检信息、康复理疗等规范管理</w:t>
      </w:r>
      <w:r>
        <w:rPr>
          <w:rFonts w:hint="eastAsia"/>
        </w:rPr>
        <w:t>。</w:t>
      </w:r>
    </w:p>
    <w:p w:rsidR="00344616" w:rsidRPr="007A7F97" w:rsidRDefault="00FE225D" w:rsidP="002C1690">
      <w:pPr>
        <w:pStyle w:val="2"/>
        <w:numPr>
          <w:ilvl w:val="0"/>
          <w:numId w:val="24"/>
        </w:numPr>
        <w:spacing w:before="0" w:after="0"/>
        <w:rPr>
          <w:sz w:val="24"/>
          <w:szCs w:val="24"/>
        </w:rPr>
      </w:pPr>
      <w:bookmarkStart w:id="20" w:name="_Toc57392420"/>
      <w:r w:rsidRPr="007A7F97">
        <w:rPr>
          <w:sz w:val="24"/>
          <w:szCs w:val="24"/>
        </w:rPr>
        <w:t>家庭医生签约</w:t>
      </w:r>
      <w:bookmarkEnd w:id="20"/>
    </w:p>
    <w:p w:rsidR="00B876EC" w:rsidRDefault="00721903" w:rsidP="00773C07">
      <w:pPr>
        <w:spacing w:line="360" w:lineRule="auto"/>
        <w:ind w:firstLineChars="200" w:firstLine="420"/>
      </w:pPr>
      <w:r>
        <w:t>支持家庭医生签约服务的业务流程</w:t>
      </w:r>
      <w:r>
        <w:rPr>
          <w:rFonts w:hint="eastAsia"/>
        </w:rPr>
        <w:t>，</w:t>
      </w:r>
      <w:r>
        <w:t>具备家庭医生</w:t>
      </w:r>
      <w:r w:rsidR="00B876EC">
        <w:t>资质、服务项目、价格、服务包、服务评价、服务协议、统计分析等功能</w:t>
      </w:r>
      <w:r w:rsidR="00B876EC">
        <w:rPr>
          <w:rFonts w:hint="eastAsia"/>
        </w:rPr>
        <w:t>，</w:t>
      </w:r>
      <w:r w:rsidR="00B876EC">
        <w:t>具备家庭医生服务协议的</w:t>
      </w:r>
      <w:r>
        <w:t>签约、续约、解约、转约</w:t>
      </w:r>
      <w:r w:rsidR="00B876EC">
        <w:t>等</w:t>
      </w:r>
      <w:r>
        <w:t>功能</w:t>
      </w:r>
      <w:r w:rsidR="00B876EC">
        <w:rPr>
          <w:rFonts w:hint="eastAsia"/>
        </w:rPr>
        <w:t>。</w:t>
      </w:r>
    </w:p>
    <w:p w:rsidR="00695C7D" w:rsidRDefault="00721903" w:rsidP="00773C07">
      <w:pPr>
        <w:spacing w:line="360" w:lineRule="auto"/>
        <w:ind w:firstLineChars="200" w:firstLine="420"/>
      </w:pPr>
      <w:r>
        <w:t>支持家庭医生履约服务的业务流程</w:t>
      </w:r>
      <w:r>
        <w:rPr>
          <w:rFonts w:hint="eastAsia"/>
        </w:rPr>
        <w:t>，</w:t>
      </w:r>
      <w:r>
        <w:t>具备履约计划生成、任务分配、服务预约和通知、</w:t>
      </w:r>
      <w:r>
        <w:lastRenderedPageBreak/>
        <w:t>服务记录、服务完成情况查询</w:t>
      </w:r>
      <w:r w:rsidR="00B876EC">
        <w:rPr>
          <w:rFonts w:hint="eastAsia"/>
        </w:rPr>
        <w:t>、</w:t>
      </w:r>
      <w:r w:rsidR="00B876EC">
        <w:t>质量管理、能力管理、绩效管理、满意度管理</w:t>
      </w:r>
      <w:r>
        <w:t>等功能</w:t>
      </w:r>
      <w:r>
        <w:rPr>
          <w:rFonts w:hint="eastAsia"/>
        </w:rPr>
        <w:t>。</w:t>
      </w:r>
    </w:p>
    <w:p w:rsidR="00FE225D" w:rsidRPr="007A7F97" w:rsidRDefault="00E208D3" w:rsidP="002C1690">
      <w:pPr>
        <w:pStyle w:val="2"/>
        <w:numPr>
          <w:ilvl w:val="0"/>
          <w:numId w:val="24"/>
        </w:numPr>
        <w:spacing w:before="0" w:after="0"/>
        <w:rPr>
          <w:sz w:val="24"/>
          <w:szCs w:val="24"/>
        </w:rPr>
      </w:pPr>
      <w:bookmarkStart w:id="21" w:name="_Toc57392421"/>
      <w:r w:rsidRPr="007A7F97">
        <w:rPr>
          <w:sz w:val="24"/>
          <w:szCs w:val="24"/>
        </w:rPr>
        <w:t>健康档案管理</w:t>
      </w:r>
      <w:bookmarkEnd w:id="21"/>
    </w:p>
    <w:p w:rsidR="00D1143A" w:rsidRDefault="00E208D3" w:rsidP="0084557B">
      <w:pPr>
        <w:spacing w:line="360" w:lineRule="auto"/>
        <w:ind w:firstLineChars="200" w:firstLine="420"/>
      </w:pPr>
      <w:r>
        <w:t>为辖区内常住居民，提供包括个人基本信息、健康体</w:t>
      </w:r>
      <w:r>
        <w:t xml:space="preserve"> </w:t>
      </w:r>
      <w:r>
        <w:t>检、重点人群健康管理记录和其他医疗卫生服务记录的档案管理服务</w:t>
      </w:r>
      <w:r>
        <w:rPr>
          <w:rFonts w:hint="eastAsia"/>
        </w:rPr>
        <w:t>，</w:t>
      </w:r>
      <w:r>
        <w:t>为辖区内常住居民以家庭为单位建立基本健康信息记录，家庭成员的档案通过标识与家庭档案关联</w:t>
      </w:r>
      <w:r w:rsidR="006132CE">
        <w:rPr>
          <w:rFonts w:hint="eastAsia"/>
        </w:rPr>
        <w:t>，</w:t>
      </w:r>
      <w:r>
        <w:t>具备居民档案建立、档案导入、档案查询、档案修改、档案删除、档案增减等功能</w:t>
      </w:r>
      <w:r w:rsidR="006132CE">
        <w:rPr>
          <w:rFonts w:hint="eastAsia"/>
        </w:rPr>
        <w:t>，</w:t>
      </w:r>
      <w:r>
        <w:t>支持批量查询、统计分析</w:t>
      </w:r>
      <w:r w:rsidR="006132CE">
        <w:rPr>
          <w:rFonts w:hint="eastAsia"/>
        </w:rPr>
        <w:t>。</w:t>
      </w:r>
    </w:p>
    <w:p w:rsidR="005B7A7A" w:rsidRPr="00600950" w:rsidRDefault="005B7A7A" w:rsidP="0084557B">
      <w:pPr>
        <w:spacing w:line="360" w:lineRule="auto"/>
        <w:ind w:firstLineChars="200" w:firstLine="420"/>
        <w:rPr>
          <w:szCs w:val="21"/>
        </w:rPr>
      </w:pPr>
    </w:p>
    <w:p w:rsidR="00D1143A" w:rsidRDefault="00DA3C43" w:rsidP="00DA3C43">
      <w:pPr>
        <w:pStyle w:val="1"/>
        <w:spacing w:before="0" w:after="0"/>
        <w:rPr>
          <w:sz w:val="30"/>
          <w:szCs w:val="30"/>
        </w:rPr>
      </w:pPr>
      <w:bookmarkStart w:id="22" w:name="_Toc57392422"/>
      <w:r>
        <w:rPr>
          <w:sz w:val="30"/>
          <w:szCs w:val="30"/>
        </w:rPr>
        <w:t>四</w:t>
      </w:r>
      <w:r>
        <w:rPr>
          <w:rFonts w:hint="eastAsia"/>
          <w:sz w:val="30"/>
          <w:szCs w:val="30"/>
        </w:rPr>
        <w:t>、</w:t>
      </w:r>
      <w:r w:rsidRPr="00DA3C43">
        <w:rPr>
          <w:sz w:val="30"/>
          <w:szCs w:val="30"/>
        </w:rPr>
        <w:t>平台服务</w:t>
      </w:r>
      <w:bookmarkEnd w:id="22"/>
    </w:p>
    <w:p w:rsidR="00412330" w:rsidRDefault="00412330" w:rsidP="006F2E27">
      <w:pPr>
        <w:pStyle w:val="2"/>
        <w:numPr>
          <w:ilvl w:val="0"/>
          <w:numId w:val="27"/>
        </w:numPr>
        <w:spacing w:before="0" w:after="0"/>
        <w:rPr>
          <w:sz w:val="24"/>
          <w:szCs w:val="24"/>
        </w:rPr>
      </w:pPr>
      <w:bookmarkStart w:id="23" w:name="_Toc57392423"/>
      <w:r w:rsidRPr="00412330">
        <w:rPr>
          <w:sz w:val="24"/>
          <w:szCs w:val="24"/>
        </w:rPr>
        <w:t>基层机构门户</w:t>
      </w:r>
      <w:bookmarkEnd w:id="23"/>
    </w:p>
    <w:p w:rsidR="00D1143A" w:rsidRPr="00E34938" w:rsidRDefault="00412330" w:rsidP="00E34938">
      <w:pPr>
        <w:spacing w:line="360" w:lineRule="auto"/>
        <w:ind w:firstLine="420"/>
        <w:rPr>
          <w:szCs w:val="21"/>
        </w:rPr>
      </w:pPr>
      <w:r w:rsidRPr="00E34938">
        <w:rPr>
          <w:szCs w:val="21"/>
        </w:rPr>
        <w:t>实现基层医疗卫生机构各类信息基于</w:t>
      </w:r>
      <w:r w:rsidR="00680A00" w:rsidRPr="00680A00">
        <w:rPr>
          <w:rFonts w:hint="eastAsia"/>
          <w:szCs w:val="21"/>
        </w:rPr>
        <w:t>软件应用或浏览器</w:t>
      </w:r>
      <w:r w:rsidRPr="00E34938">
        <w:rPr>
          <w:szCs w:val="21"/>
        </w:rPr>
        <w:t>的集成展示和发布。具备各种应用系统、数据资源和互联网资源等</w:t>
      </w:r>
      <w:r w:rsidRPr="00E34938">
        <w:rPr>
          <w:szCs w:val="21"/>
        </w:rPr>
        <w:t xml:space="preserve"> 3 </w:t>
      </w:r>
      <w:r w:rsidRPr="00E34938">
        <w:rPr>
          <w:szCs w:val="21"/>
        </w:rPr>
        <w:t>项信息集成访问及各种信息发布功能</w:t>
      </w:r>
      <w:r w:rsidR="00E34938">
        <w:rPr>
          <w:rFonts w:hint="eastAsia"/>
          <w:szCs w:val="21"/>
        </w:rPr>
        <w:t>。</w:t>
      </w:r>
    </w:p>
    <w:p w:rsidR="00412330" w:rsidRPr="00412330" w:rsidRDefault="00412330" w:rsidP="006F2E27">
      <w:pPr>
        <w:pStyle w:val="2"/>
        <w:numPr>
          <w:ilvl w:val="0"/>
          <w:numId w:val="27"/>
        </w:numPr>
        <w:spacing w:before="0" w:after="0"/>
        <w:rPr>
          <w:sz w:val="24"/>
          <w:szCs w:val="24"/>
        </w:rPr>
      </w:pPr>
      <w:bookmarkStart w:id="24" w:name="_Toc57392424"/>
      <w:r w:rsidRPr="00412330">
        <w:rPr>
          <w:sz w:val="24"/>
          <w:szCs w:val="24"/>
        </w:rPr>
        <w:t>业务及数据服务</w:t>
      </w:r>
      <w:bookmarkEnd w:id="24"/>
    </w:p>
    <w:p w:rsidR="00A878C0" w:rsidRDefault="00A878C0" w:rsidP="00DD04EC">
      <w:pPr>
        <w:pStyle w:val="a3"/>
        <w:numPr>
          <w:ilvl w:val="0"/>
          <w:numId w:val="17"/>
        </w:numPr>
        <w:spacing w:line="360" w:lineRule="auto"/>
        <w:ind w:left="567" w:firstLineChars="0"/>
      </w:pPr>
      <w:r>
        <w:t>主数据注册服务</w:t>
      </w:r>
    </w:p>
    <w:p w:rsidR="00412330" w:rsidRPr="00E34938" w:rsidRDefault="00412330" w:rsidP="00E34938">
      <w:pPr>
        <w:spacing w:line="360" w:lineRule="auto"/>
        <w:ind w:firstLine="420"/>
        <w:rPr>
          <w:szCs w:val="21"/>
        </w:rPr>
      </w:pPr>
      <w:r w:rsidRPr="00E34938">
        <w:rPr>
          <w:szCs w:val="21"/>
        </w:rPr>
        <w:t>对主数据进行注册登记，建立唯一标识和资源索引，</w:t>
      </w:r>
      <w:r w:rsidRPr="00E34938">
        <w:rPr>
          <w:szCs w:val="21"/>
        </w:rPr>
        <w:t xml:space="preserve"> </w:t>
      </w:r>
      <w:r w:rsidRPr="00E34938">
        <w:rPr>
          <w:szCs w:val="21"/>
        </w:rPr>
        <w:t>实现服务资源共享</w:t>
      </w:r>
      <w:r w:rsidR="00A878C0" w:rsidRPr="00E34938">
        <w:rPr>
          <w:rFonts w:hint="eastAsia"/>
          <w:szCs w:val="21"/>
        </w:rPr>
        <w:t>；</w:t>
      </w:r>
      <w:r w:rsidRPr="00E34938">
        <w:rPr>
          <w:szCs w:val="21"/>
        </w:rPr>
        <w:t>具备主数据注册新增、更新与注销等</w:t>
      </w:r>
      <w:r w:rsidRPr="00E34938">
        <w:rPr>
          <w:szCs w:val="21"/>
        </w:rPr>
        <w:t>3</w:t>
      </w:r>
      <w:r w:rsidRPr="00E34938">
        <w:rPr>
          <w:szCs w:val="21"/>
        </w:rPr>
        <w:t>项服务功能</w:t>
      </w:r>
      <w:r w:rsidR="00A878C0" w:rsidRPr="00E34938">
        <w:rPr>
          <w:rFonts w:hint="eastAsia"/>
          <w:szCs w:val="21"/>
        </w:rPr>
        <w:t>；</w:t>
      </w:r>
      <w:r w:rsidRPr="00E34938">
        <w:rPr>
          <w:szCs w:val="21"/>
        </w:rPr>
        <w:t>支持居民、医疗卫生服务人员、基层医疗卫生机构、</w:t>
      </w:r>
      <w:r w:rsidRPr="00E34938">
        <w:rPr>
          <w:szCs w:val="21"/>
        </w:rPr>
        <w:t xml:space="preserve"> </w:t>
      </w:r>
      <w:r w:rsidRPr="00E34938">
        <w:rPr>
          <w:szCs w:val="21"/>
        </w:rPr>
        <w:t>医疗卫生术语等主数据注册服务组件</w:t>
      </w:r>
      <w:r w:rsidR="00A878C0" w:rsidRPr="00E34938">
        <w:rPr>
          <w:rFonts w:hint="eastAsia"/>
          <w:szCs w:val="21"/>
        </w:rPr>
        <w:t>。</w:t>
      </w:r>
    </w:p>
    <w:p w:rsidR="00D1143A" w:rsidRPr="00412330" w:rsidRDefault="00412330" w:rsidP="00DD04EC">
      <w:pPr>
        <w:pStyle w:val="a3"/>
        <w:numPr>
          <w:ilvl w:val="0"/>
          <w:numId w:val="17"/>
        </w:numPr>
        <w:spacing w:line="360" w:lineRule="auto"/>
        <w:ind w:left="567" w:firstLineChars="0"/>
      </w:pPr>
      <w:r w:rsidRPr="00412330">
        <w:t>主数据管理</w:t>
      </w:r>
    </w:p>
    <w:p w:rsidR="00412330" w:rsidRPr="00E34938" w:rsidRDefault="00412330" w:rsidP="00E34938">
      <w:pPr>
        <w:spacing w:line="360" w:lineRule="auto"/>
        <w:ind w:firstLine="420"/>
        <w:rPr>
          <w:szCs w:val="21"/>
        </w:rPr>
      </w:pPr>
      <w:r w:rsidRPr="00E34938">
        <w:rPr>
          <w:szCs w:val="21"/>
        </w:rPr>
        <w:t>对主数据提供共享管理和应用服务</w:t>
      </w:r>
      <w:r w:rsidR="00B84C5A" w:rsidRPr="00E34938">
        <w:rPr>
          <w:rFonts w:hint="eastAsia"/>
          <w:szCs w:val="21"/>
        </w:rPr>
        <w:t>；</w:t>
      </w:r>
      <w:r w:rsidRPr="00E34938">
        <w:rPr>
          <w:szCs w:val="21"/>
        </w:rPr>
        <w:t>具备主数据模型管理、定义、映射、订阅、审核与发布等功能</w:t>
      </w:r>
      <w:r w:rsidR="00B84C5A" w:rsidRPr="00E34938">
        <w:rPr>
          <w:rFonts w:hint="eastAsia"/>
          <w:szCs w:val="21"/>
        </w:rPr>
        <w:t>；</w:t>
      </w:r>
      <w:r w:rsidRPr="00E34938">
        <w:rPr>
          <w:szCs w:val="21"/>
        </w:rPr>
        <w:t>支持居民、基层医疗卫生机构、医务人员及术语等主数据管理服务组件</w:t>
      </w:r>
      <w:r w:rsidR="00B84C5A" w:rsidRPr="00E34938">
        <w:rPr>
          <w:rFonts w:hint="eastAsia"/>
          <w:szCs w:val="21"/>
        </w:rPr>
        <w:t>。</w:t>
      </w:r>
    </w:p>
    <w:p w:rsidR="00412330" w:rsidRPr="00412330" w:rsidRDefault="00412330" w:rsidP="00DD04EC">
      <w:pPr>
        <w:pStyle w:val="a3"/>
        <w:numPr>
          <w:ilvl w:val="0"/>
          <w:numId w:val="17"/>
        </w:numPr>
        <w:spacing w:line="360" w:lineRule="auto"/>
        <w:ind w:left="567" w:firstLineChars="0"/>
      </w:pPr>
      <w:r w:rsidRPr="00412330">
        <w:t>居民主索引服务</w:t>
      </w:r>
    </w:p>
    <w:p w:rsidR="00412330" w:rsidRPr="00E34938" w:rsidRDefault="00412330" w:rsidP="00E34938">
      <w:pPr>
        <w:spacing w:line="360" w:lineRule="auto"/>
        <w:ind w:firstLine="420"/>
        <w:rPr>
          <w:szCs w:val="21"/>
        </w:rPr>
      </w:pPr>
      <w:r w:rsidRPr="00E34938">
        <w:rPr>
          <w:szCs w:val="21"/>
        </w:rPr>
        <w:t>实现居民主索引生成、维护及应用服务</w:t>
      </w:r>
      <w:r w:rsidR="00B84C5A" w:rsidRPr="00E34938">
        <w:rPr>
          <w:rFonts w:hint="eastAsia"/>
          <w:szCs w:val="21"/>
        </w:rPr>
        <w:t>；</w:t>
      </w:r>
      <w:r w:rsidRPr="00E34938">
        <w:rPr>
          <w:szCs w:val="21"/>
        </w:rPr>
        <w:t>具备信息查询、检索索引历史、索引比较、索引修</w:t>
      </w:r>
      <w:r w:rsidRPr="00E34938">
        <w:rPr>
          <w:szCs w:val="21"/>
        </w:rPr>
        <w:t xml:space="preserve"> </w:t>
      </w:r>
      <w:r w:rsidRPr="00E34938">
        <w:rPr>
          <w:szCs w:val="21"/>
        </w:rPr>
        <w:t>改、健康卡跨域主索引平台注册和更新、居民主索引信息注销、信息平台绑定保存健康卡跨域主索引等功能</w:t>
      </w:r>
      <w:r w:rsidR="00B84C5A" w:rsidRPr="00E34938">
        <w:rPr>
          <w:rFonts w:hint="eastAsia"/>
          <w:szCs w:val="21"/>
        </w:rPr>
        <w:t>；</w:t>
      </w:r>
      <w:r w:rsidRPr="00E34938">
        <w:rPr>
          <w:szCs w:val="21"/>
        </w:rPr>
        <w:t>支持居民主索引算法配置、以身份证号为唯一标识的产生、匹配和交叉引用管理、标识及基本信息更新通知等技术</w:t>
      </w:r>
      <w:r w:rsidR="00B84C5A" w:rsidRPr="00E34938">
        <w:rPr>
          <w:rFonts w:hint="eastAsia"/>
          <w:szCs w:val="21"/>
        </w:rPr>
        <w:t>。</w:t>
      </w:r>
    </w:p>
    <w:p w:rsidR="00B84C5A" w:rsidRDefault="00B84C5A" w:rsidP="00DD04EC">
      <w:pPr>
        <w:pStyle w:val="a3"/>
        <w:numPr>
          <w:ilvl w:val="0"/>
          <w:numId w:val="17"/>
        </w:numPr>
        <w:spacing w:line="360" w:lineRule="auto"/>
        <w:ind w:left="567" w:firstLineChars="0"/>
      </w:pPr>
      <w:r>
        <w:t>档案服务电子病历</w:t>
      </w:r>
    </w:p>
    <w:p w:rsidR="00E34938" w:rsidRPr="00B846E0" w:rsidRDefault="00B846E0" w:rsidP="00B846E0">
      <w:pPr>
        <w:spacing w:line="360" w:lineRule="auto"/>
        <w:ind w:firstLine="420"/>
        <w:rPr>
          <w:szCs w:val="21"/>
        </w:rPr>
      </w:pPr>
      <w:r w:rsidRPr="00B846E0">
        <w:rPr>
          <w:szCs w:val="21"/>
        </w:rPr>
        <w:t>实现居民电子健康档案、电子病历的获取、组织和共享管理服务</w:t>
      </w:r>
      <w:r w:rsidRPr="00B846E0">
        <w:rPr>
          <w:rFonts w:hint="eastAsia"/>
          <w:szCs w:val="21"/>
        </w:rPr>
        <w:t>；</w:t>
      </w:r>
      <w:r w:rsidRPr="00B846E0">
        <w:rPr>
          <w:szCs w:val="21"/>
        </w:rPr>
        <w:t>具备居民电子健康档案、电子病历文档源收集、存储、调阅、更新等功能</w:t>
      </w:r>
      <w:r w:rsidRPr="00B846E0">
        <w:rPr>
          <w:rFonts w:hint="eastAsia"/>
          <w:szCs w:val="21"/>
        </w:rPr>
        <w:t>；</w:t>
      </w:r>
      <w:r w:rsidRPr="00B846E0">
        <w:rPr>
          <w:szCs w:val="21"/>
        </w:rPr>
        <w:t>支持文档索引服务和居民电子健康档案、电子病历的文档引擎服务组件。</w:t>
      </w:r>
    </w:p>
    <w:p w:rsidR="00412330" w:rsidRPr="00412330" w:rsidRDefault="00412330" w:rsidP="006F2E27">
      <w:pPr>
        <w:pStyle w:val="2"/>
        <w:numPr>
          <w:ilvl w:val="0"/>
          <w:numId w:val="27"/>
        </w:numPr>
        <w:spacing w:before="0" w:after="0"/>
        <w:rPr>
          <w:sz w:val="24"/>
          <w:szCs w:val="24"/>
        </w:rPr>
      </w:pPr>
      <w:bookmarkStart w:id="25" w:name="_Toc57392425"/>
      <w:r w:rsidRPr="00412330">
        <w:rPr>
          <w:sz w:val="24"/>
          <w:szCs w:val="24"/>
        </w:rPr>
        <w:lastRenderedPageBreak/>
        <w:t>数据访问与存储</w:t>
      </w:r>
      <w:bookmarkEnd w:id="25"/>
    </w:p>
    <w:p w:rsidR="00004153" w:rsidRDefault="00004153" w:rsidP="00BD1471">
      <w:pPr>
        <w:pStyle w:val="a3"/>
        <w:numPr>
          <w:ilvl w:val="0"/>
          <w:numId w:val="18"/>
        </w:numPr>
        <w:spacing w:line="360" w:lineRule="auto"/>
        <w:ind w:left="567" w:firstLineChars="0"/>
      </w:pPr>
      <w:r>
        <w:t>数据交换</w:t>
      </w:r>
    </w:p>
    <w:p w:rsidR="00412330" w:rsidRPr="00004153" w:rsidRDefault="00004153" w:rsidP="00004153">
      <w:pPr>
        <w:spacing w:line="360" w:lineRule="auto"/>
        <w:ind w:firstLine="420"/>
        <w:rPr>
          <w:szCs w:val="21"/>
        </w:rPr>
      </w:pPr>
      <w:r w:rsidRPr="00004153">
        <w:rPr>
          <w:szCs w:val="21"/>
        </w:rPr>
        <w:t>对业务系统提供标准的数据交换和共享服务</w:t>
      </w:r>
      <w:r w:rsidRPr="00004153">
        <w:rPr>
          <w:rFonts w:hint="eastAsia"/>
          <w:szCs w:val="21"/>
        </w:rPr>
        <w:t>，</w:t>
      </w:r>
      <w:r w:rsidR="00412330" w:rsidRPr="00004153">
        <w:rPr>
          <w:szCs w:val="21"/>
        </w:rPr>
        <w:t>具备数据访问、数据路由、数据传输、数据转换等功能</w:t>
      </w:r>
      <w:r w:rsidRPr="00004153">
        <w:rPr>
          <w:rFonts w:hint="eastAsia"/>
          <w:szCs w:val="21"/>
        </w:rPr>
        <w:t>；</w:t>
      </w:r>
      <w:r w:rsidR="00412330" w:rsidRPr="00004153">
        <w:rPr>
          <w:szCs w:val="21"/>
        </w:rPr>
        <w:t>提供数据访问中间件、数据路由、数据交换运行引擎、数据提取和装载策略等服务组件</w:t>
      </w:r>
      <w:r w:rsidRPr="00004153">
        <w:rPr>
          <w:rFonts w:hint="eastAsia"/>
          <w:szCs w:val="21"/>
        </w:rPr>
        <w:t>；</w:t>
      </w:r>
      <w:r w:rsidR="00412330" w:rsidRPr="00004153">
        <w:rPr>
          <w:szCs w:val="21"/>
        </w:rPr>
        <w:t>支持数据库、文本、多媒体等类型数据源</w:t>
      </w:r>
      <w:r w:rsidRPr="00004153">
        <w:rPr>
          <w:rFonts w:hint="eastAsia"/>
          <w:szCs w:val="21"/>
        </w:rPr>
        <w:t>。</w:t>
      </w:r>
    </w:p>
    <w:p w:rsidR="00412330" w:rsidRDefault="00657D2A" w:rsidP="00BD1471">
      <w:pPr>
        <w:pStyle w:val="a3"/>
        <w:numPr>
          <w:ilvl w:val="0"/>
          <w:numId w:val="18"/>
        </w:numPr>
        <w:spacing w:line="360" w:lineRule="auto"/>
        <w:ind w:left="567" w:firstLineChars="0"/>
      </w:pPr>
      <w:r>
        <w:t>数据存储</w:t>
      </w:r>
    </w:p>
    <w:p w:rsidR="00657D2A" w:rsidRPr="00657D2A" w:rsidRDefault="00657D2A" w:rsidP="00657D2A">
      <w:pPr>
        <w:spacing w:line="360" w:lineRule="auto"/>
        <w:ind w:firstLine="420"/>
        <w:rPr>
          <w:szCs w:val="21"/>
        </w:rPr>
      </w:pPr>
      <w:r w:rsidRPr="00657D2A">
        <w:rPr>
          <w:szCs w:val="21"/>
        </w:rPr>
        <w:t>实现平台数据的统一存储、处理和管理。具备信息资源目录库、基础信息库、业务信息库、临床文档信息库、交换信息库、操作数据存储信息库、数据仓库、对外服务信息库、智能化管理等功能</w:t>
      </w:r>
      <w:r w:rsidRPr="00657D2A">
        <w:rPr>
          <w:rFonts w:hint="eastAsia"/>
          <w:szCs w:val="21"/>
        </w:rPr>
        <w:t>。</w:t>
      </w:r>
    </w:p>
    <w:p w:rsidR="00657D2A" w:rsidRDefault="00657D2A" w:rsidP="00BD1471">
      <w:pPr>
        <w:pStyle w:val="a3"/>
        <w:numPr>
          <w:ilvl w:val="0"/>
          <w:numId w:val="18"/>
        </w:numPr>
        <w:spacing w:line="360" w:lineRule="auto"/>
        <w:ind w:left="567" w:firstLineChars="0"/>
      </w:pPr>
      <w:r>
        <w:t>数据质量</w:t>
      </w:r>
    </w:p>
    <w:p w:rsidR="00657D2A" w:rsidRPr="00657D2A" w:rsidRDefault="00657D2A" w:rsidP="00657D2A">
      <w:pPr>
        <w:spacing w:line="360" w:lineRule="auto"/>
        <w:ind w:firstLine="420"/>
        <w:rPr>
          <w:szCs w:val="21"/>
        </w:rPr>
      </w:pPr>
      <w:r w:rsidRPr="00657D2A">
        <w:rPr>
          <w:szCs w:val="21"/>
        </w:rPr>
        <w:t>对数据进行评价和分析以提高数据质量</w:t>
      </w:r>
      <w:r w:rsidRPr="00657D2A">
        <w:rPr>
          <w:rFonts w:hint="eastAsia"/>
          <w:szCs w:val="21"/>
        </w:rPr>
        <w:t>；</w:t>
      </w:r>
      <w:r w:rsidRPr="00657D2A">
        <w:rPr>
          <w:szCs w:val="21"/>
        </w:rPr>
        <w:t>具备居民识别、隐私安全、临床应用、业务管理、</w:t>
      </w:r>
      <w:r w:rsidRPr="00657D2A">
        <w:rPr>
          <w:szCs w:val="21"/>
        </w:rPr>
        <w:t xml:space="preserve"> </w:t>
      </w:r>
      <w:r w:rsidRPr="00657D2A">
        <w:rPr>
          <w:szCs w:val="21"/>
        </w:rPr>
        <w:t>科研价值等数据质量评价功能</w:t>
      </w:r>
      <w:r w:rsidRPr="00657D2A">
        <w:rPr>
          <w:rFonts w:hint="eastAsia"/>
          <w:szCs w:val="21"/>
        </w:rPr>
        <w:t>；</w:t>
      </w:r>
      <w:r w:rsidRPr="00657D2A">
        <w:rPr>
          <w:szCs w:val="21"/>
        </w:rPr>
        <w:t>支持数据质量评价知识库、数据模型和评价报告自动生成等功能组件</w:t>
      </w:r>
      <w:r w:rsidRPr="00657D2A">
        <w:rPr>
          <w:rFonts w:hint="eastAsia"/>
          <w:szCs w:val="21"/>
        </w:rPr>
        <w:t>。</w:t>
      </w:r>
    </w:p>
    <w:p w:rsidR="00657D2A" w:rsidRPr="00A11FDD" w:rsidRDefault="00A11FDD" w:rsidP="006F2E27">
      <w:pPr>
        <w:pStyle w:val="2"/>
        <w:numPr>
          <w:ilvl w:val="0"/>
          <w:numId w:val="27"/>
        </w:numPr>
        <w:spacing w:before="0" w:after="0"/>
        <w:rPr>
          <w:sz w:val="24"/>
          <w:szCs w:val="24"/>
        </w:rPr>
      </w:pPr>
      <w:bookmarkStart w:id="26" w:name="_Toc57392426"/>
      <w:r w:rsidRPr="00A11FDD">
        <w:rPr>
          <w:sz w:val="24"/>
          <w:szCs w:val="24"/>
        </w:rPr>
        <w:t>业务协同基础</w:t>
      </w:r>
      <w:bookmarkEnd w:id="26"/>
    </w:p>
    <w:p w:rsidR="004A1F17" w:rsidRDefault="007C328D" w:rsidP="004A1F17">
      <w:pPr>
        <w:spacing w:line="360" w:lineRule="auto"/>
        <w:ind w:firstLine="420"/>
      </w:pPr>
      <w:r>
        <w:t>实现与医疗业务协同相关的管理和服务</w:t>
      </w:r>
      <w:r>
        <w:rPr>
          <w:rFonts w:hint="eastAsia"/>
        </w:rPr>
        <w:t>，</w:t>
      </w:r>
      <w:r w:rsidR="004A1F17" w:rsidRPr="004A1F17">
        <w:rPr>
          <w:rFonts w:hint="eastAsia"/>
        </w:rPr>
        <w:t>支持接入成都市区域卫生信息平台，按照《成都市诊所试点信息接入管理办法（试行）》的要求完成医疗数据的采集、汇总、匹配和上传</w:t>
      </w:r>
      <w:r w:rsidR="006861FD">
        <w:rPr>
          <w:rFonts w:hint="eastAsia"/>
        </w:rPr>
        <w:t>；</w:t>
      </w:r>
      <w:r w:rsidR="004A1F17" w:rsidRPr="004A1F17">
        <w:rPr>
          <w:rFonts w:hint="eastAsia"/>
        </w:rPr>
        <w:t>支持接入全民健康信息平台，按照医疗健康部门要求上传诊疗信息，协助诊所接受卫生健康行政部门的信息监督</w:t>
      </w:r>
      <w:r w:rsidR="006861FD">
        <w:rPr>
          <w:rFonts w:hint="eastAsia"/>
        </w:rPr>
        <w:t>；</w:t>
      </w:r>
      <w:r w:rsidR="004A1F17" w:rsidRPr="004A1F17">
        <w:rPr>
          <w:rFonts w:hint="eastAsia"/>
        </w:rPr>
        <w:t>支持接入卫健局电子健康卡管理系统，通过读取电子健康卡获取患者基本信息，实现全民电子健康全流程应用，协助诊所实名制就诊并规范诊所医疗文书的书写和管理。</w:t>
      </w:r>
    </w:p>
    <w:p w:rsidR="00A11FDD" w:rsidRPr="007C328D" w:rsidRDefault="007C328D" w:rsidP="006F2E27">
      <w:pPr>
        <w:pStyle w:val="2"/>
        <w:numPr>
          <w:ilvl w:val="0"/>
          <w:numId w:val="27"/>
        </w:numPr>
        <w:spacing w:before="0" w:after="0"/>
        <w:rPr>
          <w:sz w:val="24"/>
          <w:szCs w:val="24"/>
        </w:rPr>
      </w:pPr>
      <w:bookmarkStart w:id="27" w:name="_Toc57392427"/>
      <w:r w:rsidRPr="007C328D">
        <w:rPr>
          <w:sz w:val="24"/>
          <w:szCs w:val="24"/>
        </w:rPr>
        <w:t>服务接入与管控</w:t>
      </w:r>
      <w:bookmarkEnd w:id="27"/>
    </w:p>
    <w:p w:rsidR="00AC72EE" w:rsidRDefault="00AC72EE" w:rsidP="00803FCD">
      <w:pPr>
        <w:pStyle w:val="a3"/>
        <w:numPr>
          <w:ilvl w:val="0"/>
          <w:numId w:val="19"/>
        </w:numPr>
        <w:spacing w:line="360" w:lineRule="auto"/>
        <w:ind w:left="567" w:firstLineChars="0"/>
      </w:pPr>
      <w:r>
        <w:t>单点登录管理</w:t>
      </w:r>
    </w:p>
    <w:p w:rsidR="007C328D" w:rsidRDefault="007C328D" w:rsidP="007C328D">
      <w:pPr>
        <w:spacing w:line="360" w:lineRule="auto"/>
        <w:ind w:firstLine="420"/>
      </w:pPr>
      <w:r>
        <w:t>实现用户只需登录一次即可访问所有授权应用系统</w:t>
      </w:r>
      <w:r>
        <w:rPr>
          <w:rFonts w:hint="eastAsia"/>
        </w:rPr>
        <w:t>，</w:t>
      </w:r>
      <w:r>
        <w:t>具备用户账户管理、授权控制、身份认证、加入应用环境、同步应用环境等功能</w:t>
      </w:r>
      <w:r>
        <w:rPr>
          <w:rFonts w:hint="eastAsia"/>
        </w:rPr>
        <w:t>。</w:t>
      </w:r>
    </w:p>
    <w:p w:rsidR="007C328D" w:rsidRDefault="00AC72EE" w:rsidP="00803FCD">
      <w:pPr>
        <w:pStyle w:val="a3"/>
        <w:numPr>
          <w:ilvl w:val="0"/>
          <w:numId w:val="19"/>
        </w:numPr>
        <w:spacing w:line="360" w:lineRule="auto"/>
        <w:ind w:left="567" w:firstLineChars="0"/>
      </w:pPr>
      <w:r>
        <w:t>平台配置</w:t>
      </w:r>
    </w:p>
    <w:p w:rsidR="007C328D" w:rsidRDefault="00AC72EE" w:rsidP="00AC72EE">
      <w:pPr>
        <w:spacing w:line="360" w:lineRule="auto"/>
        <w:ind w:firstLine="420"/>
      </w:pPr>
      <w:r>
        <w:t>对平台接入的服务进行可视化的配置管理</w:t>
      </w:r>
      <w:r>
        <w:rPr>
          <w:rFonts w:hint="eastAsia"/>
        </w:rPr>
        <w:t>，</w:t>
      </w:r>
      <w:r>
        <w:t>具备用户、权限、业务系统接入等功能</w:t>
      </w:r>
      <w:r>
        <w:rPr>
          <w:rFonts w:hint="eastAsia"/>
        </w:rPr>
        <w:t>；</w:t>
      </w:r>
      <w:r>
        <w:t>支持对各种协议和标准规范的遵从性检测规则设定、检测异常提示等功能</w:t>
      </w:r>
      <w:r>
        <w:rPr>
          <w:rFonts w:hint="eastAsia"/>
        </w:rPr>
        <w:t>。</w:t>
      </w:r>
    </w:p>
    <w:p w:rsidR="00657D2A" w:rsidRDefault="00803FCD" w:rsidP="00803FCD">
      <w:pPr>
        <w:pStyle w:val="a3"/>
        <w:numPr>
          <w:ilvl w:val="0"/>
          <w:numId w:val="19"/>
        </w:numPr>
        <w:spacing w:line="360" w:lineRule="auto"/>
        <w:ind w:left="567" w:firstLineChars="0"/>
      </w:pPr>
      <w:r>
        <w:t>服务监控</w:t>
      </w:r>
    </w:p>
    <w:p w:rsidR="00D11AD1" w:rsidRPr="00D11AD1" w:rsidRDefault="00803FCD" w:rsidP="00D11AD1">
      <w:pPr>
        <w:spacing w:line="360" w:lineRule="auto"/>
        <w:ind w:firstLine="420"/>
        <w:rPr>
          <w:rFonts w:hint="eastAsia"/>
        </w:rPr>
      </w:pPr>
      <w:r>
        <w:t>实现对平台运行状态的智能监控和故障分析</w:t>
      </w:r>
      <w:r>
        <w:rPr>
          <w:rFonts w:hint="eastAsia"/>
        </w:rPr>
        <w:t>，</w:t>
      </w:r>
      <w:r>
        <w:t>具备智能监控、辅助故障分析等功能</w:t>
      </w:r>
      <w:r>
        <w:rPr>
          <w:rFonts w:hint="eastAsia"/>
        </w:rPr>
        <w:t>；</w:t>
      </w:r>
      <w:r>
        <w:t>支</w:t>
      </w:r>
      <w:r>
        <w:lastRenderedPageBreak/>
        <w:t>持智能监控平台服务运行数据、消息路由情况、性能数据等监控内容</w:t>
      </w:r>
      <w:r>
        <w:rPr>
          <w:rFonts w:hint="eastAsia"/>
        </w:rPr>
        <w:t>；</w:t>
      </w:r>
      <w:r>
        <w:t>支持电子邮件、手机短信等信息推送服务方式</w:t>
      </w:r>
      <w:r>
        <w:rPr>
          <w:rFonts w:hint="eastAsia"/>
        </w:rPr>
        <w:t>。</w:t>
      </w:r>
    </w:p>
    <w:p w:rsidR="00803FCD" w:rsidRPr="001468FD" w:rsidRDefault="001468FD" w:rsidP="006F2E27">
      <w:pPr>
        <w:pStyle w:val="2"/>
        <w:numPr>
          <w:ilvl w:val="0"/>
          <w:numId w:val="27"/>
        </w:numPr>
        <w:spacing w:before="0" w:after="0"/>
        <w:rPr>
          <w:sz w:val="24"/>
          <w:szCs w:val="24"/>
        </w:rPr>
      </w:pPr>
      <w:bookmarkStart w:id="28" w:name="_Toc57392428"/>
      <w:r w:rsidRPr="001468FD">
        <w:rPr>
          <w:sz w:val="24"/>
          <w:szCs w:val="24"/>
        </w:rPr>
        <w:t>基础软硬件</w:t>
      </w:r>
      <w:bookmarkEnd w:id="28"/>
    </w:p>
    <w:p w:rsidR="00803FCD" w:rsidRDefault="001468FD" w:rsidP="00A61852">
      <w:pPr>
        <w:pStyle w:val="a3"/>
        <w:numPr>
          <w:ilvl w:val="0"/>
          <w:numId w:val="20"/>
        </w:numPr>
        <w:spacing w:line="360" w:lineRule="auto"/>
        <w:ind w:left="567" w:firstLineChars="0"/>
      </w:pPr>
      <w:r>
        <w:t>机房基础</w:t>
      </w:r>
    </w:p>
    <w:p w:rsidR="00803FCD" w:rsidRDefault="001468FD" w:rsidP="001468FD">
      <w:pPr>
        <w:spacing w:line="360" w:lineRule="auto"/>
        <w:ind w:firstLine="420"/>
      </w:pPr>
      <w:r>
        <w:t>基层医疗卫生机构信息系统建议部署在县级或以上全民健康信息平台，依据《数据中心设计规范》（</w:t>
      </w:r>
      <w:r>
        <w:t>GB50174-2017</w:t>
      </w:r>
      <w:r>
        <w:t>）进行数据中心机房基础建设</w:t>
      </w:r>
      <w:r>
        <w:rPr>
          <w:rFonts w:hint="eastAsia"/>
        </w:rPr>
        <w:t>，</w:t>
      </w:r>
      <w:r>
        <w:t>参照</w:t>
      </w:r>
      <w:r>
        <w:t>C</w:t>
      </w:r>
      <w:r>
        <w:t>级标准</w:t>
      </w:r>
      <w:r>
        <w:rPr>
          <w:rFonts w:hint="eastAsia"/>
        </w:rPr>
        <w:t>。</w:t>
      </w:r>
    </w:p>
    <w:p w:rsidR="001468FD" w:rsidRDefault="001468FD" w:rsidP="00A61852">
      <w:pPr>
        <w:pStyle w:val="a3"/>
        <w:numPr>
          <w:ilvl w:val="0"/>
          <w:numId w:val="20"/>
        </w:numPr>
        <w:spacing w:line="360" w:lineRule="auto"/>
        <w:ind w:left="567" w:firstLineChars="0"/>
      </w:pPr>
      <w:r>
        <w:t>终端设备</w:t>
      </w:r>
    </w:p>
    <w:p w:rsidR="001468FD" w:rsidRDefault="001468FD" w:rsidP="001155A1">
      <w:pPr>
        <w:spacing w:line="360" w:lineRule="auto"/>
        <w:ind w:firstLine="420"/>
      </w:pPr>
      <w:r>
        <w:t>具备桌面终端、移动终端、无线扫描枪、打印机等设备</w:t>
      </w:r>
      <w:r>
        <w:rPr>
          <w:rFonts w:hint="eastAsia"/>
        </w:rPr>
        <w:t>。</w:t>
      </w:r>
    </w:p>
    <w:p w:rsidR="001468FD" w:rsidRDefault="001468FD" w:rsidP="00A61852">
      <w:pPr>
        <w:pStyle w:val="a3"/>
        <w:numPr>
          <w:ilvl w:val="0"/>
          <w:numId w:val="20"/>
        </w:numPr>
        <w:spacing w:line="360" w:lineRule="auto"/>
        <w:ind w:left="567" w:firstLineChars="0"/>
      </w:pPr>
      <w:r>
        <w:t>基础软件</w:t>
      </w:r>
    </w:p>
    <w:p w:rsidR="005B7A7A" w:rsidRDefault="001468FD" w:rsidP="001155A1">
      <w:pPr>
        <w:spacing w:line="360" w:lineRule="auto"/>
        <w:ind w:firstLine="420"/>
      </w:pPr>
      <w:r>
        <w:t>基层医疗卫生机构信息系统部署需要具备相关基础软件</w:t>
      </w:r>
      <w:r w:rsidR="001155A1">
        <w:rPr>
          <w:rFonts w:hint="eastAsia"/>
        </w:rPr>
        <w:t>，</w:t>
      </w:r>
      <w:r>
        <w:t>具备主流服务器操作系统</w:t>
      </w:r>
      <w:r w:rsidR="001155A1">
        <w:rPr>
          <w:rFonts w:hint="eastAsia"/>
        </w:rPr>
        <w:t>；</w:t>
      </w:r>
      <w:r>
        <w:t>具备主流移动终端操作系统和主流桌面操作系统</w:t>
      </w:r>
      <w:r w:rsidR="001155A1">
        <w:rPr>
          <w:rFonts w:hint="eastAsia"/>
        </w:rPr>
        <w:t>；</w:t>
      </w:r>
      <w:r>
        <w:t>具备应用系统中间件和服务类中间件</w:t>
      </w:r>
      <w:r>
        <w:t xml:space="preserve"> (ESB)</w:t>
      </w:r>
      <w:r w:rsidR="001155A1">
        <w:rPr>
          <w:rFonts w:hint="eastAsia"/>
        </w:rPr>
        <w:t>；</w:t>
      </w:r>
      <w:r>
        <w:t>具备服务器虚拟化软件、桌面虚拟化软件、服务器虚拟化软件、桌面虚拟化软件</w:t>
      </w:r>
      <w:r w:rsidR="001155A1">
        <w:rPr>
          <w:rFonts w:hint="eastAsia"/>
        </w:rPr>
        <w:t>；</w:t>
      </w:r>
      <w:r>
        <w:t>具备关系型数据库、非关系型数据库、支持大数据数据库</w:t>
      </w:r>
      <w:r w:rsidR="001155A1">
        <w:rPr>
          <w:rFonts w:hint="eastAsia"/>
        </w:rPr>
        <w:t>；</w:t>
      </w:r>
      <w:r>
        <w:t>具备前端展现分析工具、支持商用展现分析工具</w:t>
      </w:r>
      <w:r w:rsidR="001155A1">
        <w:rPr>
          <w:rFonts w:hint="eastAsia"/>
        </w:rPr>
        <w:t>。</w:t>
      </w:r>
    </w:p>
    <w:sectPr w:rsidR="005B7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6A3" w:rsidRDefault="00D426A3" w:rsidP="000A68E9">
      <w:r>
        <w:separator/>
      </w:r>
    </w:p>
  </w:endnote>
  <w:endnote w:type="continuationSeparator" w:id="0">
    <w:p w:rsidR="00D426A3" w:rsidRDefault="00D426A3" w:rsidP="000A6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6A3" w:rsidRDefault="00D426A3" w:rsidP="000A68E9">
      <w:r>
        <w:separator/>
      </w:r>
    </w:p>
  </w:footnote>
  <w:footnote w:type="continuationSeparator" w:id="0">
    <w:p w:rsidR="00D426A3" w:rsidRDefault="00D426A3" w:rsidP="000A68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353.5pt;height:366pt" o:bullet="t">
        <v:imagedata r:id="rId1" o:title="art221F"/>
      </v:shape>
    </w:pict>
  </w:numPicBullet>
  <w:abstractNum w:abstractNumId="0">
    <w:nsid w:val="02F06B8D"/>
    <w:multiLevelType w:val="hybridMultilevel"/>
    <w:tmpl w:val="75E8C434"/>
    <w:lvl w:ilvl="0" w:tplc="8DECFF24">
      <w:start w:val="1"/>
      <w:numFmt w:val="decimalEnclosedCircle"/>
      <w:lvlText w:val="%1"/>
      <w:lvlJc w:val="left"/>
      <w:pPr>
        <w:ind w:left="120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3052A4"/>
    <w:multiLevelType w:val="hybridMultilevel"/>
    <w:tmpl w:val="75E8C434"/>
    <w:lvl w:ilvl="0" w:tplc="8DECFF24">
      <w:start w:val="1"/>
      <w:numFmt w:val="decimalEnclosedCircle"/>
      <w:lvlText w:val="%1"/>
      <w:lvlJc w:val="left"/>
      <w:pPr>
        <w:ind w:left="120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476AA7"/>
    <w:multiLevelType w:val="hybridMultilevel"/>
    <w:tmpl w:val="80328EFC"/>
    <w:lvl w:ilvl="0" w:tplc="D2B4EA64">
      <w:start w:val="1"/>
      <w:numFmt w:val="decimal"/>
      <w:lvlText w:val="%1."/>
      <w:lvlJc w:val="left"/>
      <w:pPr>
        <w:ind w:left="380" w:hanging="38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117258"/>
    <w:multiLevelType w:val="hybridMultilevel"/>
    <w:tmpl w:val="E51E3BE6"/>
    <w:lvl w:ilvl="0" w:tplc="0409000F">
      <w:start w:val="1"/>
      <w:numFmt w:val="decimal"/>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46787A"/>
    <w:multiLevelType w:val="hybridMultilevel"/>
    <w:tmpl w:val="63E8419E"/>
    <w:lvl w:ilvl="0" w:tplc="AE98AE5E">
      <w:start w:val="1"/>
      <w:numFmt w:val="bullet"/>
      <w:lvlText w:val=""/>
      <w:lvlPicBulletId w:val="0"/>
      <w:lvlJc w:val="left"/>
      <w:pPr>
        <w:tabs>
          <w:tab w:val="num" w:pos="720"/>
        </w:tabs>
        <w:ind w:left="720" w:hanging="360"/>
      </w:pPr>
      <w:rPr>
        <w:rFonts w:ascii="Symbol" w:hAnsi="Symbol" w:hint="default"/>
      </w:rPr>
    </w:lvl>
    <w:lvl w:ilvl="1" w:tplc="D6700CC8" w:tentative="1">
      <w:start w:val="1"/>
      <w:numFmt w:val="bullet"/>
      <w:lvlText w:val=""/>
      <w:lvlPicBulletId w:val="0"/>
      <w:lvlJc w:val="left"/>
      <w:pPr>
        <w:tabs>
          <w:tab w:val="num" w:pos="1440"/>
        </w:tabs>
        <w:ind w:left="1440" w:hanging="360"/>
      </w:pPr>
      <w:rPr>
        <w:rFonts w:ascii="Symbol" w:hAnsi="Symbol" w:hint="default"/>
      </w:rPr>
    </w:lvl>
    <w:lvl w:ilvl="2" w:tplc="CCF2EEDC" w:tentative="1">
      <w:start w:val="1"/>
      <w:numFmt w:val="bullet"/>
      <w:lvlText w:val=""/>
      <w:lvlPicBulletId w:val="0"/>
      <w:lvlJc w:val="left"/>
      <w:pPr>
        <w:tabs>
          <w:tab w:val="num" w:pos="2160"/>
        </w:tabs>
        <w:ind w:left="2160" w:hanging="360"/>
      </w:pPr>
      <w:rPr>
        <w:rFonts w:ascii="Symbol" w:hAnsi="Symbol" w:hint="default"/>
      </w:rPr>
    </w:lvl>
    <w:lvl w:ilvl="3" w:tplc="EF58AE08" w:tentative="1">
      <w:start w:val="1"/>
      <w:numFmt w:val="bullet"/>
      <w:lvlText w:val=""/>
      <w:lvlPicBulletId w:val="0"/>
      <w:lvlJc w:val="left"/>
      <w:pPr>
        <w:tabs>
          <w:tab w:val="num" w:pos="2880"/>
        </w:tabs>
        <w:ind w:left="2880" w:hanging="360"/>
      </w:pPr>
      <w:rPr>
        <w:rFonts w:ascii="Symbol" w:hAnsi="Symbol" w:hint="default"/>
      </w:rPr>
    </w:lvl>
    <w:lvl w:ilvl="4" w:tplc="0B449024" w:tentative="1">
      <w:start w:val="1"/>
      <w:numFmt w:val="bullet"/>
      <w:lvlText w:val=""/>
      <w:lvlPicBulletId w:val="0"/>
      <w:lvlJc w:val="left"/>
      <w:pPr>
        <w:tabs>
          <w:tab w:val="num" w:pos="3600"/>
        </w:tabs>
        <w:ind w:left="3600" w:hanging="360"/>
      </w:pPr>
      <w:rPr>
        <w:rFonts w:ascii="Symbol" w:hAnsi="Symbol" w:hint="default"/>
      </w:rPr>
    </w:lvl>
    <w:lvl w:ilvl="5" w:tplc="4E660234" w:tentative="1">
      <w:start w:val="1"/>
      <w:numFmt w:val="bullet"/>
      <w:lvlText w:val=""/>
      <w:lvlPicBulletId w:val="0"/>
      <w:lvlJc w:val="left"/>
      <w:pPr>
        <w:tabs>
          <w:tab w:val="num" w:pos="4320"/>
        </w:tabs>
        <w:ind w:left="4320" w:hanging="360"/>
      </w:pPr>
      <w:rPr>
        <w:rFonts w:ascii="Symbol" w:hAnsi="Symbol" w:hint="default"/>
      </w:rPr>
    </w:lvl>
    <w:lvl w:ilvl="6" w:tplc="048E3DF0" w:tentative="1">
      <w:start w:val="1"/>
      <w:numFmt w:val="bullet"/>
      <w:lvlText w:val=""/>
      <w:lvlPicBulletId w:val="0"/>
      <w:lvlJc w:val="left"/>
      <w:pPr>
        <w:tabs>
          <w:tab w:val="num" w:pos="5040"/>
        </w:tabs>
        <w:ind w:left="5040" w:hanging="360"/>
      </w:pPr>
      <w:rPr>
        <w:rFonts w:ascii="Symbol" w:hAnsi="Symbol" w:hint="default"/>
      </w:rPr>
    </w:lvl>
    <w:lvl w:ilvl="7" w:tplc="B07AAAFE" w:tentative="1">
      <w:start w:val="1"/>
      <w:numFmt w:val="bullet"/>
      <w:lvlText w:val=""/>
      <w:lvlPicBulletId w:val="0"/>
      <w:lvlJc w:val="left"/>
      <w:pPr>
        <w:tabs>
          <w:tab w:val="num" w:pos="5760"/>
        </w:tabs>
        <w:ind w:left="5760" w:hanging="360"/>
      </w:pPr>
      <w:rPr>
        <w:rFonts w:ascii="Symbol" w:hAnsi="Symbol" w:hint="default"/>
      </w:rPr>
    </w:lvl>
    <w:lvl w:ilvl="8" w:tplc="81CE55D4"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0EE5208C"/>
    <w:multiLevelType w:val="hybridMultilevel"/>
    <w:tmpl w:val="0720D4C8"/>
    <w:lvl w:ilvl="0" w:tplc="904C1A7A">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F544649"/>
    <w:multiLevelType w:val="hybridMultilevel"/>
    <w:tmpl w:val="2550EC78"/>
    <w:lvl w:ilvl="0" w:tplc="8DECFF24">
      <w:start w:val="1"/>
      <w:numFmt w:val="decimalEnclosedCircle"/>
      <w:lvlText w:val="%1"/>
      <w:lvlJc w:val="left"/>
      <w:pPr>
        <w:ind w:left="120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4C2021"/>
    <w:multiLevelType w:val="hybridMultilevel"/>
    <w:tmpl w:val="75E8C434"/>
    <w:lvl w:ilvl="0" w:tplc="8DECFF24">
      <w:start w:val="1"/>
      <w:numFmt w:val="decimalEnclosedCircle"/>
      <w:lvlText w:val="%1"/>
      <w:lvlJc w:val="left"/>
      <w:pPr>
        <w:ind w:left="120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D80B33"/>
    <w:multiLevelType w:val="hybridMultilevel"/>
    <w:tmpl w:val="88BAAE5C"/>
    <w:lvl w:ilvl="0" w:tplc="35046824">
      <w:start w:val="3"/>
      <w:numFmt w:val="decimal"/>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7444FB6"/>
    <w:multiLevelType w:val="hybridMultilevel"/>
    <w:tmpl w:val="9B325720"/>
    <w:lvl w:ilvl="0" w:tplc="BAE43DC4">
      <w:start w:val="1"/>
      <w:numFmt w:val="bullet"/>
      <w:lvlText w:val=""/>
      <w:lvlPicBulletId w:val="0"/>
      <w:lvlJc w:val="left"/>
      <w:pPr>
        <w:tabs>
          <w:tab w:val="num" w:pos="720"/>
        </w:tabs>
        <w:ind w:left="720" w:hanging="360"/>
      </w:pPr>
      <w:rPr>
        <w:rFonts w:ascii="Symbol" w:hAnsi="Symbol" w:hint="default"/>
      </w:rPr>
    </w:lvl>
    <w:lvl w:ilvl="1" w:tplc="00645458" w:tentative="1">
      <w:start w:val="1"/>
      <w:numFmt w:val="bullet"/>
      <w:lvlText w:val=""/>
      <w:lvlPicBulletId w:val="0"/>
      <w:lvlJc w:val="left"/>
      <w:pPr>
        <w:tabs>
          <w:tab w:val="num" w:pos="1440"/>
        </w:tabs>
        <w:ind w:left="1440" w:hanging="360"/>
      </w:pPr>
      <w:rPr>
        <w:rFonts w:ascii="Symbol" w:hAnsi="Symbol" w:hint="default"/>
      </w:rPr>
    </w:lvl>
    <w:lvl w:ilvl="2" w:tplc="092E98C2" w:tentative="1">
      <w:start w:val="1"/>
      <w:numFmt w:val="bullet"/>
      <w:lvlText w:val=""/>
      <w:lvlPicBulletId w:val="0"/>
      <w:lvlJc w:val="left"/>
      <w:pPr>
        <w:tabs>
          <w:tab w:val="num" w:pos="2160"/>
        </w:tabs>
        <w:ind w:left="2160" w:hanging="360"/>
      </w:pPr>
      <w:rPr>
        <w:rFonts w:ascii="Symbol" w:hAnsi="Symbol" w:hint="default"/>
      </w:rPr>
    </w:lvl>
    <w:lvl w:ilvl="3" w:tplc="CB5886F6" w:tentative="1">
      <w:start w:val="1"/>
      <w:numFmt w:val="bullet"/>
      <w:lvlText w:val=""/>
      <w:lvlPicBulletId w:val="0"/>
      <w:lvlJc w:val="left"/>
      <w:pPr>
        <w:tabs>
          <w:tab w:val="num" w:pos="2880"/>
        </w:tabs>
        <w:ind w:left="2880" w:hanging="360"/>
      </w:pPr>
      <w:rPr>
        <w:rFonts w:ascii="Symbol" w:hAnsi="Symbol" w:hint="default"/>
      </w:rPr>
    </w:lvl>
    <w:lvl w:ilvl="4" w:tplc="0568AF28" w:tentative="1">
      <w:start w:val="1"/>
      <w:numFmt w:val="bullet"/>
      <w:lvlText w:val=""/>
      <w:lvlPicBulletId w:val="0"/>
      <w:lvlJc w:val="left"/>
      <w:pPr>
        <w:tabs>
          <w:tab w:val="num" w:pos="3600"/>
        </w:tabs>
        <w:ind w:left="3600" w:hanging="360"/>
      </w:pPr>
      <w:rPr>
        <w:rFonts w:ascii="Symbol" w:hAnsi="Symbol" w:hint="default"/>
      </w:rPr>
    </w:lvl>
    <w:lvl w:ilvl="5" w:tplc="103E7716" w:tentative="1">
      <w:start w:val="1"/>
      <w:numFmt w:val="bullet"/>
      <w:lvlText w:val=""/>
      <w:lvlPicBulletId w:val="0"/>
      <w:lvlJc w:val="left"/>
      <w:pPr>
        <w:tabs>
          <w:tab w:val="num" w:pos="4320"/>
        </w:tabs>
        <w:ind w:left="4320" w:hanging="360"/>
      </w:pPr>
      <w:rPr>
        <w:rFonts w:ascii="Symbol" w:hAnsi="Symbol" w:hint="default"/>
      </w:rPr>
    </w:lvl>
    <w:lvl w:ilvl="6" w:tplc="1828122E" w:tentative="1">
      <w:start w:val="1"/>
      <w:numFmt w:val="bullet"/>
      <w:lvlText w:val=""/>
      <w:lvlPicBulletId w:val="0"/>
      <w:lvlJc w:val="left"/>
      <w:pPr>
        <w:tabs>
          <w:tab w:val="num" w:pos="5040"/>
        </w:tabs>
        <w:ind w:left="5040" w:hanging="360"/>
      </w:pPr>
      <w:rPr>
        <w:rFonts w:ascii="Symbol" w:hAnsi="Symbol" w:hint="default"/>
      </w:rPr>
    </w:lvl>
    <w:lvl w:ilvl="7" w:tplc="B38696B2" w:tentative="1">
      <w:start w:val="1"/>
      <w:numFmt w:val="bullet"/>
      <w:lvlText w:val=""/>
      <w:lvlPicBulletId w:val="0"/>
      <w:lvlJc w:val="left"/>
      <w:pPr>
        <w:tabs>
          <w:tab w:val="num" w:pos="5760"/>
        </w:tabs>
        <w:ind w:left="5760" w:hanging="360"/>
      </w:pPr>
      <w:rPr>
        <w:rFonts w:ascii="Symbol" w:hAnsi="Symbol" w:hint="default"/>
      </w:rPr>
    </w:lvl>
    <w:lvl w:ilvl="8" w:tplc="CB44A92A"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18082966"/>
    <w:multiLevelType w:val="hybridMultilevel"/>
    <w:tmpl w:val="E7706F46"/>
    <w:lvl w:ilvl="0" w:tplc="6E4243C4">
      <w:start w:val="1"/>
      <w:numFmt w:val="bullet"/>
      <w:lvlText w:val=""/>
      <w:lvlPicBulletId w:val="0"/>
      <w:lvlJc w:val="left"/>
      <w:pPr>
        <w:tabs>
          <w:tab w:val="num" w:pos="720"/>
        </w:tabs>
        <w:ind w:left="720" w:hanging="360"/>
      </w:pPr>
      <w:rPr>
        <w:rFonts w:ascii="Symbol" w:hAnsi="Symbol" w:hint="default"/>
      </w:rPr>
    </w:lvl>
    <w:lvl w:ilvl="1" w:tplc="1EF605FE" w:tentative="1">
      <w:start w:val="1"/>
      <w:numFmt w:val="bullet"/>
      <w:lvlText w:val=""/>
      <w:lvlPicBulletId w:val="0"/>
      <w:lvlJc w:val="left"/>
      <w:pPr>
        <w:tabs>
          <w:tab w:val="num" w:pos="1440"/>
        </w:tabs>
        <w:ind w:left="1440" w:hanging="360"/>
      </w:pPr>
      <w:rPr>
        <w:rFonts w:ascii="Symbol" w:hAnsi="Symbol" w:hint="default"/>
      </w:rPr>
    </w:lvl>
    <w:lvl w:ilvl="2" w:tplc="625CD566" w:tentative="1">
      <w:start w:val="1"/>
      <w:numFmt w:val="bullet"/>
      <w:lvlText w:val=""/>
      <w:lvlPicBulletId w:val="0"/>
      <w:lvlJc w:val="left"/>
      <w:pPr>
        <w:tabs>
          <w:tab w:val="num" w:pos="2160"/>
        </w:tabs>
        <w:ind w:left="2160" w:hanging="360"/>
      </w:pPr>
      <w:rPr>
        <w:rFonts w:ascii="Symbol" w:hAnsi="Symbol" w:hint="default"/>
      </w:rPr>
    </w:lvl>
    <w:lvl w:ilvl="3" w:tplc="263059EA" w:tentative="1">
      <w:start w:val="1"/>
      <w:numFmt w:val="bullet"/>
      <w:lvlText w:val=""/>
      <w:lvlPicBulletId w:val="0"/>
      <w:lvlJc w:val="left"/>
      <w:pPr>
        <w:tabs>
          <w:tab w:val="num" w:pos="2880"/>
        </w:tabs>
        <w:ind w:left="2880" w:hanging="360"/>
      </w:pPr>
      <w:rPr>
        <w:rFonts w:ascii="Symbol" w:hAnsi="Symbol" w:hint="default"/>
      </w:rPr>
    </w:lvl>
    <w:lvl w:ilvl="4" w:tplc="F04C4ECA" w:tentative="1">
      <w:start w:val="1"/>
      <w:numFmt w:val="bullet"/>
      <w:lvlText w:val=""/>
      <w:lvlPicBulletId w:val="0"/>
      <w:lvlJc w:val="left"/>
      <w:pPr>
        <w:tabs>
          <w:tab w:val="num" w:pos="3600"/>
        </w:tabs>
        <w:ind w:left="3600" w:hanging="360"/>
      </w:pPr>
      <w:rPr>
        <w:rFonts w:ascii="Symbol" w:hAnsi="Symbol" w:hint="default"/>
      </w:rPr>
    </w:lvl>
    <w:lvl w:ilvl="5" w:tplc="2B223992" w:tentative="1">
      <w:start w:val="1"/>
      <w:numFmt w:val="bullet"/>
      <w:lvlText w:val=""/>
      <w:lvlPicBulletId w:val="0"/>
      <w:lvlJc w:val="left"/>
      <w:pPr>
        <w:tabs>
          <w:tab w:val="num" w:pos="4320"/>
        </w:tabs>
        <w:ind w:left="4320" w:hanging="360"/>
      </w:pPr>
      <w:rPr>
        <w:rFonts w:ascii="Symbol" w:hAnsi="Symbol" w:hint="default"/>
      </w:rPr>
    </w:lvl>
    <w:lvl w:ilvl="6" w:tplc="FA7E4F58" w:tentative="1">
      <w:start w:val="1"/>
      <w:numFmt w:val="bullet"/>
      <w:lvlText w:val=""/>
      <w:lvlPicBulletId w:val="0"/>
      <w:lvlJc w:val="left"/>
      <w:pPr>
        <w:tabs>
          <w:tab w:val="num" w:pos="5040"/>
        </w:tabs>
        <w:ind w:left="5040" w:hanging="360"/>
      </w:pPr>
      <w:rPr>
        <w:rFonts w:ascii="Symbol" w:hAnsi="Symbol" w:hint="default"/>
      </w:rPr>
    </w:lvl>
    <w:lvl w:ilvl="7" w:tplc="78F60020" w:tentative="1">
      <w:start w:val="1"/>
      <w:numFmt w:val="bullet"/>
      <w:lvlText w:val=""/>
      <w:lvlPicBulletId w:val="0"/>
      <w:lvlJc w:val="left"/>
      <w:pPr>
        <w:tabs>
          <w:tab w:val="num" w:pos="5760"/>
        </w:tabs>
        <w:ind w:left="5760" w:hanging="360"/>
      </w:pPr>
      <w:rPr>
        <w:rFonts w:ascii="Symbol" w:hAnsi="Symbol" w:hint="default"/>
      </w:rPr>
    </w:lvl>
    <w:lvl w:ilvl="8" w:tplc="4250722E"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1B3E5FAC"/>
    <w:multiLevelType w:val="hybridMultilevel"/>
    <w:tmpl w:val="75E8C434"/>
    <w:lvl w:ilvl="0" w:tplc="8DECFF24">
      <w:start w:val="1"/>
      <w:numFmt w:val="decimalEnclosedCircle"/>
      <w:lvlText w:val="%1"/>
      <w:lvlJc w:val="left"/>
      <w:pPr>
        <w:ind w:left="120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BF711F3"/>
    <w:multiLevelType w:val="hybridMultilevel"/>
    <w:tmpl w:val="75E8C434"/>
    <w:lvl w:ilvl="0" w:tplc="8DECFF24">
      <w:start w:val="1"/>
      <w:numFmt w:val="decimalEnclosedCircle"/>
      <w:lvlText w:val="%1"/>
      <w:lvlJc w:val="left"/>
      <w:pPr>
        <w:ind w:left="120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F8A2026"/>
    <w:multiLevelType w:val="hybridMultilevel"/>
    <w:tmpl w:val="75E8C434"/>
    <w:lvl w:ilvl="0" w:tplc="8DECFF24">
      <w:start w:val="1"/>
      <w:numFmt w:val="decimalEnclosedCircle"/>
      <w:lvlText w:val="%1"/>
      <w:lvlJc w:val="left"/>
      <w:pPr>
        <w:ind w:left="120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FD6049"/>
    <w:multiLevelType w:val="hybridMultilevel"/>
    <w:tmpl w:val="75E8C434"/>
    <w:lvl w:ilvl="0" w:tplc="8DECFF24">
      <w:start w:val="1"/>
      <w:numFmt w:val="decimalEnclosedCircle"/>
      <w:lvlText w:val="%1"/>
      <w:lvlJc w:val="left"/>
      <w:pPr>
        <w:ind w:left="120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F84D81"/>
    <w:multiLevelType w:val="hybridMultilevel"/>
    <w:tmpl w:val="E51E3BE6"/>
    <w:lvl w:ilvl="0" w:tplc="0409000F">
      <w:start w:val="1"/>
      <w:numFmt w:val="decimal"/>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C54C64"/>
    <w:multiLevelType w:val="hybridMultilevel"/>
    <w:tmpl w:val="CC464726"/>
    <w:lvl w:ilvl="0" w:tplc="E9AAAE5C">
      <w:start w:val="1"/>
      <w:numFmt w:val="bullet"/>
      <w:lvlText w:val=""/>
      <w:lvlPicBulletId w:val="0"/>
      <w:lvlJc w:val="left"/>
      <w:pPr>
        <w:tabs>
          <w:tab w:val="num" w:pos="720"/>
        </w:tabs>
        <w:ind w:left="720" w:hanging="360"/>
      </w:pPr>
      <w:rPr>
        <w:rFonts w:ascii="Symbol" w:hAnsi="Symbol" w:hint="default"/>
      </w:rPr>
    </w:lvl>
    <w:lvl w:ilvl="1" w:tplc="935EECC2" w:tentative="1">
      <w:start w:val="1"/>
      <w:numFmt w:val="bullet"/>
      <w:lvlText w:val=""/>
      <w:lvlPicBulletId w:val="0"/>
      <w:lvlJc w:val="left"/>
      <w:pPr>
        <w:tabs>
          <w:tab w:val="num" w:pos="1440"/>
        </w:tabs>
        <w:ind w:left="1440" w:hanging="360"/>
      </w:pPr>
      <w:rPr>
        <w:rFonts w:ascii="Symbol" w:hAnsi="Symbol" w:hint="default"/>
      </w:rPr>
    </w:lvl>
    <w:lvl w:ilvl="2" w:tplc="7102B5F6" w:tentative="1">
      <w:start w:val="1"/>
      <w:numFmt w:val="bullet"/>
      <w:lvlText w:val=""/>
      <w:lvlPicBulletId w:val="0"/>
      <w:lvlJc w:val="left"/>
      <w:pPr>
        <w:tabs>
          <w:tab w:val="num" w:pos="2160"/>
        </w:tabs>
        <w:ind w:left="2160" w:hanging="360"/>
      </w:pPr>
      <w:rPr>
        <w:rFonts w:ascii="Symbol" w:hAnsi="Symbol" w:hint="default"/>
      </w:rPr>
    </w:lvl>
    <w:lvl w:ilvl="3" w:tplc="2DF0D44E" w:tentative="1">
      <w:start w:val="1"/>
      <w:numFmt w:val="bullet"/>
      <w:lvlText w:val=""/>
      <w:lvlPicBulletId w:val="0"/>
      <w:lvlJc w:val="left"/>
      <w:pPr>
        <w:tabs>
          <w:tab w:val="num" w:pos="2880"/>
        </w:tabs>
        <w:ind w:left="2880" w:hanging="360"/>
      </w:pPr>
      <w:rPr>
        <w:rFonts w:ascii="Symbol" w:hAnsi="Symbol" w:hint="default"/>
      </w:rPr>
    </w:lvl>
    <w:lvl w:ilvl="4" w:tplc="54A4A88C" w:tentative="1">
      <w:start w:val="1"/>
      <w:numFmt w:val="bullet"/>
      <w:lvlText w:val=""/>
      <w:lvlPicBulletId w:val="0"/>
      <w:lvlJc w:val="left"/>
      <w:pPr>
        <w:tabs>
          <w:tab w:val="num" w:pos="3600"/>
        </w:tabs>
        <w:ind w:left="3600" w:hanging="360"/>
      </w:pPr>
      <w:rPr>
        <w:rFonts w:ascii="Symbol" w:hAnsi="Symbol" w:hint="default"/>
      </w:rPr>
    </w:lvl>
    <w:lvl w:ilvl="5" w:tplc="73864ADA" w:tentative="1">
      <w:start w:val="1"/>
      <w:numFmt w:val="bullet"/>
      <w:lvlText w:val=""/>
      <w:lvlPicBulletId w:val="0"/>
      <w:lvlJc w:val="left"/>
      <w:pPr>
        <w:tabs>
          <w:tab w:val="num" w:pos="4320"/>
        </w:tabs>
        <w:ind w:left="4320" w:hanging="360"/>
      </w:pPr>
      <w:rPr>
        <w:rFonts w:ascii="Symbol" w:hAnsi="Symbol" w:hint="default"/>
      </w:rPr>
    </w:lvl>
    <w:lvl w:ilvl="6" w:tplc="E17291BE" w:tentative="1">
      <w:start w:val="1"/>
      <w:numFmt w:val="bullet"/>
      <w:lvlText w:val=""/>
      <w:lvlPicBulletId w:val="0"/>
      <w:lvlJc w:val="left"/>
      <w:pPr>
        <w:tabs>
          <w:tab w:val="num" w:pos="5040"/>
        </w:tabs>
        <w:ind w:left="5040" w:hanging="360"/>
      </w:pPr>
      <w:rPr>
        <w:rFonts w:ascii="Symbol" w:hAnsi="Symbol" w:hint="default"/>
      </w:rPr>
    </w:lvl>
    <w:lvl w:ilvl="7" w:tplc="9856A9A2" w:tentative="1">
      <w:start w:val="1"/>
      <w:numFmt w:val="bullet"/>
      <w:lvlText w:val=""/>
      <w:lvlPicBulletId w:val="0"/>
      <w:lvlJc w:val="left"/>
      <w:pPr>
        <w:tabs>
          <w:tab w:val="num" w:pos="5760"/>
        </w:tabs>
        <w:ind w:left="5760" w:hanging="360"/>
      </w:pPr>
      <w:rPr>
        <w:rFonts w:ascii="Symbol" w:hAnsi="Symbol" w:hint="default"/>
      </w:rPr>
    </w:lvl>
    <w:lvl w:ilvl="8" w:tplc="2586F4E8"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34B2609C"/>
    <w:multiLevelType w:val="hybridMultilevel"/>
    <w:tmpl w:val="E2022818"/>
    <w:lvl w:ilvl="0" w:tplc="03CC17BA">
      <w:start w:val="1"/>
      <w:numFmt w:val="decimal"/>
      <w:lvlText w:val="%1、"/>
      <w:lvlJc w:val="left"/>
      <w:pPr>
        <w:ind w:left="780" w:hanging="360"/>
      </w:pPr>
      <w:rPr>
        <w:rFonts w:hint="default"/>
      </w:rPr>
    </w:lvl>
    <w:lvl w:ilvl="1" w:tplc="8DECFF24">
      <w:start w:val="1"/>
      <w:numFmt w:val="decimalEnclosedCircle"/>
      <w:lvlText w:val="%2"/>
      <w:lvlJc w:val="left"/>
      <w:pPr>
        <w:ind w:left="1200" w:hanging="360"/>
      </w:pPr>
      <w:rPr>
        <w:rFonts w:ascii="宋体" w:eastAsia="宋体" w:hAnsi="宋体"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5BA4DC3"/>
    <w:multiLevelType w:val="hybridMultilevel"/>
    <w:tmpl w:val="E2022818"/>
    <w:lvl w:ilvl="0" w:tplc="03CC17BA">
      <w:start w:val="1"/>
      <w:numFmt w:val="decimal"/>
      <w:lvlText w:val="%1、"/>
      <w:lvlJc w:val="left"/>
      <w:pPr>
        <w:ind w:left="780" w:hanging="360"/>
      </w:pPr>
      <w:rPr>
        <w:rFonts w:hint="default"/>
      </w:rPr>
    </w:lvl>
    <w:lvl w:ilvl="1" w:tplc="8DECFF24">
      <w:start w:val="1"/>
      <w:numFmt w:val="decimalEnclosedCircle"/>
      <w:lvlText w:val="%2"/>
      <w:lvlJc w:val="left"/>
      <w:pPr>
        <w:ind w:left="1200" w:hanging="360"/>
      </w:pPr>
      <w:rPr>
        <w:rFonts w:ascii="宋体" w:eastAsia="宋体" w:hAnsi="宋体"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83E5C7E"/>
    <w:multiLevelType w:val="hybridMultilevel"/>
    <w:tmpl w:val="E51E3BE6"/>
    <w:lvl w:ilvl="0" w:tplc="0409000F">
      <w:start w:val="1"/>
      <w:numFmt w:val="decimal"/>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E602799"/>
    <w:multiLevelType w:val="hybridMultilevel"/>
    <w:tmpl w:val="75E8C434"/>
    <w:lvl w:ilvl="0" w:tplc="8DECFF24">
      <w:start w:val="1"/>
      <w:numFmt w:val="decimalEnclosedCircle"/>
      <w:lvlText w:val="%1"/>
      <w:lvlJc w:val="left"/>
      <w:pPr>
        <w:ind w:left="120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AFE0BEC"/>
    <w:multiLevelType w:val="hybridMultilevel"/>
    <w:tmpl w:val="75E8C434"/>
    <w:lvl w:ilvl="0" w:tplc="8DECFF24">
      <w:start w:val="1"/>
      <w:numFmt w:val="decimalEnclosedCircle"/>
      <w:lvlText w:val="%1"/>
      <w:lvlJc w:val="left"/>
      <w:pPr>
        <w:ind w:left="120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271136"/>
    <w:multiLevelType w:val="hybridMultilevel"/>
    <w:tmpl w:val="FD880A10"/>
    <w:lvl w:ilvl="0" w:tplc="471A1AD6">
      <w:start w:val="1"/>
      <w:numFmt w:val="bullet"/>
      <w:lvlText w:val=""/>
      <w:lvlPicBulletId w:val="0"/>
      <w:lvlJc w:val="left"/>
      <w:pPr>
        <w:tabs>
          <w:tab w:val="num" w:pos="720"/>
        </w:tabs>
        <w:ind w:left="720" w:hanging="360"/>
      </w:pPr>
      <w:rPr>
        <w:rFonts w:ascii="Symbol" w:hAnsi="Symbol" w:hint="default"/>
      </w:rPr>
    </w:lvl>
    <w:lvl w:ilvl="1" w:tplc="ECF03624" w:tentative="1">
      <w:start w:val="1"/>
      <w:numFmt w:val="bullet"/>
      <w:lvlText w:val=""/>
      <w:lvlPicBulletId w:val="0"/>
      <w:lvlJc w:val="left"/>
      <w:pPr>
        <w:tabs>
          <w:tab w:val="num" w:pos="1440"/>
        </w:tabs>
        <w:ind w:left="1440" w:hanging="360"/>
      </w:pPr>
      <w:rPr>
        <w:rFonts w:ascii="Symbol" w:hAnsi="Symbol" w:hint="default"/>
      </w:rPr>
    </w:lvl>
    <w:lvl w:ilvl="2" w:tplc="69185718" w:tentative="1">
      <w:start w:val="1"/>
      <w:numFmt w:val="bullet"/>
      <w:lvlText w:val=""/>
      <w:lvlPicBulletId w:val="0"/>
      <w:lvlJc w:val="left"/>
      <w:pPr>
        <w:tabs>
          <w:tab w:val="num" w:pos="2160"/>
        </w:tabs>
        <w:ind w:left="2160" w:hanging="360"/>
      </w:pPr>
      <w:rPr>
        <w:rFonts w:ascii="Symbol" w:hAnsi="Symbol" w:hint="default"/>
      </w:rPr>
    </w:lvl>
    <w:lvl w:ilvl="3" w:tplc="84B21CA2" w:tentative="1">
      <w:start w:val="1"/>
      <w:numFmt w:val="bullet"/>
      <w:lvlText w:val=""/>
      <w:lvlPicBulletId w:val="0"/>
      <w:lvlJc w:val="left"/>
      <w:pPr>
        <w:tabs>
          <w:tab w:val="num" w:pos="2880"/>
        </w:tabs>
        <w:ind w:left="2880" w:hanging="360"/>
      </w:pPr>
      <w:rPr>
        <w:rFonts w:ascii="Symbol" w:hAnsi="Symbol" w:hint="default"/>
      </w:rPr>
    </w:lvl>
    <w:lvl w:ilvl="4" w:tplc="EB7A49FE" w:tentative="1">
      <w:start w:val="1"/>
      <w:numFmt w:val="bullet"/>
      <w:lvlText w:val=""/>
      <w:lvlPicBulletId w:val="0"/>
      <w:lvlJc w:val="left"/>
      <w:pPr>
        <w:tabs>
          <w:tab w:val="num" w:pos="3600"/>
        </w:tabs>
        <w:ind w:left="3600" w:hanging="360"/>
      </w:pPr>
      <w:rPr>
        <w:rFonts w:ascii="Symbol" w:hAnsi="Symbol" w:hint="default"/>
      </w:rPr>
    </w:lvl>
    <w:lvl w:ilvl="5" w:tplc="E3F2664A" w:tentative="1">
      <w:start w:val="1"/>
      <w:numFmt w:val="bullet"/>
      <w:lvlText w:val=""/>
      <w:lvlPicBulletId w:val="0"/>
      <w:lvlJc w:val="left"/>
      <w:pPr>
        <w:tabs>
          <w:tab w:val="num" w:pos="4320"/>
        </w:tabs>
        <w:ind w:left="4320" w:hanging="360"/>
      </w:pPr>
      <w:rPr>
        <w:rFonts w:ascii="Symbol" w:hAnsi="Symbol" w:hint="default"/>
      </w:rPr>
    </w:lvl>
    <w:lvl w:ilvl="6" w:tplc="B886A69C" w:tentative="1">
      <w:start w:val="1"/>
      <w:numFmt w:val="bullet"/>
      <w:lvlText w:val=""/>
      <w:lvlPicBulletId w:val="0"/>
      <w:lvlJc w:val="left"/>
      <w:pPr>
        <w:tabs>
          <w:tab w:val="num" w:pos="5040"/>
        </w:tabs>
        <w:ind w:left="5040" w:hanging="360"/>
      </w:pPr>
      <w:rPr>
        <w:rFonts w:ascii="Symbol" w:hAnsi="Symbol" w:hint="default"/>
      </w:rPr>
    </w:lvl>
    <w:lvl w:ilvl="7" w:tplc="48EA988C" w:tentative="1">
      <w:start w:val="1"/>
      <w:numFmt w:val="bullet"/>
      <w:lvlText w:val=""/>
      <w:lvlPicBulletId w:val="0"/>
      <w:lvlJc w:val="left"/>
      <w:pPr>
        <w:tabs>
          <w:tab w:val="num" w:pos="5760"/>
        </w:tabs>
        <w:ind w:left="5760" w:hanging="360"/>
      </w:pPr>
      <w:rPr>
        <w:rFonts w:ascii="Symbol" w:hAnsi="Symbol" w:hint="default"/>
      </w:rPr>
    </w:lvl>
    <w:lvl w:ilvl="8" w:tplc="98BAAC58"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733B600E"/>
    <w:multiLevelType w:val="hybridMultilevel"/>
    <w:tmpl w:val="75E8C434"/>
    <w:lvl w:ilvl="0" w:tplc="8DECFF24">
      <w:start w:val="1"/>
      <w:numFmt w:val="decimalEnclosedCircle"/>
      <w:lvlText w:val="%1"/>
      <w:lvlJc w:val="left"/>
      <w:pPr>
        <w:ind w:left="120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49C5720"/>
    <w:multiLevelType w:val="hybridMultilevel"/>
    <w:tmpl w:val="75E8C434"/>
    <w:lvl w:ilvl="0" w:tplc="8DECFF24">
      <w:start w:val="1"/>
      <w:numFmt w:val="decimalEnclosedCircle"/>
      <w:lvlText w:val="%1"/>
      <w:lvlJc w:val="left"/>
      <w:pPr>
        <w:ind w:left="120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596566C"/>
    <w:multiLevelType w:val="hybridMultilevel"/>
    <w:tmpl w:val="75E8C434"/>
    <w:lvl w:ilvl="0" w:tplc="8DECFF24">
      <w:start w:val="1"/>
      <w:numFmt w:val="decimalEnclosedCircle"/>
      <w:lvlText w:val="%1"/>
      <w:lvlJc w:val="left"/>
      <w:pPr>
        <w:ind w:left="120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8DB3EB9"/>
    <w:multiLevelType w:val="hybridMultilevel"/>
    <w:tmpl w:val="78783662"/>
    <w:lvl w:ilvl="0" w:tplc="711EFB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DE627BC"/>
    <w:multiLevelType w:val="hybridMultilevel"/>
    <w:tmpl w:val="75E8C434"/>
    <w:lvl w:ilvl="0" w:tplc="8DECFF24">
      <w:start w:val="1"/>
      <w:numFmt w:val="decimalEnclosedCircle"/>
      <w:lvlText w:val="%1"/>
      <w:lvlJc w:val="left"/>
      <w:pPr>
        <w:ind w:left="120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6"/>
  </w:num>
  <w:num w:numId="3">
    <w:abstractNumId w:val="18"/>
  </w:num>
  <w:num w:numId="4">
    <w:abstractNumId w:val="17"/>
  </w:num>
  <w:num w:numId="5">
    <w:abstractNumId w:val="8"/>
  </w:num>
  <w:num w:numId="6">
    <w:abstractNumId w:val="6"/>
  </w:num>
  <w:num w:numId="7">
    <w:abstractNumId w:val="7"/>
  </w:num>
  <w:num w:numId="8">
    <w:abstractNumId w:val="2"/>
  </w:num>
  <w:num w:numId="9">
    <w:abstractNumId w:val="24"/>
  </w:num>
  <w:num w:numId="10">
    <w:abstractNumId w:val="22"/>
  </w:num>
  <w:num w:numId="11">
    <w:abstractNumId w:val="9"/>
  </w:num>
  <w:num w:numId="12">
    <w:abstractNumId w:val="10"/>
  </w:num>
  <w:num w:numId="13">
    <w:abstractNumId w:val="12"/>
  </w:num>
  <w:num w:numId="14">
    <w:abstractNumId w:val="25"/>
  </w:num>
  <w:num w:numId="15">
    <w:abstractNumId w:val="0"/>
  </w:num>
  <w:num w:numId="16">
    <w:abstractNumId w:val="11"/>
  </w:num>
  <w:num w:numId="17">
    <w:abstractNumId w:val="27"/>
  </w:num>
  <w:num w:numId="18">
    <w:abstractNumId w:val="23"/>
  </w:num>
  <w:num w:numId="19">
    <w:abstractNumId w:val="1"/>
  </w:num>
  <w:num w:numId="20">
    <w:abstractNumId w:val="14"/>
  </w:num>
  <w:num w:numId="21">
    <w:abstractNumId w:val="20"/>
  </w:num>
  <w:num w:numId="22">
    <w:abstractNumId w:val="13"/>
  </w:num>
  <w:num w:numId="23">
    <w:abstractNumId w:val="21"/>
  </w:num>
  <w:num w:numId="24">
    <w:abstractNumId w:val="15"/>
  </w:num>
  <w:num w:numId="25">
    <w:abstractNumId w:val="16"/>
  </w:num>
  <w:num w:numId="26">
    <w:abstractNumId w:val="4"/>
  </w:num>
  <w:num w:numId="27">
    <w:abstractNumId w:val="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98"/>
    <w:rsid w:val="00004153"/>
    <w:rsid w:val="0002512E"/>
    <w:rsid w:val="00065FC8"/>
    <w:rsid w:val="00080229"/>
    <w:rsid w:val="00080305"/>
    <w:rsid w:val="00087021"/>
    <w:rsid w:val="000910A6"/>
    <w:rsid w:val="000924C1"/>
    <w:rsid w:val="000A6582"/>
    <w:rsid w:val="000A68E9"/>
    <w:rsid w:val="000D31A6"/>
    <w:rsid w:val="001005B8"/>
    <w:rsid w:val="00101E43"/>
    <w:rsid w:val="001113D4"/>
    <w:rsid w:val="00113FC5"/>
    <w:rsid w:val="001155A1"/>
    <w:rsid w:val="001226DF"/>
    <w:rsid w:val="001468FD"/>
    <w:rsid w:val="00153DEC"/>
    <w:rsid w:val="0015536C"/>
    <w:rsid w:val="00164623"/>
    <w:rsid w:val="00183B2C"/>
    <w:rsid w:val="001D2098"/>
    <w:rsid w:val="001E0AF8"/>
    <w:rsid w:val="0020553D"/>
    <w:rsid w:val="00227205"/>
    <w:rsid w:val="00237913"/>
    <w:rsid w:val="00247122"/>
    <w:rsid w:val="00281241"/>
    <w:rsid w:val="002861F4"/>
    <w:rsid w:val="00290EBF"/>
    <w:rsid w:val="00291038"/>
    <w:rsid w:val="002A5CEF"/>
    <w:rsid w:val="002C1690"/>
    <w:rsid w:val="002E3235"/>
    <w:rsid w:val="002E4C50"/>
    <w:rsid w:val="002F74AC"/>
    <w:rsid w:val="00312B9D"/>
    <w:rsid w:val="003146C2"/>
    <w:rsid w:val="00333AFE"/>
    <w:rsid w:val="00344616"/>
    <w:rsid w:val="003710B4"/>
    <w:rsid w:val="003729F8"/>
    <w:rsid w:val="00394FE7"/>
    <w:rsid w:val="003A7B37"/>
    <w:rsid w:val="003B3BFC"/>
    <w:rsid w:val="003C7BAC"/>
    <w:rsid w:val="003F078F"/>
    <w:rsid w:val="00401478"/>
    <w:rsid w:val="00412330"/>
    <w:rsid w:val="0041246C"/>
    <w:rsid w:val="004230EA"/>
    <w:rsid w:val="00435674"/>
    <w:rsid w:val="00446E1C"/>
    <w:rsid w:val="004707B5"/>
    <w:rsid w:val="00473AD9"/>
    <w:rsid w:val="004844B5"/>
    <w:rsid w:val="0048513C"/>
    <w:rsid w:val="004A1F17"/>
    <w:rsid w:val="004D157A"/>
    <w:rsid w:val="00500F71"/>
    <w:rsid w:val="0050726A"/>
    <w:rsid w:val="00507CDE"/>
    <w:rsid w:val="00524098"/>
    <w:rsid w:val="005425F0"/>
    <w:rsid w:val="00552C86"/>
    <w:rsid w:val="00553014"/>
    <w:rsid w:val="00562CA5"/>
    <w:rsid w:val="00572ACF"/>
    <w:rsid w:val="00573D43"/>
    <w:rsid w:val="005816C0"/>
    <w:rsid w:val="00594618"/>
    <w:rsid w:val="00595CAB"/>
    <w:rsid w:val="005A1EC8"/>
    <w:rsid w:val="005A44A6"/>
    <w:rsid w:val="005B7A7A"/>
    <w:rsid w:val="005B7B3C"/>
    <w:rsid w:val="005C0143"/>
    <w:rsid w:val="005C2C1B"/>
    <w:rsid w:val="005C364F"/>
    <w:rsid w:val="005D1272"/>
    <w:rsid w:val="005E03E3"/>
    <w:rsid w:val="005F2372"/>
    <w:rsid w:val="0060495A"/>
    <w:rsid w:val="006132CE"/>
    <w:rsid w:val="00614096"/>
    <w:rsid w:val="00617B1D"/>
    <w:rsid w:val="006225F4"/>
    <w:rsid w:val="006562E5"/>
    <w:rsid w:val="00657D2A"/>
    <w:rsid w:val="00666435"/>
    <w:rsid w:val="00673999"/>
    <w:rsid w:val="00680A00"/>
    <w:rsid w:val="006861FD"/>
    <w:rsid w:val="00690046"/>
    <w:rsid w:val="0069043E"/>
    <w:rsid w:val="00695A26"/>
    <w:rsid w:val="00695C7D"/>
    <w:rsid w:val="00696040"/>
    <w:rsid w:val="006A3646"/>
    <w:rsid w:val="006D31AC"/>
    <w:rsid w:val="006F2E27"/>
    <w:rsid w:val="00705AB6"/>
    <w:rsid w:val="00721903"/>
    <w:rsid w:val="00730454"/>
    <w:rsid w:val="00742B0B"/>
    <w:rsid w:val="00745F2B"/>
    <w:rsid w:val="0075136B"/>
    <w:rsid w:val="007513DC"/>
    <w:rsid w:val="00761AEA"/>
    <w:rsid w:val="00770243"/>
    <w:rsid w:val="00773C07"/>
    <w:rsid w:val="007755B2"/>
    <w:rsid w:val="007A7463"/>
    <w:rsid w:val="007A7F97"/>
    <w:rsid w:val="007C328D"/>
    <w:rsid w:val="00803FCD"/>
    <w:rsid w:val="00844D8C"/>
    <w:rsid w:val="0084557B"/>
    <w:rsid w:val="00860F06"/>
    <w:rsid w:val="00875A94"/>
    <w:rsid w:val="008C5DB0"/>
    <w:rsid w:val="008C7050"/>
    <w:rsid w:val="00906649"/>
    <w:rsid w:val="00915E2A"/>
    <w:rsid w:val="009162A2"/>
    <w:rsid w:val="009342BE"/>
    <w:rsid w:val="00944051"/>
    <w:rsid w:val="009628F5"/>
    <w:rsid w:val="00964143"/>
    <w:rsid w:val="009910D6"/>
    <w:rsid w:val="009E07F1"/>
    <w:rsid w:val="00A00E92"/>
    <w:rsid w:val="00A05298"/>
    <w:rsid w:val="00A052BE"/>
    <w:rsid w:val="00A11FDD"/>
    <w:rsid w:val="00A14AA1"/>
    <w:rsid w:val="00A20457"/>
    <w:rsid w:val="00A30BA7"/>
    <w:rsid w:val="00A34863"/>
    <w:rsid w:val="00A46759"/>
    <w:rsid w:val="00A56329"/>
    <w:rsid w:val="00A57439"/>
    <w:rsid w:val="00A61852"/>
    <w:rsid w:val="00A700BD"/>
    <w:rsid w:val="00A878C0"/>
    <w:rsid w:val="00AA0382"/>
    <w:rsid w:val="00AB53CD"/>
    <w:rsid w:val="00AC3F03"/>
    <w:rsid w:val="00AC72EE"/>
    <w:rsid w:val="00AE518A"/>
    <w:rsid w:val="00AF081C"/>
    <w:rsid w:val="00B16566"/>
    <w:rsid w:val="00B202E5"/>
    <w:rsid w:val="00B51C84"/>
    <w:rsid w:val="00B60E1D"/>
    <w:rsid w:val="00B61274"/>
    <w:rsid w:val="00B756FE"/>
    <w:rsid w:val="00B811FD"/>
    <w:rsid w:val="00B846E0"/>
    <w:rsid w:val="00B84C5A"/>
    <w:rsid w:val="00B8677C"/>
    <w:rsid w:val="00B876EC"/>
    <w:rsid w:val="00B92FC2"/>
    <w:rsid w:val="00B9748E"/>
    <w:rsid w:val="00BB2203"/>
    <w:rsid w:val="00BB379C"/>
    <w:rsid w:val="00BC3847"/>
    <w:rsid w:val="00BD1471"/>
    <w:rsid w:val="00BD284C"/>
    <w:rsid w:val="00C14A07"/>
    <w:rsid w:val="00C17491"/>
    <w:rsid w:val="00C22989"/>
    <w:rsid w:val="00C27C27"/>
    <w:rsid w:val="00C343A6"/>
    <w:rsid w:val="00C35C53"/>
    <w:rsid w:val="00C658CE"/>
    <w:rsid w:val="00C73FAE"/>
    <w:rsid w:val="00C801B4"/>
    <w:rsid w:val="00C81CCF"/>
    <w:rsid w:val="00C83604"/>
    <w:rsid w:val="00C93B2C"/>
    <w:rsid w:val="00CA4432"/>
    <w:rsid w:val="00CB0583"/>
    <w:rsid w:val="00D026ED"/>
    <w:rsid w:val="00D04B6B"/>
    <w:rsid w:val="00D1143A"/>
    <w:rsid w:val="00D11AD1"/>
    <w:rsid w:val="00D33EB2"/>
    <w:rsid w:val="00D426A3"/>
    <w:rsid w:val="00D4362B"/>
    <w:rsid w:val="00D43F80"/>
    <w:rsid w:val="00D6382A"/>
    <w:rsid w:val="00D748C9"/>
    <w:rsid w:val="00D8301A"/>
    <w:rsid w:val="00D83090"/>
    <w:rsid w:val="00D95453"/>
    <w:rsid w:val="00DA3C43"/>
    <w:rsid w:val="00DD04EC"/>
    <w:rsid w:val="00E01629"/>
    <w:rsid w:val="00E208D3"/>
    <w:rsid w:val="00E32612"/>
    <w:rsid w:val="00E3267D"/>
    <w:rsid w:val="00E3482A"/>
    <w:rsid w:val="00E34938"/>
    <w:rsid w:val="00E55821"/>
    <w:rsid w:val="00E71C62"/>
    <w:rsid w:val="00E776B2"/>
    <w:rsid w:val="00E802FE"/>
    <w:rsid w:val="00E9724E"/>
    <w:rsid w:val="00EA7610"/>
    <w:rsid w:val="00EA7807"/>
    <w:rsid w:val="00EB47B0"/>
    <w:rsid w:val="00EC35A1"/>
    <w:rsid w:val="00EC7711"/>
    <w:rsid w:val="00ED4E50"/>
    <w:rsid w:val="00ED58C6"/>
    <w:rsid w:val="00F13AD8"/>
    <w:rsid w:val="00F16F6D"/>
    <w:rsid w:val="00F26589"/>
    <w:rsid w:val="00F33F61"/>
    <w:rsid w:val="00F51261"/>
    <w:rsid w:val="00F51BED"/>
    <w:rsid w:val="00F835D3"/>
    <w:rsid w:val="00F841FC"/>
    <w:rsid w:val="00F90658"/>
    <w:rsid w:val="00FA2888"/>
    <w:rsid w:val="00FB00D8"/>
    <w:rsid w:val="00FC0D8D"/>
    <w:rsid w:val="00FC4F1F"/>
    <w:rsid w:val="00FE0D03"/>
    <w:rsid w:val="00FE225D"/>
    <w:rsid w:val="00FE52B3"/>
    <w:rsid w:val="00FE5EC6"/>
    <w:rsid w:val="00FE77A3"/>
    <w:rsid w:val="00FF06FF"/>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0542E4-A12A-4FF8-A7B6-367FFE122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379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F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482A"/>
    <w:pPr>
      <w:ind w:firstLineChars="200" w:firstLine="420"/>
    </w:pPr>
  </w:style>
  <w:style w:type="paragraph" w:styleId="a4">
    <w:name w:val="Normal (Web)"/>
    <w:basedOn w:val="a"/>
    <w:uiPriority w:val="99"/>
    <w:semiHidden/>
    <w:unhideWhenUsed/>
    <w:rsid w:val="0002512E"/>
    <w:pPr>
      <w:widowControl/>
      <w:spacing w:before="100" w:beforeAutospacing="1" w:after="100" w:afterAutospacing="1"/>
      <w:jc w:val="left"/>
    </w:pPr>
    <w:rPr>
      <w:rFonts w:ascii="宋体" w:eastAsia="宋体" w:hAnsi="宋体" w:cs="宋体"/>
      <w:kern w:val="0"/>
      <w:sz w:val="24"/>
      <w:szCs w:val="24"/>
      <w:lang w:bidi="bo-CN"/>
    </w:rPr>
  </w:style>
  <w:style w:type="character" w:customStyle="1" w:styleId="1Char">
    <w:name w:val="标题 1 Char"/>
    <w:basedOn w:val="a0"/>
    <w:link w:val="1"/>
    <w:uiPriority w:val="9"/>
    <w:rsid w:val="00237913"/>
    <w:rPr>
      <w:b/>
      <w:bCs/>
      <w:kern w:val="44"/>
      <w:sz w:val="44"/>
      <w:szCs w:val="44"/>
    </w:rPr>
  </w:style>
  <w:style w:type="paragraph" w:styleId="TOC">
    <w:name w:val="TOC Heading"/>
    <w:basedOn w:val="1"/>
    <w:next w:val="a"/>
    <w:uiPriority w:val="39"/>
    <w:unhideWhenUsed/>
    <w:qFormat/>
    <w:rsid w:val="0090664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bidi="bo-CN"/>
    </w:rPr>
  </w:style>
  <w:style w:type="paragraph" w:styleId="10">
    <w:name w:val="toc 1"/>
    <w:basedOn w:val="a"/>
    <w:next w:val="a"/>
    <w:autoRedefine/>
    <w:uiPriority w:val="39"/>
    <w:unhideWhenUsed/>
    <w:rsid w:val="00906649"/>
  </w:style>
  <w:style w:type="character" w:styleId="a5">
    <w:name w:val="Hyperlink"/>
    <w:basedOn w:val="a0"/>
    <w:uiPriority w:val="99"/>
    <w:unhideWhenUsed/>
    <w:rsid w:val="00906649"/>
    <w:rPr>
      <w:color w:val="0563C1" w:themeColor="hyperlink"/>
      <w:u w:val="single"/>
    </w:rPr>
  </w:style>
  <w:style w:type="character" w:customStyle="1" w:styleId="2Char">
    <w:name w:val="标题 2 Char"/>
    <w:basedOn w:val="a0"/>
    <w:link w:val="2"/>
    <w:uiPriority w:val="9"/>
    <w:rsid w:val="007A7F97"/>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8C5DB0"/>
    <w:pPr>
      <w:ind w:leftChars="200" w:left="420"/>
    </w:pPr>
  </w:style>
  <w:style w:type="paragraph" w:styleId="a6">
    <w:name w:val="header"/>
    <w:basedOn w:val="a"/>
    <w:link w:val="Char"/>
    <w:uiPriority w:val="99"/>
    <w:unhideWhenUsed/>
    <w:rsid w:val="000A68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A68E9"/>
    <w:rPr>
      <w:sz w:val="18"/>
      <w:szCs w:val="18"/>
    </w:rPr>
  </w:style>
  <w:style w:type="paragraph" w:styleId="a7">
    <w:name w:val="footer"/>
    <w:basedOn w:val="a"/>
    <w:link w:val="Char0"/>
    <w:uiPriority w:val="99"/>
    <w:unhideWhenUsed/>
    <w:rsid w:val="000A68E9"/>
    <w:pPr>
      <w:tabs>
        <w:tab w:val="center" w:pos="4153"/>
        <w:tab w:val="right" w:pos="8306"/>
      </w:tabs>
      <w:snapToGrid w:val="0"/>
      <w:jc w:val="left"/>
    </w:pPr>
    <w:rPr>
      <w:sz w:val="18"/>
      <w:szCs w:val="18"/>
    </w:rPr>
  </w:style>
  <w:style w:type="character" w:customStyle="1" w:styleId="Char0">
    <w:name w:val="页脚 Char"/>
    <w:basedOn w:val="a0"/>
    <w:link w:val="a7"/>
    <w:uiPriority w:val="99"/>
    <w:rsid w:val="000A68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19857">
      <w:bodyDiv w:val="1"/>
      <w:marLeft w:val="0"/>
      <w:marRight w:val="0"/>
      <w:marTop w:val="0"/>
      <w:marBottom w:val="0"/>
      <w:divBdr>
        <w:top w:val="none" w:sz="0" w:space="0" w:color="auto"/>
        <w:left w:val="none" w:sz="0" w:space="0" w:color="auto"/>
        <w:bottom w:val="none" w:sz="0" w:space="0" w:color="auto"/>
        <w:right w:val="none" w:sz="0" w:space="0" w:color="auto"/>
      </w:divBdr>
    </w:div>
    <w:div w:id="424766945">
      <w:bodyDiv w:val="1"/>
      <w:marLeft w:val="0"/>
      <w:marRight w:val="0"/>
      <w:marTop w:val="0"/>
      <w:marBottom w:val="0"/>
      <w:divBdr>
        <w:top w:val="none" w:sz="0" w:space="0" w:color="auto"/>
        <w:left w:val="none" w:sz="0" w:space="0" w:color="auto"/>
        <w:bottom w:val="none" w:sz="0" w:space="0" w:color="auto"/>
        <w:right w:val="none" w:sz="0" w:space="0" w:color="auto"/>
      </w:divBdr>
      <w:divsChild>
        <w:div w:id="1221480801">
          <w:marLeft w:val="0"/>
          <w:marRight w:val="0"/>
          <w:marTop w:val="134"/>
          <w:marBottom w:val="0"/>
          <w:divBdr>
            <w:top w:val="none" w:sz="0" w:space="0" w:color="auto"/>
            <w:left w:val="none" w:sz="0" w:space="0" w:color="auto"/>
            <w:bottom w:val="none" w:sz="0" w:space="0" w:color="auto"/>
            <w:right w:val="none" w:sz="0" w:space="0" w:color="auto"/>
          </w:divBdr>
        </w:div>
        <w:div w:id="1730683920">
          <w:marLeft w:val="0"/>
          <w:marRight w:val="0"/>
          <w:marTop w:val="134"/>
          <w:marBottom w:val="0"/>
          <w:divBdr>
            <w:top w:val="none" w:sz="0" w:space="0" w:color="auto"/>
            <w:left w:val="none" w:sz="0" w:space="0" w:color="auto"/>
            <w:bottom w:val="none" w:sz="0" w:space="0" w:color="auto"/>
            <w:right w:val="none" w:sz="0" w:space="0" w:color="auto"/>
          </w:divBdr>
        </w:div>
        <w:div w:id="1827239338">
          <w:marLeft w:val="0"/>
          <w:marRight w:val="0"/>
          <w:marTop w:val="134"/>
          <w:marBottom w:val="0"/>
          <w:divBdr>
            <w:top w:val="none" w:sz="0" w:space="0" w:color="auto"/>
            <w:left w:val="none" w:sz="0" w:space="0" w:color="auto"/>
            <w:bottom w:val="none" w:sz="0" w:space="0" w:color="auto"/>
            <w:right w:val="none" w:sz="0" w:space="0" w:color="auto"/>
          </w:divBdr>
        </w:div>
      </w:divsChild>
    </w:div>
    <w:div w:id="455174838">
      <w:bodyDiv w:val="1"/>
      <w:marLeft w:val="0"/>
      <w:marRight w:val="0"/>
      <w:marTop w:val="0"/>
      <w:marBottom w:val="0"/>
      <w:divBdr>
        <w:top w:val="none" w:sz="0" w:space="0" w:color="auto"/>
        <w:left w:val="none" w:sz="0" w:space="0" w:color="auto"/>
        <w:bottom w:val="none" w:sz="0" w:space="0" w:color="auto"/>
        <w:right w:val="none" w:sz="0" w:space="0" w:color="auto"/>
      </w:divBdr>
      <w:divsChild>
        <w:div w:id="481697274">
          <w:marLeft w:val="806"/>
          <w:marRight w:val="0"/>
          <w:marTop w:val="134"/>
          <w:marBottom w:val="0"/>
          <w:divBdr>
            <w:top w:val="none" w:sz="0" w:space="0" w:color="auto"/>
            <w:left w:val="none" w:sz="0" w:space="0" w:color="auto"/>
            <w:bottom w:val="none" w:sz="0" w:space="0" w:color="auto"/>
            <w:right w:val="none" w:sz="0" w:space="0" w:color="auto"/>
          </w:divBdr>
        </w:div>
        <w:div w:id="1109009191">
          <w:marLeft w:val="806"/>
          <w:marRight w:val="0"/>
          <w:marTop w:val="134"/>
          <w:marBottom w:val="0"/>
          <w:divBdr>
            <w:top w:val="none" w:sz="0" w:space="0" w:color="auto"/>
            <w:left w:val="none" w:sz="0" w:space="0" w:color="auto"/>
            <w:bottom w:val="none" w:sz="0" w:space="0" w:color="auto"/>
            <w:right w:val="none" w:sz="0" w:space="0" w:color="auto"/>
          </w:divBdr>
        </w:div>
      </w:divsChild>
    </w:div>
    <w:div w:id="1041435976">
      <w:bodyDiv w:val="1"/>
      <w:marLeft w:val="0"/>
      <w:marRight w:val="0"/>
      <w:marTop w:val="0"/>
      <w:marBottom w:val="0"/>
      <w:divBdr>
        <w:top w:val="none" w:sz="0" w:space="0" w:color="auto"/>
        <w:left w:val="none" w:sz="0" w:space="0" w:color="auto"/>
        <w:bottom w:val="none" w:sz="0" w:space="0" w:color="auto"/>
        <w:right w:val="none" w:sz="0" w:space="0" w:color="auto"/>
      </w:divBdr>
    </w:div>
    <w:div w:id="1373925654">
      <w:bodyDiv w:val="1"/>
      <w:marLeft w:val="0"/>
      <w:marRight w:val="0"/>
      <w:marTop w:val="0"/>
      <w:marBottom w:val="0"/>
      <w:divBdr>
        <w:top w:val="none" w:sz="0" w:space="0" w:color="auto"/>
        <w:left w:val="none" w:sz="0" w:space="0" w:color="auto"/>
        <w:bottom w:val="none" w:sz="0" w:space="0" w:color="auto"/>
        <w:right w:val="none" w:sz="0" w:space="0" w:color="auto"/>
      </w:divBdr>
    </w:div>
    <w:div w:id="1621647404">
      <w:bodyDiv w:val="1"/>
      <w:marLeft w:val="0"/>
      <w:marRight w:val="0"/>
      <w:marTop w:val="0"/>
      <w:marBottom w:val="0"/>
      <w:divBdr>
        <w:top w:val="none" w:sz="0" w:space="0" w:color="auto"/>
        <w:left w:val="none" w:sz="0" w:space="0" w:color="auto"/>
        <w:bottom w:val="none" w:sz="0" w:space="0" w:color="auto"/>
        <w:right w:val="none" w:sz="0" w:space="0" w:color="auto"/>
      </w:divBdr>
    </w:div>
    <w:div w:id="186228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26DD3-3357-4695-991A-6C9C5EE3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3394</TotalTime>
  <Pages>11</Pages>
  <Words>1364</Words>
  <Characters>7780</Characters>
  <Application>Microsoft Office Word</Application>
  <DocSecurity>0</DocSecurity>
  <Lines>64</Lines>
  <Paragraphs>18</Paragraphs>
  <ScaleCrop>false</ScaleCrop>
  <Company/>
  <LinksUpToDate>false</LinksUpToDate>
  <CharactersWithSpaces>9126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dc:creator>
  <cp:keywords/>
  <dc:description/>
  <cp:lastModifiedBy>cloud</cp:lastModifiedBy>
  <cp:revision>223</cp:revision>
  <dcterms:created xsi:type="dcterms:W3CDTF">2020-10-26T01:41:00Z</dcterms:created>
  <dcterms:modified xsi:type="dcterms:W3CDTF">2020-11-27T10:05:00Z</dcterms:modified>
</cp:coreProperties>
</file>