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ascii="HG丸ｺﾞｼｯｸM-PRO" w:hAnsi="HG丸ｺﾞｼｯｸM-PRO" w:eastAsia="HG丸ｺﾞｼｯｸM-PRO"/>
        </w:rPr>
        <w:t>国立研究開発法人　理化学研究所　御中</w:t>
      </w:r>
    </w:p>
    <w:p>
      <w:pPr>
        <w:pStyle w:val="Style26"/>
        <w:spacing w:before="0" w:after="0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  <w:sz w:val="40"/>
          <w:szCs w:val="40"/>
        </w:rPr>
      </w:pPr>
      <w:r>
        <w:rPr>
          <w:rFonts w:eastAsia="HG丸ｺﾞｼｯｸM-PRO" w:cs="東風ゴシック" w:ascii="HG丸ｺﾞｼｯｸM-PRO" w:hAnsi="HG丸ｺﾞｼｯｸM-PRO"/>
          <w:color w:val="00000A"/>
          <w:sz w:val="40"/>
          <w:szCs w:val="40"/>
          <w:lang w:bidi="hi-IN"/>
        </w:rPr>
        <w:t>2020</w:t>
      </w:r>
      <w:r>
        <w:rPr>
          <w:rFonts w:ascii="HG丸ｺﾞｼｯｸM-PRO" w:hAnsi="HG丸ｺﾞｼｯｸM-PRO" w:cs="東風ゴシック" w:eastAsia="HG丸ｺﾞｼｯｸM-PRO"/>
          <w:color w:val="00000A"/>
          <w:sz w:val="40"/>
          <w:szCs w:val="40"/>
          <w:lang w:bidi="hi-IN"/>
        </w:rPr>
        <w:t>年度</w:t>
      </w:r>
      <w:r>
        <w:rPr>
          <w:rFonts w:eastAsia="HG丸ｺﾞｼｯｸM-PRO" w:cs="東風ゴシック" w:ascii="HG丸ｺﾞｼｯｸM-PRO" w:hAnsi="HG丸ｺﾞｼｯｸM-PRO"/>
          <w:color w:val="00000A"/>
          <w:sz w:val="40"/>
          <w:szCs w:val="40"/>
          <w:lang w:bidi="hi-IN"/>
        </w:rPr>
        <w:t>InSitu</w:t>
      </w:r>
      <w:r>
        <w:rPr>
          <w:rFonts w:ascii="HG丸ｺﾞｼｯｸM-PRO" w:hAnsi="HG丸ｺﾞｼｯｸM-PRO" w:cs="東風ゴシック" w:eastAsia="HG丸ｺﾞｼｯｸM-PRO"/>
          <w:color w:val="00000A"/>
          <w:sz w:val="40"/>
          <w:szCs w:val="40"/>
          <w:lang w:bidi="hi-IN"/>
        </w:rPr>
        <w:t>処理向け三次元可視化</w:t>
      </w:r>
      <w:r>
        <w:rPr>
          <w:rFonts w:eastAsia="HG丸ｺﾞｼｯｸM-PRO" w:ascii="HG丸ｺﾞｼｯｸM-PRO" w:hAnsi="HG丸ｺﾞｼｯｸM-PRO"/>
          <w:sz w:val="40"/>
          <w:szCs w:val="40"/>
        </w:rPr>
        <w:br/>
      </w:r>
      <w:r>
        <w:rPr>
          <w:rFonts w:ascii="HG丸ｺﾞｼｯｸM-PRO" w:hAnsi="HG丸ｺﾞｼｯｸM-PRO" w:eastAsia="HG丸ｺﾞｼｯｸM-PRO"/>
          <w:sz w:val="40"/>
          <w:szCs w:val="40"/>
        </w:rPr>
        <w:t>フレームワークのプロトタイプ整備</w:t>
      </w:r>
    </w:p>
    <w:p>
      <w:pPr>
        <w:pStyle w:val="Normal"/>
        <w:jc w:val="center"/>
        <w:rPr>
          <w:rFonts w:ascii="Arial" w:hAnsi="Arial" w:eastAsia="HG丸ｺﾞｼｯｸM-PRO"/>
          <w:sz w:val="32"/>
          <w:szCs w:val="32"/>
        </w:rPr>
      </w:pPr>
      <w:r>
        <w:rPr>
          <w:rFonts w:eastAsia="HG丸ｺﾞｼｯｸM-PRO" w:ascii="Arial" w:hAnsi="Arial"/>
          <w:sz w:val="32"/>
          <w:szCs w:val="32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  <w:sz w:val="28"/>
        </w:rPr>
      </w:pPr>
      <w:r>
        <w:rPr>
          <w:rFonts w:eastAsia="HG丸ｺﾞｼｯｸM-PRO" w:ascii="HG丸ｺﾞｼｯｸM-PRO" w:hAnsi="HG丸ｺﾞｼｯｸM-PRO"/>
          <w:sz w:val="28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  <w:sz w:val="40"/>
          <w:szCs w:val="40"/>
        </w:rPr>
      </w:pPr>
      <w:r>
        <w:rPr>
          <w:rFonts w:ascii="HG丸ｺﾞｼｯｸM-PRO" w:hAnsi="HG丸ｺﾞｼｯｸM-PRO" w:eastAsia="HG丸ｺﾞｼｯｸM-PRO"/>
          <w:sz w:val="40"/>
          <w:szCs w:val="40"/>
        </w:rPr>
        <w:t>作業報告書</w:t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HG丸ｺﾞｼｯｸM-PRO"/>
        </w:rPr>
      </w:pPr>
      <w:r>
        <w:rPr>
          <w:rFonts w:ascii="HG丸ｺﾞｼｯｸM-PRO" w:hAnsi="HG丸ｺﾞｼｯｸM-PRO" w:cs="HG丸ｺﾞｼｯｸM-PRO" w:eastAsia="HG丸ｺﾞｼｯｸM-PRO"/>
        </w:rPr>
        <w:t>第</w:t>
      </w:r>
      <w:r>
        <w:rPr>
          <w:rFonts w:eastAsia="HG丸ｺﾞｼｯｸM-PRO" w:cs="HG丸ｺﾞｼｯｸM-PRO" w:ascii="HG丸ｺﾞｼｯｸM-PRO" w:hAnsi="HG丸ｺﾞｼｯｸM-PRO"/>
        </w:rPr>
        <w:t>1.</w:t>
      </w:r>
      <w:r>
        <w:rPr>
          <w:rFonts w:eastAsia="HG丸ｺﾞｼｯｸM-PRO" w:cs="HG丸ｺﾞｼｯｸM-PRO" w:ascii="HG丸ｺﾞｼｯｸM-PRO" w:hAnsi="HG丸ｺﾞｼｯｸM-PRO"/>
          <w:color w:val="00000A"/>
          <w:sz w:val="24"/>
          <w:szCs w:val="24"/>
          <w:lang w:bidi="hi-IN"/>
        </w:rPr>
        <w:t>0</w:t>
      </w:r>
      <w:r>
        <w:rPr>
          <w:rFonts w:ascii="HG丸ｺﾞｼｯｸM-PRO" w:hAnsi="HG丸ｺﾞｼｯｸM-PRO" w:cs="HG丸ｺﾞｼｯｸM-PRO" w:eastAsia="HG丸ｺﾞｼｯｸM-PRO"/>
        </w:rPr>
        <w:t>版</w:t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Style26"/>
        <w:spacing w:before="0" w:after="0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widowControl/>
        <w:suppressAutoHyphens w:val="false"/>
        <w:spacing w:lineRule="atLeast" w:line="240"/>
        <w:jc w:val="center"/>
        <w:rPr>
          <w:rFonts w:ascii="HG丸ｺﾞｼｯｸM-PRO" w:hAnsi="HG丸ｺﾞｼｯｸM-PRO" w:eastAsia="HG丸ｺﾞｼｯｸM-PRO" w:cs="Times New Roman"/>
          <w:sz w:val="28"/>
          <w:szCs w:val="28"/>
          <w:lang w:bidi="ar-SA"/>
        </w:rPr>
      </w:pPr>
      <w:r>
        <w:rPr>
          <w:rFonts w:ascii="HG丸ｺﾞｼｯｸM-PRO" w:hAnsi="HG丸ｺﾞｼｯｸM-PRO" w:cs="Times New Roman" w:eastAsia="HG丸ｺﾞｼｯｸM-PRO"/>
          <w:sz w:val="28"/>
          <w:szCs w:val="28"/>
          <w:lang w:bidi="ar-SA"/>
        </w:rPr>
        <w:t>富士通株式会社</w:t>
      </w:r>
    </w:p>
    <w:p>
      <w:pPr>
        <w:pStyle w:val="Style26"/>
        <w:spacing w:before="0" w:after="0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  <w:t>20</w:t>
      </w:r>
      <w:r>
        <w:rPr>
          <w:rFonts w:eastAsia="HG丸ｺﾞｼｯｸM-PRO" w:cs="東風ゴシック" w:ascii="HG丸ｺﾞｼｯｸM-PRO" w:hAnsi="HG丸ｺﾞｼｯｸM-PRO"/>
          <w:color w:val="00000A"/>
          <w:sz w:val="24"/>
          <w:szCs w:val="24"/>
          <w:lang w:bidi="hi-IN"/>
        </w:rPr>
        <w:t>21</w:t>
      </w:r>
      <w:r>
        <w:rPr>
          <w:rFonts w:ascii="HG丸ｺﾞｼｯｸM-PRO" w:hAnsi="HG丸ｺﾞｼｯｸM-PRO" w:eastAsia="HG丸ｺﾞｼｯｸM-PRO"/>
        </w:rPr>
        <w:t>年</w:t>
      </w:r>
      <w:r>
        <w:rPr>
          <w:rFonts w:eastAsia="HG丸ｺﾞｼｯｸM-PRO" w:cs="東風ゴシック" w:ascii="HG丸ｺﾞｼｯｸM-PRO" w:hAnsi="HG丸ｺﾞｼｯｸM-PRO"/>
          <w:color w:val="00000A"/>
          <w:sz w:val="24"/>
          <w:szCs w:val="24"/>
          <w:lang w:bidi="hi-IN"/>
        </w:rPr>
        <w:t>1</w:t>
      </w:r>
      <w:r>
        <w:rPr>
          <w:rFonts w:ascii="HG丸ｺﾞｼｯｸM-PRO" w:hAnsi="HG丸ｺﾞｼｯｸM-PRO" w:eastAsia="HG丸ｺﾞｼｯｸM-PRO"/>
        </w:rPr>
        <w:t>月</w:t>
      </w:r>
    </w:p>
    <w:p>
      <w:pPr>
        <w:pStyle w:val="Normal"/>
        <w:jc w:val="center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  <w:r>
        <w:br w:type="page"/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ascii="HG丸ｺﾞｼｯｸM-PRO" w:hAnsi="HG丸ｺﾞｼｯｸM-PRO" w:cs="TakaoExゴシック" w:eastAsia="HG丸ｺﾞｼｯｸM-PRO"/>
        </w:rPr>
        <w:t>改版履歴</w:t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tbl>
      <w:tblPr>
        <w:tblW w:w="9214" w:type="dxa"/>
        <w:jc w:val="left"/>
        <w:tblInd w:w="458" w:type="dxa"/>
        <w:tblLayout w:type="fixed"/>
        <w:tblCellMar>
          <w:top w:w="0" w:type="dxa"/>
          <w:left w:w="84" w:type="dxa"/>
          <w:bottom w:w="0" w:type="dxa"/>
          <w:right w:w="99" w:type="dxa"/>
        </w:tblCellMar>
        <w:tblLook w:val="04a0" w:noVBand="1" w:noHBand="0" w:lastColumn="0" w:firstColumn="1" w:lastRow="0" w:firstRow="1"/>
      </w:tblPr>
      <w:tblGrid>
        <w:gridCol w:w="1695"/>
        <w:gridCol w:w="915"/>
        <w:gridCol w:w="6604"/>
      </w:tblGrid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リリース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版数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備考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eastAsia="HG丸ｺﾞｼｯｸM-PRO" w:cs="TakaoExゴシック" w:ascii="HG丸ｺﾞｼｯｸM-PRO" w:hAnsi="HG丸ｺﾞｼｯｸM-PRO"/>
                <w:sz w:val="21"/>
                <w:szCs w:val="21"/>
              </w:rPr>
              <w:t>20</w:t>
            </w:r>
            <w:r>
              <w:rPr>
                <w:rFonts w:eastAsia="HG丸ｺﾞｼｯｸM-PRO" w:cs="TakaoExゴシック" w:ascii="HG丸ｺﾞｼｯｸM-PRO" w:hAnsi="HG丸ｺﾞｼｯｸM-PRO"/>
                <w:color w:val="00000A"/>
                <w:sz w:val="21"/>
                <w:szCs w:val="21"/>
                <w:lang w:bidi="hi-IN"/>
              </w:rPr>
              <w:t>21</w:t>
            </w:r>
            <w:r>
              <w:rPr>
                <w:rFonts w:eastAsia="HG丸ｺﾞｼｯｸM-PRO" w:cs="TakaoExゴシック" w:ascii="HG丸ｺﾞｼｯｸM-PRO" w:hAnsi="HG丸ｺﾞｼｯｸM-PRO"/>
                <w:sz w:val="21"/>
                <w:szCs w:val="21"/>
              </w:rPr>
              <w:t>/0</w:t>
            </w:r>
            <w:r>
              <w:rPr>
                <w:rFonts w:eastAsia="HG丸ｺﾞｼｯｸM-PRO" w:cs="TakaoExゴシック" w:ascii="HG丸ｺﾞｼｯｸM-PRO" w:hAnsi="HG丸ｺﾞｼｯｸM-PRO"/>
                <w:color w:val="00000A"/>
                <w:sz w:val="21"/>
                <w:szCs w:val="21"/>
                <w:lang w:bidi="hi-IN"/>
              </w:rPr>
              <w:t>1/27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eastAsia="HG丸ｺﾞｼｯｸM-PRO" w:cs="TakaoExゴシック" w:ascii="HG丸ｺﾞｼｯｸM-PRO" w:hAnsi="HG丸ｺﾞｼｯｸM-PRO"/>
                <w:sz w:val="21"/>
                <w:szCs w:val="21"/>
              </w:rPr>
              <w:t>1.0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初版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>
          <w:rFonts w:eastAsia="HG丸ｺﾞｼｯｸM-PRO"/>
        </w:rPr>
      </w:pPr>
      <w:bookmarkStart w:id="0" w:name="__RefHeading___Toc6684_1389316416"/>
      <w:bookmarkStart w:id="1" w:name="_Toc510533263"/>
      <w:bookmarkStart w:id="2" w:name="_Toc443931031"/>
      <w:bookmarkEnd w:id="0"/>
      <w:bookmarkEnd w:id="2"/>
      <w:r>
        <w:rPr>
          <w:rFonts w:eastAsia="HG丸ｺﾞｼｯｸM-PRO" w:asciiTheme="majorEastAsia" w:hAnsiTheme="majorEastAsia"/>
          <w:lang w:val="ja-JP"/>
        </w:rPr>
        <w:t>目次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hyperlink w:anchor="__RefHeading___Toc6684_1389316416">
            <w:r>
              <w:rPr/>
              <w:t>目次</w:t>
            </w:r>
            <w:r>
              <w:rPr/>
              <w:tab/>
              <w:t>3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86_1389316416">
            <w:r>
              <w:rPr/>
              <w:t xml:space="preserve">1. </w:t>
            </w:r>
            <w:r>
              <w:rPr/>
              <w:t>はじめに</w:t>
            </w:r>
            <w:r>
              <w:rPr/>
              <w:tab/>
              <w:t>4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88_1389316416">
            <w:r>
              <w:rPr/>
              <w:t xml:space="preserve">2. </w:t>
            </w:r>
            <w:r>
              <w:rPr/>
              <w:t>システム概要</w:t>
            </w:r>
            <w:r>
              <w:rPr/>
              <w:tab/>
              <w:t>5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90_1389316416">
            <w:r>
              <w:rPr/>
              <w:t xml:space="preserve">2.1. </w:t>
            </w:r>
            <w:r>
              <w:rPr/>
              <w:t>ソフトウエア構成</w:t>
            </w:r>
            <w:r>
              <w:rPr/>
              <w:tab/>
              <w:t>5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92_1389316416">
            <w:r>
              <w:rPr/>
              <w:t xml:space="preserve">2.2. </w:t>
            </w:r>
            <w:r>
              <w:rPr/>
              <w:t>動作環境とインストール作業</w:t>
            </w:r>
            <w:r>
              <w:rPr/>
              <w:tab/>
              <w:t>5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94_1389316416">
            <w:r>
              <w:rPr/>
              <w:t xml:space="preserve">2.2.1. </w:t>
            </w:r>
            <w:r>
              <w:rPr/>
              <w:t>必要な動作環境</w:t>
            </w:r>
            <w:r>
              <w:rPr/>
              <w:tab/>
              <w:t>5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96_1389316416">
            <w:r>
              <w:rPr/>
              <w:t xml:space="preserve">2.2.2. </w:t>
            </w:r>
            <w:r>
              <w:rPr/>
              <w:t>インストール</w:t>
            </w:r>
            <w:r>
              <w:rPr/>
              <w:tab/>
              <w:t>5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98_1389316416">
            <w:r>
              <w:rPr/>
              <w:t xml:space="preserve">3. </w:t>
            </w:r>
            <w:r>
              <w:rPr/>
              <w:t>操作説明</w:t>
            </w:r>
            <w:r>
              <w:rPr/>
              <w:tab/>
              <w:t>7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00_1389316416">
            <w:r>
              <w:rPr/>
              <w:t xml:space="preserve">3.1. </w:t>
            </w:r>
            <w:r>
              <w:rPr/>
              <w:t>概要</w:t>
            </w:r>
            <w:r>
              <w:rPr/>
              <w:tab/>
              <w:t>7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883_3236865239">
            <w:r>
              <w:rPr/>
              <w:t>3.2. Temporal Buffer</w:t>
              <w:tab/>
              <w:t>7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02_1389316416">
            <w:r>
              <w:rPr/>
              <w:t xml:space="preserve">3.2.1. </w:t>
            </w:r>
            <w:r>
              <w:rPr/>
              <w:t>実行方法</w:t>
            </w:r>
            <w:r>
              <w:rPr/>
              <w:tab/>
              <w:t>7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04_1389316416">
            <w:r>
              <w:rPr/>
              <w:t xml:space="preserve">3.2.2. </w:t>
            </w:r>
            <w:r>
              <w:rPr/>
              <w:t>コマンドラインオプション</w:t>
            </w:r>
            <w:r>
              <w:rPr/>
              <w:tab/>
              <w:t>7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04_13893164162">
            <w:r>
              <w:rPr/>
              <w:t xml:space="preserve">3.2.3. </w:t>
            </w:r>
            <w:r>
              <w:rPr/>
              <w:t>終了方法</w:t>
            </w:r>
            <w:r>
              <w:rPr/>
              <w:tab/>
              <w:t>8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28_1389316416">
            <w:r>
              <w:rPr/>
              <w:t>3.3. TB2C server</w:t>
              <w:tab/>
              <w:t>8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30_1389316416">
            <w:r>
              <w:rPr/>
              <w:t xml:space="preserve">3.3.1. </w:t>
            </w:r>
            <w:r>
              <w:rPr/>
              <w:t>実行方法</w:t>
            </w:r>
            <w:r>
              <w:rPr/>
              <w:tab/>
              <w:t>8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04_13893164161">
            <w:r>
              <w:rPr/>
              <w:t xml:space="preserve">3.3.2. </w:t>
            </w:r>
            <w:r>
              <w:rPr/>
              <w:t>コマンドラインオプション</w:t>
            </w:r>
            <w:r>
              <w:rPr/>
              <w:tab/>
              <w:t>8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04_138931641621">
            <w:r>
              <w:rPr/>
              <w:t xml:space="preserve">3.3.3. </w:t>
            </w:r>
            <w:r>
              <w:rPr/>
              <w:t>終了方法</w:t>
            </w:r>
            <w:r>
              <w:rPr/>
              <w:tab/>
              <w:t>8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28_13893164161">
            <w:r>
              <w:rPr/>
              <w:t>3.4. TB2C client</w:t>
              <w:tab/>
              <w:t>8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30_13893164161">
            <w:r>
              <w:rPr/>
              <w:t xml:space="preserve">3.4.1. </w:t>
            </w:r>
            <w:r>
              <w:rPr/>
              <w:t>実行方法</w:t>
            </w:r>
            <w:r>
              <w:rPr/>
              <w:tab/>
              <w:t>8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04_138931641611">
            <w:r>
              <w:rPr/>
              <w:t xml:space="preserve">3.4.2. </w:t>
            </w:r>
            <w:r>
              <w:rPr/>
              <w:t>コマンドラインオプション</w:t>
            </w:r>
            <w:r>
              <w:rPr/>
              <w:tab/>
              <w:t>9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04_1389316416111">
            <w:r>
              <w:rPr/>
              <w:t xml:space="preserve">3.4.3. </w:t>
            </w:r>
            <w:r>
              <w:rPr/>
              <w:t>操作方法</w:t>
            </w:r>
            <w:r>
              <w:rPr/>
              <w:tab/>
              <w:t>9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704_1389316416211">
            <w:r>
              <w:rPr/>
              <w:t xml:space="preserve">3.4.4. </w:t>
            </w:r>
            <w:r>
              <w:rPr/>
              <w:t>終了方法</w:t>
            </w:r>
            <w:r>
              <w:rPr/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32"/>
        <w:tabs>
          <w:tab w:val="clear" w:pos="3839"/>
          <w:tab w:val="right" w:pos="9638" w:leader="dot"/>
        </w:tabs>
        <w:rPr/>
      </w:pPr>
      <w:r>
        <w:rPr/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1"/>
        <w:numPr>
          <w:ilvl w:val="0"/>
          <w:numId w:val="1"/>
        </w:numPr>
        <w:rPr>
          <w:rFonts w:ascii="HG丸ｺﾞｼｯｸM-PRO" w:hAnsi="HG丸ｺﾞｼｯｸM-PRO" w:eastAsia="HG丸ｺﾞｼｯｸM-PRO"/>
        </w:rPr>
      </w:pPr>
      <w:bookmarkStart w:id="3" w:name="__RefHeading___Toc6686_1389316416"/>
      <w:bookmarkStart w:id="4" w:name="_Toc510533264"/>
      <w:bookmarkStart w:id="5" w:name="_Toc411928940"/>
      <w:bookmarkStart w:id="6" w:name="_Toc443931032"/>
      <w:bookmarkEnd w:id="3"/>
      <w:bookmarkEnd w:id="5"/>
      <w:bookmarkEnd w:id="6"/>
      <w:r>
        <w:rPr>
          <w:rFonts w:ascii="HG丸ｺﾞｼｯｸM-PRO" w:hAnsi="HG丸ｺﾞｼｯｸM-PRO" w:eastAsia="HG丸ｺﾞｼｯｸM-PRO"/>
        </w:rPr>
        <w:t>はじめに</w:t>
      </w:r>
      <w:bookmarkEnd w:id="4"/>
    </w:p>
    <w:p>
      <w:pPr>
        <w:pStyle w:val="Normal"/>
        <w:rPr>
          <w:rFonts w:ascii="HG丸ｺﾞｼｯｸM-PRO" w:hAnsi="HG丸ｺﾞｼｯｸM-PRO" w:eastAsia="HG丸ｺﾞｼｯｸM-PRO"/>
          <w:sz w:val="21"/>
          <w:szCs w:val="21"/>
        </w:rPr>
      </w:pPr>
      <w:r>
        <w:rPr>
          <w:rFonts w:eastAsia="HG丸ｺﾞｼｯｸM-PRO" w:ascii="HG丸ｺﾞｼｯｸM-PRO" w:hAnsi="HG丸ｺﾞｼｯｸM-PRO"/>
          <w:sz w:val="21"/>
          <w:szCs w:val="21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本書は、国立研究開発法人理化学研究所向け「</w:t>
      </w:r>
      <w:r>
        <w:rPr>
          <w:rFonts w:eastAsia="HG丸ｺﾞｼｯｸM-PRO" w:cs="東風ゴシック" w:ascii="HG丸ｺﾞｼｯｸM-PRO" w:hAnsi="HG丸ｺﾞｼｯｸM-PRO"/>
          <w:color w:val="00000A"/>
          <w:sz w:val="20"/>
          <w:szCs w:val="20"/>
          <w:lang w:bidi="hi-IN"/>
        </w:rPr>
        <w:t>2020</w:t>
      </w:r>
      <w:r>
        <w:rPr>
          <w:rFonts w:ascii="HG丸ｺﾞｼｯｸM-PRO" w:hAnsi="HG丸ｺﾞｼｯｸM-PRO" w:cs="東風ゴシック" w:eastAsia="HG丸ｺﾞｼｯｸM-PRO"/>
          <w:color w:val="00000A"/>
          <w:sz w:val="20"/>
          <w:szCs w:val="20"/>
          <w:lang w:bidi="hi-IN"/>
        </w:rPr>
        <w:t>年度</w:t>
      </w:r>
      <w:r>
        <w:rPr>
          <w:rFonts w:eastAsia="HG丸ｺﾞｼｯｸM-PRO" w:cs="東風ゴシック" w:ascii="HG丸ｺﾞｼｯｸM-PRO" w:hAnsi="HG丸ｺﾞｼｯｸM-PRO"/>
          <w:color w:val="00000A"/>
          <w:sz w:val="20"/>
          <w:szCs w:val="20"/>
          <w:lang w:bidi="hi-IN"/>
        </w:rPr>
        <w:t>InSitu</w:t>
      </w:r>
      <w:r>
        <w:rPr>
          <w:rFonts w:ascii="HG丸ｺﾞｼｯｸM-PRO" w:hAnsi="HG丸ｺﾞｼｯｸM-PRO" w:cs="東風ゴシック" w:eastAsia="HG丸ｺﾞｼｯｸM-PRO"/>
          <w:color w:val="00000A"/>
          <w:sz w:val="20"/>
          <w:szCs w:val="20"/>
          <w:lang w:bidi="hi-IN"/>
        </w:rPr>
        <w:t>処理向け三次元可視化フレームワークのプロトタイプ整備</w:t>
      </w:r>
      <w:r>
        <w:rPr>
          <w:rFonts w:ascii="HG丸ｺﾞｼｯｸM-PRO" w:hAnsi="HG丸ｺﾞｼｯｸM-PRO" w:eastAsia="HG丸ｺﾞｼｯｸM-PRO"/>
          <w:sz w:val="20"/>
          <w:szCs w:val="20"/>
        </w:rPr>
        <w:t>」の作業報告書です。</w:t>
      </w:r>
    </w:p>
    <w:p>
      <w:pPr>
        <w:pStyle w:val="Normal"/>
        <w:rPr>
          <w:rFonts w:ascii="HG丸ｺﾞｼｯｸM-PRO" w:hAnsi="HG丸ｺﾞｼｯｸM-PRO" w:eastAsia="HG丸ｺﾞｼｯｸM-PRO"/>
          <w:sz w:val="21"/>
          <w:szCs w:val="21"/>
        </w:rPr>
      </w:pPr>
      <w:r>
        <w:rPr>
          <w:rFonts w:ascii="HG丸ｺﾞｼｯｸM-PRO" w:hAnsi="HG丸ｺﾞｼｯｸM-PRO" w:eastAsia="HG丸ｺﾞｼｯｸM-PRO"/>
          <w:sz w:val="21"/>
          <w:szCs w:val="21"/>
        </w:rPr>
        <w:t>本作業で実装した</w:t>
      </w:r>
      <w:r>
        <w:rPr>
          <w:rFonts w:eastAsia="HG丸ｺﾞｼｯｸM-PRO" w:ascii="HG丸ｺﾞｼｯｸM-PRO" w:hAnsi="HG丸ｺﾞｼｯｸM-PRO"/>
          <w:sz w:val="21"/>
          <w:szCs w:val="21"/>
        </w:rPr>
        <w:t>TB2C</w:t>
      </w:r>
      <w:r>
        <w:rPr>
          <w:rFonts w:ascii="HG丸ｺﾞｼｯｸM-PRO" w:hAnsi="HG丸ｺﾞｼｯｸM-PRO" w:eastAsia="HG丸ｺﾞｼｯｸM-PRO"/>
          <w:sz w:val="21"/>
          <w:szCs w:val="21"/>
        </w:rPr>
        <w:t>の実装報告および動作検証報告を記述しています。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1"/>
        <w:numPr>
          <w:ilvl w:val="0"/>
          <w:numId w:val="1"/>
        </w:numPr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32"/>
          <w:szCs w:val="32"/>
          <w:lang w:val="en-US" w:eastAsia="ja-JP" w:bidi="hi-IN"/>
        </w:rPr>
      </w:pPr>
      <w:bookmarkStart w:id="7" w:name="__RefHeading___Toc6688_1389316416"/>
      <w:bookmarkStart w:id="8" w:name="_Toc510533265"/>
      <w:bookmarkEnd w:id="7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32"/>
          <w:szCs w:val="32"/>
          <w:lang w:val="en-US" w:eastAsia="ja-JP" w:bidi="hi-IN"/>
        </w:rPr>
        <w:t>実装報告</w:t>
      </w:r>
      <w:bookmarkEnd w:id="8"/>
    </w:p>
    <w:p>
      <w:pPr>
        <w:pStyle w:val="1"/>
        <w:numPr>
          <w:ilvl w:val="1"/>
          <w:numId w:val="1"/>
        </w:numPr>
        <w:tabs>
          <w:tab w:val="clear" w:pos="3839"/>
          <w:tab w:val="left" w:pos="855" w:leader="none"/>
        </w:tabs>
        <w:rPr>
          <w:rFonts w:ascii="HG丸ｺﾞｼｯｸM-PRO" w:hAnsi="HG丸ｺﾞｼｯｸM-PRO" w:eastAsia="HG丸ｺﾞｼｯｸM-PRO"/>
          <w:sz w:val="28"/>
          <w:szCs w:val="28"/>
        </w:rPr>
      </w:pPr>
      <w:bookmarkStart w:id="9" w:name="__RefHeading___Toc6690_1389316416"/>
      <w:bookmarkStart w:id="10" w:name="_Toc510533266"/>
      <w:bookmarkEnd w:id="9"/>
      <w:r>
        <w:rPr>
          <w:rFonts w:ascii="HG丸ｺﾞｼｯｸM-PRO" w:hAnsi="HG丸ｺﾞｼｯｸM-PRO" w:eastAsia="HG丸ｺﾞｼｯｸM-PRO"/>
          <w:sz w:val="28"/>
          <w:szCs w:val="28"/>
        </w:rPr>
        <w:t>システム設計</w:t>
      </w:r>
      <w:bookmarkEnd w:id="10"/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システムの構成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t>TB2C</w:t>
      </w:r>
      <w:r>
        <w:rPr>
          <w:rFonts w:ascii="HG丸ｺﾞｼｯｸM-PRO" w:hAnsi="HG丸ｺﾞｼｯｸM-PRO" w:eastAsia="HG丸ｺﾞｼｯｸM-PRO"/>
          <w:sz w:val="20"/>
          <w:szCs w:val="20"/>
        </w:rPr>
        <w:t>は、</w:t>
      </w:r>
      <w:r>
        <w:rPr>
          <w:rFonts w:eastAsia="HG丸ｺﾞｼｯｸM-PRO" w:ascii="HG丸ｺﾞｼｯｸM-PRO" w:hAnsi="HG丸ｺﾞｼｯｸM-PRO"/>
          <w:sz w:val="20"/>
          <w:szCs w:val="20"/>
        </w:rPr>
        <w:t>Temporal Buffer (TB)</w:t>
      </w:r>
      <w:r>
        <w:rPr>
          <w:rFonts w:ascii="HG丸ｺﾞｼｯｸM-PRO" w:hAnsi="HG丸ｺﾞｼｯｸM-PRO" w:eastAsia="HG丸ｺﾞｼｯｸM-PRO"/>
          <w:sz w:val="20"/>
          <w:szCs w:val="20"/>
        </w:rPr>
        <w:t>と</w:t>
      </w:r>
      <w:r>
        <w:rPr>
          <w:rFonts w:eastAsia="HG丸ｺﾞｼｯｸM-PRO" w:ascii="HG丸ｺﾞｼｯｸM-PRO" w:hAnsi="HG丸ｺﾞｼｯｸM-PRO"/>
          <w:sz w:val="20"/>
          <w:szCs w:val="20"/>
        </w:rPr>
        <w:t>TB2C_server (TB2C_S)</w:t>
      </w:r>
      <w:r>
        <w:rPr>
          <w:rFonts w:ascii="HG丸ｺﾞｼｯｸM-PRO" w:hAnsi="HG丸ｺﾞｼｯｸM-PRO" w:eastAsia="HG丸ｺﾞｼｯｸM-PRO"/>
          <w:sz w:val="20"/>
          <w:szCs w:val="20"/>
        </w:rPr>
        <w:t>および</w:t>
      </w:r>
      <w:r>
        <w:rPr>
          <w:rFonts w:eastAsia="HG丸ｺﾞｼｯｸM-PRO" w:ascii="HG丸ｺﾞｼｯｸM-PRO" w:hAnsi="HG丸ｺﾞｼｯｸM-PRO"/>
          <w:sz w:val="20"/>
          <w:szCs w:val="20"/>
        </w:rPr>
        <w:t>TB2C client (TB2C_C)</w:t>
      </w:r>
      <w:r>
        <w:rPr>
          <w:rFonts w:ascii="HG丸ｺﾞｼｯｸM-PRO" w:hAnsi="HG丸ｺﾞｼｯｸM-PRO" w:eastAsia="HG丸ｺﾞｼｯｸM-PRO"/>
          <w:sz w:val="20"/>
          <w:szCs w:val="20"/>
        </w:rPr>
        <w:t>から構成されるシステムであり、</w:t>
      </w:r>
      <w:r>
        <w:rPr>
          <w:rFonts w:eastAsia="HG丸ｺﾞｼｯｸM-PRO" w:ascii="HG丸ｺﾞｼｯｸM-PRO" w:hAnsi="HG丸ｺﾞｼｯｸM-PRO"/>
          <w:sz w:val="20"/>
          <w:szCs w:val="20"/>
        </w:rPr>
        <w:t>ChOWDER</w:t>
      </w:r>
      <w:r>
        <w:rPr>
          <w:rFonts w:ascii="HG丸ｺﾞｼｯｸM-PRO" w:hAnsi="HG丸ｺﾞｼｯｸM-PRO" w:eastAsia="HG丸ｺﾞｼｯｸM-PRO"/>
          <w:sz w:val="20"/>
          <w:szCs w:val="20"/>
        </w:rPr>
        <w:t>に接続して動作します</w:t>
      </w:r>
      <w:r>
        <w:rPr>
          <w:rFonts w:eastAsia="HG丸ｺﾞｼｯｸM-PRO" w:ascii="HG丸ｺﾞｼｯｸM-PRO" w:hAnsi="HG丸ｺﾞｼｯｸM-PRO"/>
          <w:sz w:val="20"/>
          <w:szCs w:val="20"/>
        </w:rPr>
        <w:t>(</w:t>
      </w:r>
      <w:r>
        <w:rPr>
          <w:rFonts w:ascii="HG丸ｺﾞｼｯｸM-PRO" w:hAnsi="HG丸ｺﾞｼｯｸM-PRO" w:eastAsia="HG丸ｺﾞｼｯｸM-PRO"/>
          <w:sz w:val="20"/>
          <w:szCs w:val="20"/>
        </w:rPr>
        <w:t>下図参照</w:t>
      </w:r>
      <w:r>
        <w:rPr>
          <w:rFonts w:eastAsia="HG丸ｺﾞｼｯｸM-PRO" w:ascii="HG丸ｺﾞｼｯｸM-PRO" w:hAnsi="HG丸ｺﾞｼｯｸM-PRO"/>
          <w:sz w:val="20"/>
          <w:szCs w:val="20"/>
        </w:rPr>
        <w:t>)</w:t>
      </w:r>
      <w:r>
        <w:rPr>
          <w:rFonts w:ascii="HG丸ｺﾞｼｯｸM-PRO" w:hAnsi="HG丸ｺﾞｼｯｸM-PRO" w:eastAsia="HG丸ｺﾞｼｯｸM-PRO"/>
          <w:sz w:val="20"/>
          <w:szCs w:val="20"/>
        </w:rPr>
        <w:t>。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9870"/>
            <wp:effectExtent l="0" t="0" r="0" b="0"/>
            <wp:wrapSquare wrapText="largest"/>
            <wp:docPr id="1" name="イメージ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t>Temporal Buffer(TB)</w:t>
      </w:r>
      <w:r>
        <w:rPr>
          <w:rFonts w:ascii="HG丸ｺﾞｼｯｸM-PRO" w:hAnsi="HG丸ｺﾞｼｯｸM-PRO" w:eastAsia="HG丸ｺﾞｼｯｸM-PRO"/>
          <w:sz w:val="20"/>
          <w:szCs w:val="20"/>
        </w:rPr>
        <w:t>は、</w:t>
      </w:r>
      <w:r>
        <w:rPr>
          <w:rFonts w:eastAsia="HG丸ｺﾞｼｯｸM-PRO" w:ascii="HG丸ｺﾞｼｯｸM-PRO" w:hAnsi="HG丸ｺﾞｼｯｸM-PRO"/>
          <w:sz w:val="20"/>
          <w:szCs w:val="20"/>
        </w:rPr>
        <w:t>SPH</w:t>
      </w:r>
      <w:r>
        <w:rPr>
          <w:rFonts w:ascii="HG丸ｺﾞｼｯｸM-PRO" w:hAnsi="HG丸ｺﾞｼｯｸM-PRO" w:eastAsia="HG丸ｺﾞｼｯｸM-PRO"/>
          <w:sz w:val="20"/>
          <w:szCs w:val="20"/>
        </w:rPr>
        <w:t>フォーマットで用意された時系列の数値シミュレーション結果データを読み込んでバッファリングし、外部からの要求に応じて必要な時刻スライス・物理量のデータを提供します。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/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t>TB2C client(TB2C_C)</w:t>
      </w:r>
      <w:r>
        <w:rPr>
          <w:rFonts w:ascii="HG丸ｺﾞｼｯｸM-PRO" w:hAnsi="HG丸ｺﾞｼｯｸM-PRO" w:eastAsia="HG丸ｺﾞｼｯｸM-PRO"/>
          <w:sz w:val="20"/>
          <w:szCs w:val="20"/>
        </w:rPr>
        <w:t>はユーザーが直接操作する</w:t>
      </w:r>
      <w:r>
        <w:rPr>
          <w:rFonts w:eastAsia="HG丸ｺﾞｼｯｸM-PRO" w:ascii="HG丸ｺﾞｼｯｸM-PRO" w:hAnsi="HG丸ｺﾞｼｯｸM-PRO"/>
          <w:sz w:val="20"/>
          <w:szCs w:val="20"/>
        </w:rPr>
        <w:t>GUI</w:t>
      </w:r>
      <w:r>
        <w:rPr>
          <w:rFonts w:ascii="HG丸ｺﾞｼｯｸM-PRO" w:hAnsi="HG丸ｺﾞｼｯｸM-PRO" w:eastAsia="HG丸ｺﾞｼｯｸM-PRO"/>
          <w:sz w:val="20"/>
          <w:szCs w:val="20"/>
        </w:rPr>
        <w:t>プログラムであり、可視化パラメータの設定や時刻スライスの指定、視点の変更等の操作を行い、</w:t>
      </w:r>
      <w:r>
        <w:rPr>
          <w:rFonts w:eastAsia="HG丸ｺﾞｼｯｸM-PRO" w:ascii="HG丸ｺﾞｼｯｸM-PRO" w:hAnsi="HG丸ｺﾞｼｯｸM-PRO"/>
          <w:sz w:val="20"/>
          <w:szCs w:val="20"/>
        </w:rPr>
        <w:t>ChOWDER</w:t>
      </w:r>
      <w:r>
        <w:rPr>
          <w:rFonts w:ascii="HG丸ｺﾞｼｯｸM-PRO" w:hAnsi="HG丸ｺﾞｼｯｸM-PRO" w:eastAsia="HG丸ｺﾞｼｯｸM-PRO"/>
          <w:sz w:val="20"/>
          <w:szCs w:val="20"/>
        </w:rPr>
        <w:t>に対する表示更新要求を行います。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/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t>TB2C server(TB2C_S)</w:t>
      </w:r>
      <w:r>
        <w:rPr>
          <w:rFonts w:ascii="HG丸ｺﾞｼｯｸM-PRO" w:hAnsi="HG丸ｺﾞｼｯｸM-PRO" w:eastAsia="HG丸ｺﾞｼｯｸM-PRO"/>
          <w:sz w:val="20"/>
          <w:szCs w:val="20"/>
        </w:rPr>
        <w:t>は、</w:t>
      </w:r>
      <w:r>
        <w:rPr>
          <w:rFonts w:eastAsia="HG丸ｺﾞｼｯｸM-PRO" w:ascii="HG丸ｺﾞｼｯｸM-PRO" w:hAnsi="HG丸ｺﾞｼｯｸM-PRO"/>
          <w:sz w:val="20"/>
          <w:szCs w:val="20"/>
        </w:rPr>
        <w:t>TB2C_C</w:t>
      </w:r>
      <w:r>
        <w:rPr>
          <w:rFonts w:ascii="HG丸ｺﾞｼｯｸM-PRO" w:hAnsi="HG丸ｺﾞｼｯｸM-PRO" w:eastAsia="HG丸ｺﾞｼｯｸM-PRO"/>
          <w:sz w:val="20"/>
          <w:szCs w:val="20"/>
        </w:rPr>
        <w:t>からの要求に応じて、</w:t>
      </w:r>
      <w:r>
        <w:rPr>
          <w:rFonts w:eastAsia="HG丸ｺﾞｼｯｸM-PRO" w:ascii="HG丸ｺﾞｼｯｸM-PRO" w:hAnsi="HG丸ｺﾞｼｯｸM-PRO"/>
          <w:sz w:val="20"/>
          <w:szCs w:val="20"/>
        </w:rPr>
        <w:t>TB</w:t>
      </w:r>
      <w:r>
        <w:rPr>
          <w:rFonts w:ascii="HG丸ｺﾞｼｯｸM-PRO" w:hAnsi="HG丸ｺﾞｼｯｸM-PRO" w:eastAsia="HG丸ｺﾞｼｯｸM-PRO"/>
          <w:sz w:val="20"/>
          <w:szCs w:val="20"/>
        </w:rPr>
        <w:t>が保持するデータを取得して可視化図種の生成を行い、</w:t>
      </w:r>
      <w:r>
        <w:rPr>
          <w:rFonts w:eastAsia="HG丸ｺﾞｼｯｸM-PRO" w:ascii="HG丸ｺﾞｼｯｸM-PRO" w:hAnsi="HG丸ｺﾞｼｯｸM-PRO"/>
          <w:sz w:val="20"/>
          <w:szCs w:val="20"/>
        </w:rPr>
        <w:t>ChOWDER</w:t>
      </w:r>
      <w:r>
        <w:rPr>
          <w:rFonts w:ascii="HG丸ｺﾞｼｯｸM-PRO" w:hAnsi="HG丸ｺﾞｼｯｸM-PRO" w:eastAsia="HG丸ｺﾞｼｯｸM-PRO"/>
          <w:sz w:val="20"/>
          <w:szCs w:val="20"/>
        </w:rPr>
        <w:t>表示用に</w:t>
      </w:r>
      <w:r>
        <w:rPr>
          <w:rFonts w:eastAsia="HG丸ｺﾞｼｯｸM-PRO" w:ascii="HG丸ｺﾞｼｯｸM-PRO" w:hAnsi="HG丸ｺﾞｼｯｸM-PRO"/>
          <w:sz w:val="20"/>
          <w:szCs w:val="20"/>
        </w:rPr>
        <w:t>3D-Tiles</w:t>
      </w:r>
      <w:r>
        <w:rPr>
          <w:rFonts w:ascii="HG丸ｺﾞｼｯｸM-PRO" w:hAnsi="HG丸ｺﾞｼｯｸM-PRO" w:eastAsia="HG丸ｺﾞｼｯｸM-PRO"/>
          <w:sz w:val="20"/>
          <w:szCs w:val="20"/>
        </w:rPr>
        <w:t>形式のファイルに出力します。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/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t>TB</w:t>
      </w:r>
      <w:r>
        <w:rPr>
          <w:rFonts w:ascii="HG丸ｺﾞｼｯｸM-PRO" w:hAnsi="HG丸ｺﾞｼｯｸM-PRO" w:eastAsia="HG丸ｺﾞｼｯｸM-PRO"/>
          <w:sz w:val="20"/>
          <w:szCs w:val="20"/>
        </w:rPr>
        <w:t>および</w:t>
      </w:r>
      <w:r>
        <w:rPr>
          <w:rFonts w:eastAsia="HG丸ｺﾞｼｯｸM-PRO" w:ascii="HG丸ｺﾞｼｯｸM-PRO" w:hAnsi="HG丸ｺﾞｼｯｸM-PRO"/>
          <w:sz w:val="20"/>
          <w:szCs w:val="20"/>
        </w:rPr>
        <w:t>TB2C server</w:t>
      </w:r>
      <w:r>
        <w:rPr>
          <w:rFonts w:ascii="HG丸ｺﾞｼｯｸM-PRO" w:hAnsi="HG丸ｺﾞｼｯｸM-PRO" w:eastAsia="HG丸ｺﾞｼｯｸM-PRO"/>
          <w:sz w:val="20"/>
          <w:szCs w:val="20"/>
        </w:rPr>
        <w:t>は、</w:t>
      </w:r>
      <w:r>
        <w:rPr>
          <w:rFonts w:eastAsia="HG丸ｺﾞｼｯｸM-PRO" w:ascii="HG丸ｺﾞｼｯｸM-PRO" w:hAnsi="HG丸ｺﾞｼｯｸM-PRO"/>
          <w:sz w:val="20"/>
          <w:szCs w:val="20"/>
        </w:rPr>
        <w:t>ChOWDER</w:t>
      </w:r>
      <w:r>
        <w:rPr>
          <w:rFonts w:ascii="HG丸ｺﾞｼｯｸM-PRO" w:hAnsi="HG丸ｺﾞｼｯｸM-PRO" w:eastAsia="HG丸ｺﾞｼｯｸM-PRO"/>
          <w:sz w:val="20"/>
          <w:szCs w:val="20"/>
        </w:rPr>
        <w:t>と同一のマシン上で動作することを前提としています。</w:t>
      </w:r>
      <w:r>
        <w:rPr>
          <w:rFonts w:eastAsia="HG丸ｺﾞｼｯｸM-PRO" w:ascii="HG丸ｺﾞｼｯｸM-PRO" w:hAnsi="HG丸ｺﾞｼｯｸM-PRO"/>
          <w:sz w:val="20"/>
          <w:szCs w:val="20"/>
        </w:rPr>
        <w:t>TB2C client</w:t>
      </w:r>
      <w:r>
        <w:rPr>
          <w:rFonts w:ascii="HG丸ｺﾞｼｯｸM-PRO" w:hAnsi="HG丸ｺﾞｼｯｸM-PRO" w:eastAsia="HG丸ｺﾞｼｯｸM-PRO"/>
          <w:sz w:val="20"/>
          <w:szCs w:val="20"/>
        </w:rPr>
        <w:t>は別のマシン上で動作し、</w:t>
      </w:r>
      <w:r>
        <w:rPr>
          <w:rFonts w:eastAsia="HG丸ｺﾞｼｯｸM-PRO" w:ascii="HG丸ｺﾞｼｯｸM-PRO" w:hAnsi="HG丸ｺﾞｼｯｸM-PRO"/>
          <w:sz w:val="20"/>
          <w:szCs w:val="20"/>
        </w:rPr>
        <w:t>ChOWDER</w:t>
      </w:r>
      <w:r>
        <w:rPr>
          <w:rFonts w:ascii="HG丸ｺﾞｼｯｸM-PRO" w:hAnsi="HG丸ｺﾞｼｯｸM-PRO" w:eastAsia="HG丸ｺﾞｼｯｸM-PRO"/>
          <w:sz w:val="20"/>
          <w:szCs w:val="20"/>
        </w:rPr>
        <w:t>および</w:t>
      </w:r>
      <w:r>
        <w:rPr>
          <w:rFonts w:eastAsia="HG丸ｺﾞｼｯｸM-PRO" w:ascii="HG丸ｺﾞｼｯｸM-PRO" w:hAnsi="HG丸ｺﾞｼｯｸM-PRO"/>
          <w:sz w:val="20"/>
          <w:szCs w:val="20"/>
        </w:rPr>
        <w:t>TB2C server</w:t>
      </w:r>
      <w:r>
        <w:rPr>
          <w:rFonts w:ascii="HG丸ｺﾞｼｯｸM-PRO" w:hAnsi="HG丸ｺﾞｼｯｸM-PRO" w:eastAsia="HG丸ｺﾞｼｯｸM-PRO"/>
          <w:sz w:val="20"/>
          <w:szCs w:val="20"/>
        </w:rPr>
        <w:t>と通信を行います。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/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プログラム間の通信データ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以下に、各プログラム間で通信されるデータを示します。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/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 xml:space="preserve">(1)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TB2C_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への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メタデータ要求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のポートへの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HTTP GET 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path="/", 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param: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なし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/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(2) TB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TB2C_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へ返される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メタデータ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JSON[{"id":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データ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ID, 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"uri":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先頭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SPH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ファイルの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URI, 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"type":"SPH", 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"dims":[I,J,K], 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"datalen":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ベクトル長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"bbox":[[x0,y0,z0],[x1,y1,z1]],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"steps":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ステップ数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"timerange":[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開始時刻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終了時刻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], 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"vrange":[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最小値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最大値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] }, …]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ascii="HG丸ｺﾞｼｯｸM-PRO" w:hAnsi="HG丸ｺﾞｼｯｸM-PRO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が保持するデータがリスト化された</w:t>
      </w: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JSON</w:t>
      </w:r>
      <w:r>
        <w:rPr>
          <w:rFonts w:ascii="HG丸ｺﾞｼｯｸM-PRO" w:hAnsi="HG丸ｺﾞｼｯｸM-PRO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が返される</w:t>
      </w: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(</w:t>
      </w:r>
      <w:r>
        <w:rPr>
          <w:rFonts w:ascii="HG丸ｺﾞｼｯｸM-PRO" w:hAnsi="HG丸ｺﾞｼｯｸM-PRO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今回の実装では１個のみ</w:t>
      </w: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)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 xml:space="preserve">(3)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TB2C_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への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データ要求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(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指定したタイムステップのデータを取得する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)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のポートへの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HTTP GET 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path="/data",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param:id=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データ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ID, </w:t>
      </w:r>
    </w:p>
    <w:p>
      <w:pPr>
        <w:pStyle w:val="Normal"/>
        <w:widowControl/>
        <w:tabs>
          <w:tab w:val="clear" w:pos="3839"/>
          <w:tab w:val="left" w:pos="1305" w:leader="none"/>
        </w:tabs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ab/>
        <w:t>step=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取得するステップ番号 </w:t>
      </w:r>
    </w:p>
    <w:p>
      <w:pPr>
        <w:pStyle w:val="Normal"/>
        <w:widowControl/>
        <w:suppressAutoHyphens w:val="false"/>
        <w:bidi w:val="0"/>
        <w:spacing w:before="0" w:after="0"/>
        <w:ind w:right="0" w:hanging="0"/>
        <w:jc w:val="left"/>
        <w:rPr>
          <w:color w:val="000000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</w:r>
    </w:p>
    <w:p>
      <w:pPr>
        <w:pStyle w:val="Normal"/>
        <w:widowControl/>
        <w:suppressAutoHyphens w:val="false"/>
        <w:bidi w:val="0"/>
        <w:spacing w:before="0" w:after="0"/>
        <w:ind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(4) TB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TB2C_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へ返されるデータ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HiraKakuProN-W3" w:hAnsi="HiraKakuProN-W3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JSON{"type":"SPH",</w:t>
      </w:r>
    </w:p>
    <w:p>
      <w:pPr>
        <w:pStyle w:val="Normal"/>
        <w:widowControl/>
        <w:suppressAutoHyphens w:val="false"/>
        <w:bidi w:val="0"/>
        <w:spacing w:before="0" w:after="0"/>
        <w:ind w:left="1134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"step":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ステップ番号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, </w:t>
      </w:r>
    </w:p>
    <w:p>
      <w:pPr>
        <w:pStyle w:val="Normal"/>
        <w:widowControl/>
        <w:suppressAutoHyphens w:val="false"/>
        <w:bidi w:val="0"/>
        <w:spacing w:before="0" w:after="0"/>
        <w:ind w:left="1134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"data":{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データ本体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} }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{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データ本体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}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は、</w:t>
      </w: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lang w:val="en-US" w:eastAsia="ja-JP" w:bidi="hi-IN"/>
        </w:rPr>
        <w:t>SPH</w:t>
      </w:r>
      <w:r>
        <w:rPr>
          <w:rFonts w:ascii="HG丸ｺﾞｼｯｸM-PRO" w:hAnsi="HG丸ｺﾞｼｯｸM-PRO" w:cs="Consolas" w:eastAsia="HG丸ｺﾞｼｯｸM-PR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lang w:val="en-US" w:eastAsia="ja-JP" w:bidi="hi-IN"/>
        </w:rPr>
        <w:t>クラスを </w:t>
      </w: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lang w:val="en-US" w:eastAsia="ja-JP" w:bidi="hi-IN"/>
        </w:rPr>
        <w:t>base64</w:t>
      </w:r>
      <w:r>
        <w:rPr>
          <w:rFonts w:ascii="HG丸ｺﾞｼｯｸM-PRO" w:hAnsi="HG丸ｺﾞｼｯｸM-PRO" w:cs="Consolas" w:eastAsia="HG丸ｺﾞｼｯｸM-PR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lang w:val="en-US" w:eastAsia="ja-JP" w:bidi="hi-IN"/>
        </w:rPr>
        <w:t>でエンコードして</w:t>
      </w: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lang w:val="en-US" w:eastAsia="ja-JP" w:bidi="hi-IN"/>
        </w:rPr>
        <w:t>JSON</w:t>
      </w:r>
      <w:r>
        <w:rPr>
          <w:rFonts w:ascii="HG丸ｺﾞｼｯｸM-PRO" w:hAnsi="HG丸ｺﾞｼｯｸM-PRO" w:cs="Consolas" w:eastAsia="HG丸ｺﾞｼｯｸM-PR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lang w:val="en-US" w:eastAsia="ja-JP" w:bidi="hi-IN"/>
        </w:rPr>
        <w:t>化したもの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(5) T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B2C_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client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2C_server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への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メタデータ要求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2C_server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のポートへの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HTTP GET 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path="/", 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param: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なし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/>
          <w:sz w:val="20"/>
          <w:szCs w:val="20"/>
        </w:rPr>
      </w:pPr>
      <w:r>
        <w:rPr/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 xml:space="preserve">(6)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2C_server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TB2C_client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へ返される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メタデータ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JSON{"id":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データ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ID, 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"uri":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先頭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SPH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ファイルの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URI, 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"type":"SPH", 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"dims":[I,J,K], 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"datalen":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ベクトル長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"bbox":[[x0,y0,z0],[x1,y1,z1]],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"steps":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ステップ数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"timerange":[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開始時刻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終了時刻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], 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"vrange":[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最小値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最大値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] ,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　　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vistype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":[“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isosurf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”]}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vistype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には、</w:t>
      </w:r>
      <w:r>
        <w:rPr>
          <w:rFonts w:eastAsia="HG丸ｺﾞｼｯｸM-PRO" w:cs="東風ゴシック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eastAsia="HG丸ｺﾞｼｯｸM-PRO" w:cs="東風ゴシック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2C_server</w:t>
      </w:r>
      <w:r>
        <w:rPr>
          <w:rFonts w:ascii="HG丸ｺﾞｼｯｸM-PRO" w:hAnsi="HG丸ｺﾞｼｯｸM-PRO" w:cs="東風ゴシック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がサポートする可視化図種のリストが入る</w:t>
      </w:r>
      <w:r>
        <w:rPr>
          <w:rFonts w:eastAsia="HG丸ｺﾞｼｯｸM-PRO" w:cs="東風ゴシック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(</w:t>
      </w:r>
      <w:r>
        <w:rPr>
          <w:rFonts w:ascii="HG丸ｺﾞｼｯｸM-PRO" w:hAnsi="HG丸ｺﾞｼｯｸM-PRO" w:cs="東風ゴシック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今回の実装では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“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isosurf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”</w:t>
      </w:r>
      <w:r>
        <w:rPr>
          <w:rFonts w:ascii="HG丸ｺﾞｼｯｸM-PRO" w:hAnsi="HG丸ｺﾞｼｯｸM-PRO" w:cs="東風ゴシック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のみ</w:t>
      </w:r>
      <w:r>
        <w:rPr>
          <w:rFonts w:eastAsia="HG丸ｺﾞｼｯｸM-PRO" w:cs="東風ゴシック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)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 xml:space="preserve">(7)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B2C_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client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ChOWDER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への</w:t>
      </w:r>
      <w:r>
        <w:rPr>
          <w:rFonts w:ascii="HiraKakuProN-W3" w:hAnsi="HiraKakuProN-W3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接続要求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HiraKakuProN-W3" w:hAnsi="HiraKakuProN-W3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ChOWDER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への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WebSocket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通信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path="ws://chowder_host/v2", 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method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:"AddContent"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今回の実装では、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chowder_host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は“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localhost”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のみ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 xml:space="preserve">(8)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B2C_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client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2C_server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への</w:t>
      </w:r>
      <w:r>
        <w:rPr>
          <w:rFonts w:ascii="HiraKakuProN-W3" w:hAnsi="HiraKakuProN-W3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図種生成要求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HiraKakuProN-W3" w:hAnsi="HiraKakuProN-W3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TB2C Server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のポートへの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HTTP PUT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path="/visualize" 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param:step=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対象ステップ番号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 xml:space="preserve">　　　 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vistype="isosurf",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 xml:space="preserve">　　　 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visparam={"value":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等値面の値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}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 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SPH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がベクトルデータの場合は、データの 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L2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ノルムで等値面を生成する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TB2C Server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による図種生成完了を待って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ChOWDER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への描画要求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(9)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を行う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 xml:space="preserve">(9)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2C_server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TB2C_client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へ返される生成データリスト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JSON[{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tiledLayer}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, …] 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eastAsia="HG丸ｺﾞｼｯｸM-PRO" w:cs="東風ゴシック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2C_server</w:t>
      </w:r>
      <w:r>
        <w:rPr>
          <w:rFonts w:ascii="HG丸ｺﾞｼｯｸM-PRO" w:hAnsi="HG丸ｺﾞｼｯｸM-PRO" w:cs="東風ゴシック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で生成された</w:t>
      </w:r>
      <w:r>
        <w:rPr>
          <w:rFonts w:eastAsia="HG丸ｺﾞｼｯｸM-PRO" w:cs="東風ゴシック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3D-Tiles</w:t>
      </w:r>
      <w:r>
        <w:rPr>
          <w:rFonts w:ascii="HG丸ｺﾞｼｯｸM-PRO" w:hAnsi="HG丸ｺﾞｼｯｸM-PRO" w:cs="東風ゴシック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データの個数分の</w:t>
      </w:r>
      <w:r>
        <w:rPr>
          <w:rFonts w:eastAsia="HG丸ｺﾞｼｯｸM-PRO" w:cs="東風ゴシック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tiledLayer</w:t>
      </w:r>
      <w:r>
        <w:rPr>
          <w:rFonts w:ascii="HG丸ｺﾞｼｯｸM-PRO" w:hAnsi="HG丸ｺﾞｼｯｸM-PRO" w:cs="東風ゴシック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のリストが返される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 xml:space="preserve">(10)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B2C_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client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ChOWDER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への描画</w:t>
      </w:r>
      <w:r>
        <w:rPr>
          <w:rFonts w:ascii="HiraKakuProN-W3" w:hAnsi="HiraKakuProN-W3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要求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ChOWDER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への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WebSocket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通信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path="ws://chowder_host/v2", 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method:"Up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dateMetaData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"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タイムステップまたは等値面の値が変更された場合は、アップデート</w:t>
      </w: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ID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を変更する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視界が変更された場合は、”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cameraWorldMatrix”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を更新する</w:t>
      </w:r>
    </w:p>
    <w:p>
      <w:pPr>
        <w:pStyle w:val="Normal"/>
        <w:widowControl/>
        <w:suppressAutoHyphens w:val="false"/>
        <w:rPr>
          <w:rFonts w:ascii="HiraKakuProN-W3" w:hAnsi="HiraKakuProN-W3" w:eastAsia="HG丸ｺﾞｼｯｸM-PRO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(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 xml:space="preserve">11) 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ChOWDER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2C_server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へのデータ取得要求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2C_server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のポートへの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HTTP GET 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path="/visualized/...", 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param: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なし</w:t>
      </w:r>
    </w:p>
    <w:p>
      <w:pPr>
        <w:pStyle w:val="Normal"/>
        <w:widowControl/>
        <w:suppressAutoHyphens w:val="false"/>
        <w:bidi w:val="0"/>
        <w:spacing w:before="0" w:after="0"/>
        <w:ind w:right="0" w:hanging="0"/>
        <w:jc w:val="left"/>
        <w:rPr>
          <w:rFonts w:ascii="Consolas" w:hAnsi="Consolas" w:eastAsia="HG丸ｺﾞｼｯｸM-PRO" w:cs="Consola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(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 xml:space="preserve">12)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TB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2C_server</w:t>
      </w:r>
      <w:r>
        <w:rPr>
          <w:rFonts w:ascii="HG丸ｺﾞｼｯｸM-PRO" w:hAnsi="HG丸ｺﾞｼｯｸM-PRO" w:cs="東風ゴシック" w:eastAsia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から</w:t>
      </w: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  <w:t>ChOWDER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u w:val="none"/>
          <w:lang w:val="en-US" w:eastAsia="ja-JP" w:bidi="hi-IN"/>
        </w:rPr>
        <w:t>へのデータリプライ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要求されたファイル</w:t>
      </w:r>
    </w:p>
    <w:p>
      <w:pPr>
        <w:pStyle w:val="Normal"/>
        <w:widowControl/>
        <w:suppressAutoHyphens w:val="fals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u w:val="none"/>
          <w:lang w:val="en-US" w:eastAsia="ja-JP" w:bidi="hi-IN"/>
        </w:rPr>
        <w:t>今回の実装ではファイル渡し</w:t>
      </w:r>
    </w:p>
    <w:p>
      <w:pPr>
        <w:pStyle w:val="Normal"/>
        <w:widowControl/>
        <w:suppressAutoHyphens w:val="false"/>
        <w:rPr>
          <w:rFonts w:ascii="HG丸ｺﾞｼｯｸM-PRO" w:hAnsi="HG丸ｺﾞｼｯｸM-PRO" w:eastAsia="HG丸ｺﾞｼｯｸM-PRO" w:cs="東風ゴシック"/>
          <w:color w:val="000000"/>
          <w:kern w:val="0"/>
          <w:sz w:val="20"/>
          <w:szCs w:val="20"/>
          <w:u w:val="none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0"/>
          <w:kern w:val="0"/>
          <w:sz w:val="20"/>
          <w:szCs w:val="20"/>
          <w:u w:val="none"/>
          <w:lang w:val="en-US" w:eastAsia="ja-JP" w:bidi="hi-IN"/>
        </w:rPr>
      </w:r>
    </w:p>
    <w:p>
      <w:pPr>
        <w:pStyle w:val="Normal"/>
        <w:rPr/>
      </w:pPr>
      <w:r>
        <w:rPr/>
      </w:r>
    </w:p>
    <w:p>
      <w:pPr>
        <w:pStyle w:val="1"/>
        <w:numPr>
          <w:ilvl w:val="1"/>
          <w:numId w:val="1"/>
        </w:numPr>
        <w:tabs>
          <w:tab w:val="clear" w:pos="3839"/>
          <w:tab w:val="left" w:pos="855" w:leader="none"/>
          <w:tab w:val="left" w:pos="900" w:leader="none"/>
        </w:tabs>
        <w:rPr/>
      </w:pPr>
      <w:bookmarkStart w:id="11" w:name="__RefHeading___Toc883_3236865239"/>
      <w:bookmarkStart w:id="12" w:name="_Toc5105332691"/>
      <w:bookmarkEnd w:id="11"/>
      <w:r>
        <w:rPr>
          <w:rFonts w:eastAsia="HG丸ｺﾞｼｯｸM-PRO" w:cs="東風ゴシック" w:ascii="HG丸ｺﾞｼｯｸM-PRO" w:hAnsi="HG丸ｺﾞｼｯｸM-PRO"/>
          <w:b/>
          <w:bCs/>
          <w:color w:val="00000A"/>
          <w:kern w:val="0"/>
          <w:sz w:val="28"/>
          <w:szCs w:val="28"/>
          <w:lang w:val="en-US" w:eastAsia="ja-JP" w:bidi="hi-IN"/>
        </w:rPr>
        <w:t>T</w:t>
      </w:r>
      <w:bookmarkEnd w:id="12"/>
      <w:r>
        <w:rPr>
          <w:rFonts w:eastAsia="HG丸ｺﾞｼｯｸM-PRO" w:cs="東風ゴシック" w:ascii="HG丸ｺﾞｼｯｸM-PRO" w:hAnsi="HG丸ｺﾞｼｯｸM-PRO"/>
          <w:b/>
          <w:bCs/>
          <w:color w:val="00000A"/>
          <w:kern w:val="0"/>
          <w:sz w:val="28"/>
          <w:szCs w:val="28"/>
          <w:lang w:val="en-US" w:eastAsia="ja-JP" w:bidi="hi-IN"/>
        </w:rPr>
        <w:t>emporal Buffer</w:t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bookmarkStart w:id="13" w:name="__RefHeading___Toc6702_1389316416"/>
      <w:bookmarkEnd w:id="13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実行</w:t>
      </w:r>
      <w:bookmarkStart w:id="14" w:name="_Toc510533270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方法</w:t>
      </w:r>
      <w:bookmarkEnd w:id="14"/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ターミナル上で、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${TOP}/python/TB.py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python3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コマンドで実行し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tabs>
          <w:tab w:val="clear" w:pos="3839"/>
          <w:tab w:val="left" w:pos="510" w:leader="none"/>
        </w:tabs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ab/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python3 ${TOP}/python/TB.py [-h | --help] [-p portNo] ¥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ab/>
        <w:t>[-j input.json | -l file0.sph file1.sph ...]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bookmarkStart w:id="15" w:name="__RefHeading___Toc6704_1389316416"/>
      <w:bookmarkStart w:id="16" w:name="_Toc510533271"/>
      <w:bookmarkEnd w:id="15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コマンドライン</w:t>
      </w:r>
      <w:bookmarkEnd w:id="16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オプション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-h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 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 xml:space="preserve">または  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--help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簡易ヘルプメッセージを出力して終了します。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-p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 xml:space="preserve"> 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ポート番号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接続を受け付けるポート番号を指定します。省略時は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4001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番になります。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j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 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入力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SPH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ファイル記述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JSON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ファイル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入力する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SPH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ファイルリストを記述した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JSON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ファイルのパスを指定します。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br/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この指定か、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l 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による指定のいずれかを行う必要があります。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-l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 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入力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SPH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ファイルリスト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入力する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SPH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ファイル群を時系列の順に指定します。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br/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この指定か、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-j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による指定のいずれかを行う必要があります。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■ 指定例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1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ab/>
        <w:t xml:space="preserve"> 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python3 ${TOP}/python/TB.py -j data01/pres.json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■ 指定例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2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ab/>
        <w:t xml:space="preserve"> 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python3 ${TOP}/python/TB.py -l data01/pres_0.sph data01/pres_1.sph ...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bookmarkStart w:id="17" w:name="__RefHeading___Toc6704_13893164162"/>
      <w:bookmarkEnd w:id="17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終了方法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実行したターミナル上で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Ctrl-C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を入力します。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1"/>
        <w:numPr>
          <w:ilvl w:val="1"/>
          <w:numId w:val="1"/>
        </w:numPr>
        <w:tabs>
          <w:tab w:val="clear" w:pos="3839"/>
          <w:tab w:val="left" w:pos="855" w:leader="none"/>
        </w:tabs>
        <w:rPr/>
      </w:pPr>
      <w:bookmarkStart w:id="18" w:name="__RefHeading___Toc6728_1389316416"/>
      <w:bookmarkStart w:id="19" w:name="_Toc510533283"/>
      <w:bookmarkEnd w:id="18"/>
      <w:r>
        <w:rPr>
          <w:rFonts w:eastAsia="HG丸ｺﾞｼｯｸM-PRO" w:cs="東風ゴシック" w:ascii="HG丸ｺﾞｼｯｸM-PRO" w:hAnsi="HG丸ｺﾞｼｯｸM-PRO"/>
          <w:b/>
          <w:bCs/>
          <w:color w:val="00000A"/>
          <w:kern w:val="0"/>
          <w:sz w:val="28"/>
          <w:szCs w:val="28"/>
          <w:lang w:val="en-US" w:eastAsia="ja-JP" w:bidi="hi-IN"/>
        </w:rPr>
        <w:t>T</w:t>
      </w:r>
      <w:bookmarkEnd w:id="19"/>
      <w:r>
        <w:rPr>
          <w:rFonts w:eastAsia="HG丸ｺﾞｼｯｸM-PRO" w:cs="東風ゴシック" w:ascii="HG丸ｺﾞｼｯｸM-PRO" w:hAnsi="HG丸ｺﾞｼｯｸM-PRO"/>
          <w:b/>
          <w:bCs/>
          <w:color w:val="00000A"/>
          <w:kern w:val="0"/>
          <w:sz w:val="28"/>
          <w:szCs w:val="28"/>
          <w:lang w:val="en-US" w:eastAsia="ja-JP" w:bidi="hi-IN"/>
        </w:rPr>
        <w:t>B2C server</w:t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bookmarkStart w:id="20" w:name="__RefHeading___Toc6730_1389316416"/>
      <w:bookmarkStart w:id="21" w:name="_Toc510533284"/>
      <w:bookmarkEnd w:id="20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実行方法</w:t>
      </w:r>
      <w:bookmarkEnd w:id="21"/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ターミナル上で、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${TOP}/python/TB2C_server.py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python3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コマンドで実行し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ab/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python3 ${TOP}/python/TB2C_server.py [-h | --help] [--port portNo] ¥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ab/>
        <w:tab/>
        <w:t>[--odir outDir] [--dx divX] [--dy divY] [--dz divZ]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bookmarkStart w:id="22" w:name="__RefHeading___Toc6704_13893164161"/>
      <w:bookmarkStart w:id="23" w:name="_Toc5105332711"/>
      <w:bookmarkEnd w:id="22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コマンドライン</w:t>
      </w:r>
      <w:bookmarkEnd w:id="23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オプション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-h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 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 xml:space="preserve">または  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--help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簡易ヘルプメッセージを出力して終了します。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--port 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ポート番号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接続を受け付けるポート番号を指定します。省略時は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4000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番になります。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--odir 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出力先ディレクトリ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3D-Tiles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形式の等値面ポリゴンデータを出力するディレクトリを指定します。省略時はカレントディレクトリになります。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br/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今回の実装では、このディレクトリは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ChOWDER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の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public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ディレクトリ配下の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data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というディレクトリである必要があります。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--dx </w:t>
      </w: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X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軸方向分割数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--dy </w:t>
      </w: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Y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軸方向分割数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--dz </w:t>
      </w:r>
      <w:r>
        <w:rPr>
          <w:rFonts w:eastAsia="HG丸ｺﾞｼｯｸM-PRO" w:cs="Consolas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Z</w:t>
      </w:r>
      <w:r>
        <w:rPr>
          <w:rFonts w:ascii="Consolas" w:hAnsi="Consolas" w:cs="Consolas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軸方向分割数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等値面を生成する際の、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SPH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データの各軸方向の分割数を指定します。省略時はいずれも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1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になります。</w:t>
      </w:r>
    </w:p>
    <w:p>
      <w:pPr>
        <w:pStyle w:val="Normal"/>
        <w:rPr>
          <w:rFonts w:ascii="HG丸ｺﾞｼｯｸM-PRO" w:hAnsi="HG丸ｺﾞｼｯｸM-PRO" w:eastAsia="HG丸ｺﾞｼｯｸM-PRO"/>
          <w:sz w:val="21"/>
          <w:szCs w:val="21"/>
        </w:rPr>
      </w:pPr>
      <w:r>
        <w:rPr>
          <w:rFonts w:eastAsia="HG丸ｺﾞｼｯｸM-PRO" w:ascii="HG丸ｺﾞｼｯｸM-PRO" w:hAnsi="HG丸ｺﾞｼｯｸM-PRO"/>
          <w:sz w:val="21"/>
          <w:szCs w:val="21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■ 指定例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ab/>
        <w:t xml:space="preserve"> 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python3 ${TOP}/python/TB2C_server.py --odir /</w:t>
      </w:r>
      <w:r>
        <w:rPr>
          <w:rFonts w:eastAsia="HG丸ｺﾞｼｯｸM-PRO" w:cs="Consolas" w:ascii="Consolas" w:hAnsi="Consolas"/>
          <w:b w:val="false"/>
          <w:i w:val="false"/>
          <w:iCs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home</w:t>
      </w:r>
      <w:r>
        <w:rPr>
          <w:rFonts w:eastAsia="HG丸ｺﾞｼｯｸM-PRO" w:cs="Consolas" w:ascii="Consolas" w:hAnsi="Consolas"/>
          <w:b w:val="false"/>
          <w:i/>
          <w:iCs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/</w:t>
      </w:r>
      <w:r>
        <w:rPr>
          <w:rFonts w:eastAsia="HG丸ｺﾞｼｯｸM-PRO" w:cs="Consolas" w:ascii="Consolas" w:hAnsi="Consolas"/>
          <w:b w:val="false"/>
          <w:i w:val="false"/>
          <w:iCs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chowder/public/data ¥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Consolas" w:ascii="Consolas" w:hAnsi="Consolas"/>
          <w:b w:val="false"/>
          <w:i w:val="false"/>
          <w:iCs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ab/>
        <w:tab/>
        <w:t>--dx 2  --dy 2  --dz 2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bookmarkStart w:id="24" w:name="__RefHeading___Toc6704_138931641621"/>
      <w:bookmarkEnd w:id="24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終了方法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実行したターミナル上で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Ctrl-C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を入力します。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1"/>
        <w:numPr>
          <w:ilvl w:val="1"/>
          <w:numId w:val="1"/>
        </w:numPr>
        <w:tabs>
          <w:tab w:val="clear" w:pos="3839"/>
          <w:tab w:val="left" w:pos="855" w:leader="none"/>
        </w:tabs>
        <w:rPr/>
      </w:pPr>
      <w:bookmarkStart w:id="25" w:name="__RefHeading___Toc6728_13893164161"/>
      <w:bookmarkStart w:id="26" w:name="_Toc5105332831"/>
      <w:bookmarkEnd w:id="25"/>
      <w:r>
        <w:rPr>
          <w:rFonts w:eastAsia="HG丸ｺﾞｼｯｸM-PRO" w:cs="東風ゴシック" w:ascii="HG丸ｺﾞｼｯｸM-PRO" w:hAnsi="HG丸ｺﾞｼｯｸM-PRO"/>
          <w:b/>
          <w:bCs/>
          <w:color w:val="00000A"/>
          <w:kern w:val="0"/>
          <w:sz w:val="28"/>
          <w:szCs w:val="28"/>
          <w:lang w:val="en-US" w:eastAsia="ja-JP" w:bidi="hi-IN"/>
        </w:rPr>
        <w:t>T</w:t>
      </w:r>
      <w:bookmarkEnd w:id="26"/>
      <w:r>
        <w:rPr>
          <w:rFonts w:eastAsia="HG丸ｺﾞｼｯｸM-PRO" w:cs="東風ゴシック" w:ascii="HG丸ｺﾞｼｯｸM-PRO" w:hAnsi="HG丸ｺﾞｼｯｸM-PRO"/>
          <w:b/>
          <w:bCs/>
          <w:color w:val="00000A"/>
          <w:kern w:val="0"/>
          <w:sz w:val="28"/>
          <w:szCs w:val="28"/>
          <w:lang w:val="en-US" w:eastAsia="ja-JP" w:bidi="hi-IN"/>
        </w:rPr>
        <w:t>B2C client</w:t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bookmarkStart w:id="27" w:name="__RefHeading___Toc6730_13893164161"/>
      <w:bookmarkStart w:id="28" w:name="_Toc5105332841"/>
      <w:bookmarkEnd w:id="27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実行方法</w:t>
      </w:r>
      <w:bookmarkEnd w:id="28"/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ターミナル上で、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${TOP}/python/TB2C_client.py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python3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コマンドで実行し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ab/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python3 ${TOP}/python/TB2C_client.py [-h | --help] ¥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ab/>
        <w:tab/>
        <w:t>[-s tb2c_server_url] [-c chowder_host]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bookmarkStart w:id="29" w:name="__RefHeading___Toc6704_138931641611"/>
      <w:bookmarkStart w:id="30" w:name="_Toc51053327111"/>
      <w:bookmarkEnd w:id="29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コマンドライン</w:t>
      </w:r>
      <w:bookmarkEnd w:id="30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オプション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-h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 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 xml:space="preserve">または  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--help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簡易ヘルプメッセージを出力して終了します。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-s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 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TB2C server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の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URL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起動時に接続する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TB2C server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の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URL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を指定します。省略した場合、起動時には接続されません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(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メニューから接続可能です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)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-c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 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ChOWDER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の実行ホスト名</w:t>
      </w:r>
    </w:p>
    <w:p>
      <w:pPr>
        <w:pStyle w:val="Normal"/>
        <w:ind w:left="840" w:hanging="0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起動時に接続する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ChOWDER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の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ホスト名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(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または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IP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アドレス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)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を指定します。省略した場合、起動時には接続されません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(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メニューから接続可能です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)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。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br/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今回の実装では、基本的に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localhost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を指定する必要があります。</w:t>
      </w:r>
    </w:p>
    <w:p>
      <w:pPr>
        <w:pStyle w:val="Normal"/>
        <w:rPr>
          <w:rFonts w:ascii="HG丸ｺﾞｼｯｸM-PRO" w:hAnsi="HG丸ｺﾞｼｯｸM-PRO" w:eastAsia="HG丸ｺﾞｼｯｸM-PRO"/>
          <w:sz w:val="21"/>
          <w:szCs w:val="21"/>
        </w:rPr>
      </w:pPr>
      <w:r>
        <w:rPr>
          <w:rFonts w:eastAsia="HG丸ｺﾞｼｯｸM-PRO" w:ascii="HG丸ｺﾞｼｯｸM-PRO" w:hAnsi="HG丸ｺﾞｼｯｸM-PRO"/>
          <w:sz w:val="21"/>
          <w:szCs w:val="21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■ 指定例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ab/>
        <w:t xml:space="preserve"> 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python3 ${TOP}/python/TB2C_client.py </w:t>
      </w:r>
      <w:r>
        <w:rPr>
          <w:rFonts w:eastAsia="HG丸ｺﾞｼｯｸM-PRO" w:cs="Consolas" w:ascii="Consolas" w:hAnsi="Consolas"/>
          <w:b w:val="false"/>
          <w:i w:val="false"/>
          <w:iCs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-s http://localhost:4000/ ¥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Consolas" w:ascii="Consolas" w:hAnsi="Consolas"/>
          <w:b w:val="false"/>
          <w:i w:val="false"/>
          <w:iCs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ab/>
        <w:tab/>
        <w:t>-c localhost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bookmarkStart w:id="31" w:name="__RefHeading___Toc6704_1389316416111"/>
      <w:bookmarkEnd w:id="31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操作方法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(1) 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ウインドウ構成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TB2C client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は、起動されると下図の様なウインドウを表示します。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/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(2) </w:t>
      </w:r>
      <w:r>
        <w:rPr>
          <w:rFonts w:eastAsia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u w:val="none"/>
          <w:em w:val="none"/>
        </w:rPr>
        <w:t>3D</w:t>
      </w:r>
      <w:r>
        <w:rPr>
          <w:rFonts w:ascii="HG丸ｺﾞｼｯｸM-PRO" w:hAnsi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u w:val="none"/>
          <w:em w:val="none"/>
        </w:rPr>
        <w:t>表示・視界操作領域の操作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3D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表示・視界操作領域には、可視化対象データのバウンディングボックスを表すキューブが表示されています。キューブの各面の色は、以下の意味を表します。</w:t>
      </w:r>
    </w:p>
    <w:p>
      <w:pPr>
        <w:pStyle w:val="Normal"/>
        <w:numPr>
          <w:ilvl w:val="0"/>
          <w:numId w:val="2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明赤：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YZ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平面と平行な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+X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側の面</w:t>
      </w:r>
    </w:p>
    <w:p>
      <w:pPr>
        <w:pStyle w:val="Normal"/>
        <w:numPr>
          <w:ilvl w:val="0"/>
          <w:numId w:val="2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暗赤：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YZ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平面と平行な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-X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側の面</w:t>
      </w:r>
    </w:p>
    <w:p>
      <w:pPr>
        <w:pStyle w:val="Normal"/>
        <w:numPr>
          <w:ilvl w:val="0"/>
          <w:numId w:val="2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明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緑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：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ZX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平面と平行な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+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Y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側の面</w:t>
      </w:r>
    </w:p>
    <w:p>
      <w:pPr>
        <w:pStyle w:val="Normal"/>
        <w:numPr>
          <w:ilvl w:val="0"/>
          <w:numId w:val="2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暗緑：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ZX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平面と平行な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-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Y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側の面</w:t>
      </w:r>
    </w:p>
    <w:p>
      <w:pPr>
        <w:pStyle w:val="Normal"/>
        <w:numPr>
          <w:ilvl w:val="0"/>
          <w:numId w:val="2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明青：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XY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平面と平行な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+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Z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側の面</w:t>
      </w:r>
    </w:p>
    <w:p>
      <w:pPr>
        <w:pStyle w:val="Normal"/>
        <w:numPr>
          <w:ilvl w:val="0"/>
          <w:numId w:val="2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暗青：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XY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平面と平行な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-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Z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側の面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3D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表示・視界操作領域では、マウス操作によって視界変更を行うことができます。</w:t>
      </w:r>
    </w:p>
    <w:p>
      <w:pPr>
        <w:pStyle w:val="Normal"/>
        <w:numPr>
          <w:ilvl w:val="0"/>
          <w:numId w:val="2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視線方向の回転：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マウス左ボタンドラッグ</w:t>
      </w:r>
    </w:p>
    <w:p>
      <w:pPr>
        <w:pStyle w:val="Normal"/>
        <w:numPr>
          <w:ilvl w:val="0"/>
          <w:numId w:val="2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視点位置の上下の移動：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Shit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 xml:space="preserve">キー 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 xml:space="preserve">+ 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マウス左ボタンドラッグ</w:t>
      </w:r>
    </w:p>
    <w:p>
      <w:pPr>
        <w:pStyle w:val="Normal"/>
        <w:numPr>
          <w:ilvl w:val="0"/>
          <w:numId w:val="2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視点位置の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前後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の移動：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Ctrl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 xml:space="preserve">キー 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 xml:space="preserve">+ 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 xml:space="preserve">マウス左ボタンドラッグ 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(macOS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の場合は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Command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キー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)</w:t>
        <w:br/>
        <w:t xml:space="preserve"> </w:t>
        <w:tab/>
        <w:tab/>
        <w:tab/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  <w:lang w:val="en-US" w:eastAsia="ja-JP" w:bidi="hi-IN"/>
        </w:rPr>
        <w:t>またはマウスホイール回転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 xml:space="preserve">(3) 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情報表示領域の説明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情報表示領域には、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TB2C server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から取得したデータの情報が表示されます。</w:t>
      </w:r>
    </w:p>
    <w:p>
      <w:pPr>
        <w:pStyle w:val="Normal"/>
        <w:numPr>
          <w:ilvl w:val="0"/>
          <w:numId w:val="3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時間ステップ数</w:t>
      </w:r>
    </w:p>
    <w:p>
      <w:pPr>
        <w:pStyle w:val="Normal"/>
        <w:numPr>
          <w:ilvl w:val="0"/>
          <w:numId w:val="3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シミュレーション時刻の範囲</w:t>
      </w:r>
    </w:p>
    <w:p>
      <w:pPr>
        <w:pStyle w:val="Normal"/>
        <w:numPr>
          <w:ilvl w:val="0"/>
          <w:numId w:val="3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データ項目数</w:t>
      </w:r>
    </w:p>
    <w:p>
      <w:pPr>
        <w:pStyle w:val="Normal"/>
        <w:numPr>
          <w:ilvl w:val="0"/>
          <w:numId w:val="3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データの値域</w:t>
      </w:r>
    </w:p>
    <w:p>
      <w:pPr>
        <w:pStyle w:val="Normal"/>
        <w:numPr>
          <w:ilvl w:val="0"/>
          <w:numId w:val="3"/>
        </w:numPr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バウンディングボックスの座標値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t xml:space="preserve">(4) </w:t>
      </w:r>
      <w:r>
        <w:rPr>
          <w:rFonts w:ascii="HG丸ｺﾞｼｯｸM-PRO" w:hAnsi="HG丸ｺﾞｼｯｸM-PRO" w:eastAsia="HG丸ｺﾞｼｯｸM-PRO"/>
          <w:sz w:val="20"/>
          <w:szCs w:val="20"/>
        </w:rPr>
        <w:t>データ操作領域での操作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データ操作領域では、可視化対象の時間ステップ番号と、等値面の値を設定します。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どちらもスライダーとテキスト入力欄があり、一方を変更するともう一方の値に反映されます。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テキスト入力欄では、数値を入力した後</w:t>
      </w:r>
      <w:r>
        <w:rPr>
          <w:rFonts w:eastAsia="HG丸ｺﾞｼｯｸM-PRO" w:ascii="HG丸ｺﾞｼｯｸM-PRO" w:hAnsi="HG丸ｺﾞｼｯｸM-PRO"/>
          <w:sz w:val="20"/>
          <w:szCs w:val="20"/>
        </w:rPr>
        <w:t>Enter</w:t>
      </w:r>
      <w:r>
        <w:rPr>
          <w:rFonts w:ascii="HG丸ｺﾞｼｯｸM-PRO" w:hAnsi="HG丸ｺﾞｼｯｸM-PRO" w:eastAsia="HG丸ｺﾞｼｯｸM-PRO"/>
          <w:sz w:val="20"/>
          <w:szCs w:val="20"/>
        </w:rPr>
        <w:t>キーを入力しないと値は反映されません。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t xml:space="preserve">(5) </w:t>
      </w:r>
      <w:r>
        <w:rPr>
          <w:rFonts w:ascii="HG丸ｺﾞｼｯｸM-PRO" w:hAnsi="HG丸ｺﾞｼｯｸM-PRO" w:eastAsia="HG丸ｺﾞｼｯｸM-PRO"/>
          <w:sz w:val="20"/>
          <w:szCs w:val="20"/>
        </w:rPr>
        <w:t>メニューバーからの操作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t>TB2C client</w:t>
      </w:r>
      <w:r>
        <w:rPr>
          <w:rFonts w:ascii="HG丸ｺﾞｼｯｸM-PRO" w:hAnsi="HG丸ｺﾞｼｯｸM-PRO" w:eastAsia="HG丸ｺﾞｼｯｸM-PRO"/>
          <w:sz w:val="20"/>
          <w:szCs w:val="20"/>
        </w:rPr>
        <w:t>のウインドウのメニューバーには「</w:t>
      </w:r>
      <w:r>
        <w:rPr>
          <w:rFonts w:eastAsia="HG丸ｺﾞｼｯｸM-PRO" w:ascii="HG丸ｺﾞｼｯｸM-PRO" w:hAnsi="HG丸ｺﾞｼｯｸM-PRO"/>
          <w:sz w:val="20"/>
          <w:szCs w:val="20"/>
        </w:rPr>
        <w:t>File</w:t>
      </w:r>
      <w:r>
        <w:rPr>
          <w:rFonts w:ascii="HG丸ｺﾞｼｯｸM-PRO" w:hAnsi="HG丸ｺﾞｼｯｸM-PRO" w:eastAsia="HG丸ｺﾞｼｯｸM-PRO"/>
          <w:sz w:val="20"/>
          <w:szCs w:val="20"/>
        </w:rPr>
        <w:t>」メニューがあり、ここから以下の操作を行うことができます。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　「</w:t>
      </w:r>
      <w:r>
        <w:rPr>
          <w:rFonts w:eastAsia="HG丸ｺﾞｼｯｸM-PRO" w:ascii="HG丸ｺﾞｼｯｸM-PRO" w:hAnsi="HG丸ｺﾞｼｯｸM-PRO"/>
          <w:sz w:val="20"/>
          <w:szCs w:val="20"/>
        </w:rPr>
        <w:t>Connect to TB2C server</w:t>
      </w:r>
      <w:r>
        <w:rPr>
          <w:rFonts w:ascii="HG丸ｺﾞｼｯｸM-PRO" w:hAnsi="HG丸ｺﾞｼｯｸM-PRO" w:eastAsia="HG丸ｺﾞｼｯｸM-PRO"/>
          <w:sz w:val="20"/>
          <w:szCs w:val="20"/>
        </w:rPr>
        <w:t>」</w:t>
      </w:r>
    </w:p>
    <w:p>
      <w:pPr>
        <w:pStyle w:val="Normal"/>
        <w:ind w:left="720" w:hanging="0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以下のダイアログウインドウが表示され、ここに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TB2C server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の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URL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入力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し、「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OK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」ボタンをクリックすると、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TB2C server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への接続を行います。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br/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　</w:t>
      </w:r>
      <w:r>
        <w:rPr/>
        <w:drawing>
          <wp:inline distT="0" distB="0" distL="0" distR="0">
            <wp:extent cx="2413000" cy="920750"/>
            <wp:effectExtent l="0" t="0" r="0" b="0"/>
            <wp:docPr id="2" name="イメージ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　「</w:t>
      </w:r>
      <w:r>
        <w:rPr>
          <w:rFonts w:eastAsia="HG丸ｺﾞｼｯｸM-PRO" w:ascii="HG丸ｺﾞｼｯｸM-PRO" w:hAnsi="HG丸ｺﾞｼｯｸM-PRO"/>
          <w:sz w:val="20"/>
          <w:szCs w:val="20"/>
        </w:rPr>
        <w:t xml:space="preserve">Connect to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ChOWDER</w:t>
      </w:r>
      <w:r>
        <w:rPr>
          <w:rFonts w:eastAsia="HG丸ｺﾞｼｯｸM-PRO" w:ascii="HG丸ｺﾞｼｯｸM-PRO" w:hAnsi="HG丸ｺﾞｼｯｸM-PRO"/>
          <w:sz w:val="20"/>
          <w:szCs w:val="20"/>
        </w:rPr>
        <w:t xml:space="preserve"> server</w:t>
      </w:r>
      <w:r>
        <w:rPr>
          <w:rFonts w:ascii="HG丸ｺﾞｼｯｸM-PRO" w:hAnsi="HG丸ｺﾞｼｯｸM-PRO" w:eastAsia="HG丸ｺﾞｼｯｸM-PRO"/>
          <w:sz w:val="20"/>
          <w:szCs w:val="20"/>
        </w:rPr>
        <w:t>」</w:t>
      </w:r>
    </w:p>
    <w:p>
      <w:pPr>
        <w:pStyle w:val="Normal"/>
        <w:ind w:left="720" w:hanging="0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以下のダイアログウインドウが表示され、ここに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ChOWDER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が動作するマシンのホスト名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(IP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アドレス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)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と、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ChOWDER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の</w:t>
      </w:r>
      <w:r>
        <w:rPr>
          <w:rFonts w:eastAsia="HG丸ｺﾞｼｯｸM-PRO" w:cs="HG丸ｺﾞｼｯｸM-PRO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API User</w:t>
      </w:r>
      <w:r>
        <w:rPr>
          <w:rFonts w:ascii="HG丸ｺﾞｼｯｸM-PRO" w:hAnsi="HG丸ｺﾞｼｯｸM-PRO" w:cs="HG丸ｺﾞｼｯｸM-PRO" w:eastAsia="HG丸ｺﾞｼｯｸM-PRO"/>
          <w:color w:val="00000A"/>
          <w:kern w:val="0"/>
          <w:sz w:val="20"/>
          <w:szCs w:val="20"/>
          <w:lang w:val="en-US" w:eastAsia="ja-JP" w:bidi="hi-IN"/>
        </w:rPr>
        <w:t>のパスワード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を入力し、「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OK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」ボタンをクリックすると、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ChOWDER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への接続を行います。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br/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　　</w:t>
      </w:r>
      <w:r>
        <w:rPr/>
        <w:drawing>
          <wp:inline distT="0" distB="0" distL="0" distR="0">
            <wp:extent cx="2397125" cy="1242060"/>
            <wp:effectExtent l="0" t="0" r="0" b="0"/>
            <wp:docPr id="3" name="イメージ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　「</w:t>
      </w:r>
      <w:r>
        <w:rPr>
          <w:rFonts w:eastAsia="HG丸ｺﾞｼｯｸM-PRO" w:ascii="HG丸ｺﾞｼｯｸM-PRO" w:hAnsi="HG丸ｺﾞｼｯｸM-PRO"/>
          <w:sz w:val="20"/>
          <w:szCs w:val="20"/>
        </w:rPr>
        <w:t xml:space="preserve">Quit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TB2C</w:t>
      </w:r>
      <w:r>
        <w:rPr>
          <w:rFonts w:eastAsia="HG丸ｺﾞｼｯｸM-PRO" w:ascii="HG丸ｺﾞｼｯｸM-PRO" w:hAnsi="HG丸ｺﾞｼｯｸM-PRO"/>
          <w:sz w:val="20"/>
          <w:szCs w:val="20"/>
        </w:rPr>
        <w:t xml:space="preserve">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client</w:t>
      </w:r>
      <w:r>
        <w:rPr>
          <w:rFonts w:ascii="HG丸ｺﾞｼｯｸM-PRO" w:hAnsi="HG丸ｺﾞｼｯｸM-PRO" w:eastAsia="HG丸ｺﾞｼｯｸM-PRO"/>
          <w:sz w:val="20"/>
          <w:szCs w:val="20"/>
        </w:rPr>
        <w:t>」</w:t>
      </w:r>
    </w:p>
    <w:p>
      <w:pPr>
        <w:pStyle w:val="Normal"/>
        <w:ind w:left="720" w:hanging="0"/>
        <w:rPr>
          <w:rFonts w:ascii="HG丸ｺﾞｼｯｸM-PRO" w:hAnsi="HG丸ｺﾞｼｯｸM-PRO" w:eastAsia="HG丸ｺﾞｼｯｸM-PRO" w:cs="東風ゴシック"/>
          <w:color w:val="00000A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TB2C client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lang w:val="en-US" w:eastAsia="ja-JP" w:bidi="hi-IN"/>
        </w:rPr>
        <w:t>を終了します。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br/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lang w:val="en-US" w:eastAsia="ja-JP" w:bidi="hi-IN"/>
        </w:rPr>
        <w:t>なお、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macOS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lang w:val="en-US" w:eastAsia="ja-JP" w:bidi="hi-IN"/>
        </w:rPr>
        <w:t>では「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File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lang w:val="en-US" w:eastAsia="ja-JP" w:bidi="hi-IN"/>
        </w:rPr>
        <w:t>」メニューではなく「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Python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lang w:val="en-US" w:eastAsia="ja-JP" w:bidi="hi-IN"/>
        </w:rPr>
        <w:t>」メニューに配置されています。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t>(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6</w:t>
      </w:r>
      <w:r>
        <w:rPr>
          <w:rFonts w:eastAsia="HG丸ｺﾞｼｯｸM-PRO" w:ascii="HG丸ｺﾞｼｯｸM-PRO" w:hAnsi="HG丸ｺﾞｼｯｸM-PRO"/>
          <w:sz w:val="20"/>
          <w:szCs w:val="20"/>
        </w:rPr>
        <w:t xml:space="preserve">)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ChOWDER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lang w:val="en-US" w:eastAsia="ja-JP" w:bidi="hi-IN"/>
        </w:rPr>
        <w:t>と連携した動作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TB2C server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および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ChOWDER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と接続した状態で、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3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D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表示・視界操作領域、データ操作領域での操作を行うと、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ChOWDER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上の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TB2C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コンテンツ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(Content ID : tb2c_3dtile)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の表示が更新されます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(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下図参照</w:t>
      </w:r>
      <w:r>
        <w:rPr>
          <w:rFonts w:eastAsia="HG丸ｺﾞｼｯｸM-PRO" w:cs="HG丸ｺﾞｼｯｸM-PRO" w:ascii="HG丸ｺﾞｼｯｸM-PRO" w:hAnsi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)</w:t>
      </w:r>
      <w:r>
        <w:rPr>
          <w:rFonts w:ascii="HG丸ｺﾞｼｯｸM-PRO" w:hAnsi="HG丸ｺﾞｼｯｸM-PRO" w:cs="HG丸ｺﾞｼｯｸM-PRO" w:eastAsia="HG丸ｺﾞｼｯｸM-PRO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0"/>
          <w:szCs w:val="20"/>
          <w:u w:val="none"/>
          <w:em w:val="none"/>
        </w:rPr>
        <w:t>。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0880"/>
            <wp:effectExtent l="0" t="0" r="0" b="0"/>
            <wp:wrapSquare wrapText="largest"/>
            <wp:docPr id="4" name="イメージ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240" w:after="120"/>
        <w:ind w:left="850" w:right="0" w:hanging="850"/>
        <w:jc w:val="left"/>
        <w:outlineLvl w:val="0"/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24"/>
          <w:szCs w:val="24"/>
          <w:lang w:val="en-US" w:eastAsia="ja-JP" w:bidi="hi-IN"/>
        </w:rPr>
      </w:pPr>
      <w:bookmarkStart w:id="32" w:name="__RefHeading___Toc6704_1389316416211"/>
      <w:bookmarkEnd w:id="32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24"/>
          <w:szCs w:val="24"/>
          <w:lang w:val="en-US" w:eastAsia="ja-JP" w:bidi="hi-IN"/>
        </w:rPr>
        <w:t>終了方法</w:t>
      </w:r>
    </w:p>
    <w:p>
      <w:pPr>
        <w:pStyle w:val="Normal"/>
        <w:rPr>
          <w:rFonts w:ascii="HG丸ｺﾞｼｯｸM-PRO" w:hAnsi="HG丸ｺﾞｼｯｸM-PRO" w:eastAsia="HG丸ｺﾞｼｯｸM-PRO" w:cs="HG丸ｺﾞｼｯｸM-PRO"/>
          <w:sz w:val="20"/>
          <w:szCs w:val="20"/>
        </w:rPr>
      </w:pP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実行したターミナル上で</w:t>
      </w:r>
      <w:r>
        <w:rPr>
          <w:rFonts w:eastAsia="HG丸ｺﾞｼｯｸM-PRO" w:cs="Consolas" w:ascii="Consolas" w:hAnsi="Consolas"/>
          <w:b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Ctrl-C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を入力するか、「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>File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」メニューの「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Quit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TB2C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client</w:t>
      </w:r>
      <w:r>
        <w:rPr>
          <w:rFonts w:ascii="HG丸ｺﾞｼｯｸM-PRO" w:hAnsi="HG丸ｺﾞｼｯｸM-PRO" w:cs="HG丸ｺﾞｼｯｸM-PRO" w:eastAsia="HG丸ｺﾞｼｯｸM-PRO"/>
          <w:sz w:val="20"/>
          <w:szCs w:val="20"/>
        </w:rPr>
        <w:t>」を選択します。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尚、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TB2C</w:t>
      </w:r>
      <w:r>
        <w:rPr>
          <w:rFonts w:eastAsia="HG丸ｺﾞｼｯｸM-PRO" w:cs="HG丸ｺﾞｼｯｸM-PRO" w:ascii="HG丸ｺﾞｼｯｸM-PRO" w:hAnsi="HG丸ｺﾞｼｯｸM-PRO"/>
          <w:sz w:val="20"/>
          <w:szCs w:val="20"/>
        </w:rPr>
        <w:t xml:space="preserve"> 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client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lang w:val="en-US" w:eastAsia="ja-JP" w:bidi="hi-IN"/>
        </w:rPr>
        <w:t>を終了しても、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ChOWDER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lang w:val="en-US" w:eastAsia="ja-JP" w:bidi="hi-IN"/>
        </w:rPr>
        <w:t>上の</w:t>
      </w:r>
      <w:r>
        <w:rPr>
          <w:rFonts w:eastAsia="HG丸ｺﾞｼｯｸM-PRO" w:cs="東風ゴシック" w:ascii="HG丸ｺﾞｼｯｸM-PRO" w:hAnsi="HG丸ｺﾞｼｯｸM-PRO"/>
          <w:color w:val="00000A"/>
          <w:kern w:val="0"/>
          <w:sz w:val="20"/>
          <w:szCs w:val="20"/>
          <w:lang w:val="en-US" w:eastAsia="ja-JP" w:bidi="hi-IN"/>
        </w:rPr>
        <w:t>TB2C</w:t>
      </w:r>
      <w:r>
        <w:rPr>
          <w:rFonts w:ascii="HG丸ｺﾞｼｯｸM-PRO" w:hAnsi="HG丸ｺﾞｼｯｸM-PRO" w:cs="東風ゴシック" w:eastAsia="HG丸ｺﾞｼｯｸM-PRO"/>
          <w:color w:val="00000A"/>
          <w:kern w:val="0"/>
          <w:sz w:val="20"/>
          <w:szCs w:val="20"/>
          <w:lang w:val="en-US" w:eastAsia="ja-JP" w:bidi="hi-IN"/>
        </w:rPr>
        <w:t>コンテンツは削除されません。</w:t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>
          <w:rFonts w:eastAsia="HG丸ｺﾞｼｯｸM-PRO" w:ascii="HG丸ｺﾞｼｯｸM-PRO" w:hAnsi="HG丸ｺﾞｼｯｸM-PRO"/>
          <w:sz w:val="20"/>
          <w:szCs w:val="20"/>
        </w:rPr>
      </w:r>
    </w:p>
    <w:p>
      <w:pPr>
        <w:pStyle w:val="Normal"/>
        <w:rPr>
          <w:rFonts w:ascii="HG丸ｺﾞｼｯｸM-PRO" w:hAnsi="HG丸ｺﾞｼｯｸM-PRO" w:eastAsia="HG丸ｺﾞｼｯｸM-PRO"/>
          <w:sz w:val="20"/>
          <w:szCs w:val="20"/>
        </w:rPr>
      </w:pPr>
      <w:r>
        <w:rPr/>
      </w:r>
    </w:p>
    <w:sectPr>
      <w:footerReference w:type="default" r:id="rId6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さざなみ明朝">
    <w:charset w:val="01"/>
    <w:family w:val="roman"/>
    <w:pitch w:val="variable"/>
  </w:font>
  <w:font w:name="東風ゴシック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ＭＳ Ｐゴシック">
    <w:charset w:val="01"/>
    <w:family w:val="roman"/>
    <w:pitch w:val="variable"/>
  </w:font>
  <w:font w:name="HG丸ｺﾞｼｯｸM-PRO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HG丸ｺﾞｼｯｸM-PRO">
    <w:charset w:val="01"/>
    <w:family w:val="auto"/>
    <w:pitch w:val="variable"/>
  </w:font>
  <w:font w:name="HiraKakuProN-W3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spacing w:val="0"/>
        <w:i w:val="false"/>
        <w:u w:val="none"/>
        <w:b w:val="false"/>
        <w:szCs w:val="32"/>
        <w:iCs w:val="false"/>
        <w:bCs w:val="false"/>
        <w:vanish w:val="false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sz w:val="32"/>
        <w:szCs w:val="32"/>
        <w:rFonts w:ascii="HG丸ｺﾞｼｯｸM-PRO" w:hAnsi="HG丸ｺﾞｼｯｸM-PRO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1276"/>
      </w:pPr>
      <w:rPr>
        <w:sz w:val="24"/>
        <w:szCs w:val="24"/>
        <w:rFonts w:eastAsia="HG丸ｺﾞｼｯｸM-PRO"/>
      </w:rPr>
    </w:lvl>
    <w:lvl w:ilvl="3">
      <w:start w:val="1"/>
      <w:numFmt w:val="decimal"/>
      <w:lvlText w:val="%4)"/>
      <w:lvlJc w:val="left"/>
      <w:pPr>
        <w:tabs>
          <w:tab w:val="num" w:pos="1701"/>
        </w:tabs>
        <w:ind w:left="1701" w:hanging="425"/>
      </w:p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425"/>
      </w:pPr>
    </w:lvl>
    <w:lvl w:ilvl="5">
      <w:start w:val="1"/>
      <w:numFmt w:val="lowerRoman"/>
      <w:lvlText w:val="(%6)"/>
      <w:lvlJc w:val="left"/>
      <w:pPr>
        <w:tabs>
          <w:tab w:val="num" w:pos="2551"/>
        </w:tabs>
        <w:ind w:left="2551" w:hanging="425"/>
      </w:pPr>
    </w:lvl>
    <w:lvl w:ilvl="6">
      <w:start w:val="1"/>
      <w:numFmt w:val="decimal"/>
      <w:lvlText w:val="(%7)"/>
      <w:lvlJc w:val="left"/>
      <w:pPr>
        <w:tabs>
          <w:tab w:val="num" w:pos="2976"/>
        </w:tabs>
        <w:ind w:left="2976" w:hanging="425"/>
      </w:pPr>
    </w:lvl>
    <w:lvl w:ilvl="7">
      <w:start w:val="1"/>
      <w:numFmt w:val="lowerLetter"/>
      <w:lvlText w:val="(%8)"/>
      <w:lvlJc w:val="left"/>
      <w:pPr>
        <w:tabs>
          <w:tab w:val="num" w:pos="3402"/>
        </w:tabs>
        <w:ind w:left="3402" w:hanging="426"/>
      </w:pPr>
    </w:lvl>
    <w:lvl w:ilvl="8">
      <w:start w:val="1"/>
      <w:numFmt w:val="lowerRoman"/>
      <w:lvlText w:val="(%9)"/>
      <w:lvlJc w:val="left"/>
      <w:pPr>
        <w:tabs>
          <w:tab w:val="num" w:pos="3827"/>
        </w:tabs>
        <w:ind w:left="3827" w:hanging="425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3839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semiHidden="1" w:unhideWhenUsed="1"/>
    <w:lsdException w:name="toc 3" w:uiPriority="39" w:unhideWhenUsed="1"/>
    <w:lsdException w:name="toc 4" w:uiPriority="39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さざなみ明朝" w:hAnsi="さざなみ明朝" w:eastAsia="東風ゴシック" w:cs="東風ゴシック"/>
      <w:color w:val="00000A"/>
      <w:kern w:val="0"/>
      <w:sz w:val="24"/>
      <w:szCs w:val="24"/>
      <w:lang w:val="en-US" w:eastAsia="ja-JP" w:bidi="hi-IN"/>
    </w:rPr>
  </w:style>
  <w:style w:type="paragraph" w:styleId="1">
    <w:name w:val="Heading 1"/>
    <w:basedOn w:val="Normal"/>
    <w:next w:val="Normal"/>
    <w:link w:val="10"/>
    <w:qFormat/>
    <w:pPr>
      <w:keepNext w:val="true"/>
      <w:spacing w:before="240" w:after="120"/>
      <w:outlineLvl w:val="0"/>
    </w:pPr>
    <w:rPr>
      <w:rFonts w:ascii="東風ゴシック" w:hAnsi="東風ゴシック"/>
      <w:b/>
      <w:bCs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outlineLvl w:val="1"/>
    </w:pPr>
    <w:rPr>
      <w:rFonts w:ascii="Trebuchet MS" w:hAnsi="Trebuchet MS" w:cs="Mangal"/>
      <w:szCs w:val="21"/>
    </w:rPr>
  </w:style>
  <w:style w:type="paragraph" w:styleId="3">
    <w:name w:val="Heading 3"/>
    <w:basedOn w:val="Normal"/>
    <w:next w:val="Normal"/>
    <w:link w:val="30"/>
    <w:unhideWhenUsed/>
    <w:qFormat/>
    <w:pPr>
      <w:keepNext w:val="true"/>
      <w:ind w:left="400" w:hanging="0"/>
      <w:outlineLvl w:val="2"/>
    </w:pPr>
    <w:rPr>
      <w:rFonts w:ascii="Trebuchet MS" w:hAnsi="Trebuchet MS" w:cs="Mangal"/>
      <w:szCs w:val="21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ind w:left="400" w:hanging="0"/>
      <w:outlineLvl w:val="3"/>
    </w:pPr>
    <w:rPr>
      <w:rFonts w:cs="Mangal"/>
      <w:b/>
      <w:bCs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0" w:customStyle="1">
    <w:name w:val="フッター (文字)"/>
    <w:basedOn w:val="DefaultParagraphFont"/>
    <w:qFormat/>
    <w:rPr>
      <w:rFonts w:ascii="さざなみ明朝" w:hAnsi="さざなみ明朝" w:eastAsia="東風ゴシック" w:cs="東風ゴシック"/>
      <w:sz w:val="24"/>
      <w:szCs w:val="24"/>
      <w:lang w:bidi="hi-IN"/>
    </w:rPr>
  </w:style>
  <w:style w:type="character" w:styleId="Style11" w:customStyle="1">
    <w:name w:val="本文 (文字)"/>
    <w:basedOn w:val="DefaultParagraphFont"/>
    <w:uiPriority w:val="99"/>
    <w:semiHidden/>
    <w:qFormat/>
    <w:rPr>
      <w:rFonts w:ascii="さざなみ明朝" w:hAnsi="さざなみ明朝" w:eastAsia="東風ゴシック" w:cs="Mangal"/>
      <w:sz w:val="24"/>
      <w:szCs w:val="21"/>
      <w:lang w:bidi="hi-IN"/>
    </w:rPr>
  </w:style>
  <w:style w:type="character" w:styleId="11" w:customStyle="1">
    <w:name w:val="見出し 1 (文字)"/>
    <w:basedOn w:val="DefaultParagraphFont"/>
    <w:link w:val="1"/>
    <w:qFormat/>
    <w:rPr>
      <w:rFonts w:ascii="東風ゴシック" w:hAnsi="東風ゴシック" w:eastAsia="東風ゴシック" w:cs="東風ゴシック"/>
      <w:b/>
      <w:bCs/>
      <w:sz w:val="32"/>
      <w:szCs w:val="32"/>
      <w:lang w:bidi="hi-IN"/>
    </w:rPr>
  </w:style>
  <w:style w:type="character" w:styleId="Style12" w:customStyle="1">
    <w:name w:val="インターネットリンク"/>
    <w:basedOn w:val="DefaultParagraphFont"/>
    <w:uiPriority w:val="99"/>
    <w:unhideWhenUsed/>
    <w:rPr>
      <w:color w:val="0000FF"/>
      <w:u w:val="single"/>
    </w:rPr>
  </w:style>
  <w:style w:type="character" w:styleId="Style13" w:customStyle="1">
    <w:name w:val="吹き出し (文字)"/>
    <w:basedOn w:val="DefaultParagraphFont"/>
    <w:uiPriority w:val="99"/>
    <w:semiHidden/>
    <w:qFormat/>
    <w:rPr>
      <w:rFonts w:ascii="Trebuchet MS" w:hAnsi="Trebuchet MS" w:cs="Mangal"/>
      <w:sz w:val="18"/>
      <w:szCs w:val="16"/>
      <w:lang w:bidi="hi-IN"/>
    </w:rPr>
  </w:style>
  <w:style w:type="character" w:styleId="21" w:customStyle="1">
    <w:name w:val="見出し 2 (文字)"/>
    <w:basedOn w:val="DefaultParagraphFont"/>
    <w:link w:val="2"/>
    <w:uiPriority w:val="9"/>
    <w:qFormat/>
    <w:rPr>
      <w:rFonts w:ascii="Trebuchet MS" w:hAnsi="Trebuchet MS" w:cs="Mangal"/>
      <w:sz w:val="24"/>
      <w:szCs w:val="21"/>
      <w:lang w:bidi="hi-IN"/>
    </w:rPr>
  </w:style>
  <w:style w:type="character" w:styleId="31" w:customStyle="1">
    <w:name w:val="見出し 3 (文字)"/>
    <w:basedOn w:val="DefaultParagraphFont"/>
    <w:link w:val="3"/>
    <w:uiPriority w:val="9"/>
    <w:qFormat/>
    <w:rPr>
      <w:rFonts w:ascii="Trebuchet MS" w:hAnsi="Trebuchet MS" w:cs="Mangal"/>
      <w:sz w:val="24"/>
      <w:szCs w:val="21"/>
      <w:lang w:bidi="hi-IN"/>
    </w:rPr>
  </w:style>
  <w:style w:type="character" w:styleId="Style14" w:customStyle="1">
    <w:name w:val="索引ジャンプ"/>
    <w:qFormat/>
    <w:rPr/>
  </w:style>
  <w:style w:type="character" w:styleId="Style15" w:customStyle="1">
    <w:name w:val="ヘッダー (文字)"/>
    <w:basedOn w:val="DefaultParagraphFont"/>
    <w:link w:val="a6"/>
    <w:uiPriority w:val="99"/>
    <w:qFormat/>
    <w:rPr>
      <w:rFonts w:ascii="さざなみ明朝" w:hAnsi="さざなみ明朝" w:eastAsia="東風ゴシック" w:cs="Mangal"/>
      <w:color w:val="00000A"/>
      <w:sz w:val="24"/>
      <w:szCs w:val="21"/>
      <w:lang w:bidi="hi-IN"/>
    </w:rPr>
  </w:style>
  <w:style w:type="character" w:styleId="41" w:customStyle="1">
    <w:name w:val="見出し 4 (文字)"/>
    <w:basedOn w:val="DefaultParagraphFont"/>
    <w:link w:val="4"/>
    <w:uiPriority w:val="9"/>
    <w:qFormat/>
    <w:rPr>
      <w:rFonts w:ascii="さざなみ明朝" w:hAnsi="さざなみ明朝" w:eastAsia="東風ゴシック" w:cs="Mangal"/>
      <w:b/>
      <w:bCs/>
      <w:color w:val="00000A"/>
      <w:sz w:val="24"/>
      <w:szCs w:val="21"/>
      <w:lang w:bidi="hi-IN"/>
    </w:rPr>
  </w:style>
  <w:style w:type="character" w:styleId="Style16">
    <w:name w:val="ソーステキスト"/>
    <w:qFormat/>
    <w:rPr>
      <w:rFonts w:ascii="Liberation Mono" w:hAnsi="Liberation Mono" w:eastAsia="ヒラギノ角ゴシック" w:cs="Liberation Mono"/>
    </w:rPr>
  </w:style>
  <w:style w:type="character" w:styleId="Style17">
    <w:name w:val="箇条書き"/>
    <w:qFormat/>
    <w:rPr>
      <w:rFonts w:ascii="OpenSymbol" w:hAnsi="OpenSymbol" w:eastAsia="OpenSymbol" w:cs="OpenSymbol"/>
    </w:rPr>
  </w:style>
  <w:style w:type="paragraph" w:styleId="Style18" w:customStyle="1">
    <w:name w:val="見出し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Takao Pゴシック" w:cs="Takao Pゴシック"/>
      <w:sz w:val="28"/>
      <w:szCs w:val="28"/>
    </w:rPr>
  </w:style>
  <w:style w:type="paragraph" w:styleId="Style19">
    <w:name w:val="Body Text"/>
    <w:basedOn w:val="Normal"/>
    <w:uiPriority w:val="99"/>
    <w:unhideWhenUsed/>
    <w:pPr>
      <w:spacing w:lineRule="auto" w:line="288" w:before="0" w:after="140"/>
    </w:pPr>
    <w:rPr>
      <w:rFonts w:cs="Mangal"/>
      <w:szCs w:val="21"/>
    </w:rPr>
  </w:style>
  <w:style w:type="paragraph" w:styleId="Style20">
    <w:name w:val="List"/>
    <w:basedOn w:val="Style19"/>
    <w:pPr/>
    <w:rPr>
      <w:rFonts w:cs="Arial Unicode MS"/>
    </w:rPr>
  </w:style>
  <w:style w:type="paragraph" w:styleId="Style21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2" w:customStyle="1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uiPriority w:val="99"/>
    <w:unhideWhenUsed/>
    <w:qFormat/>
    <w:pPr/>
    <w:rPr>
      <w:rFonts w:ascii="Trebuchet MS" w:hAnsi="Trebuchet MS" w:cs="Mangal"/>
      <w:sz w:val="18"/>
      <w:szCs w:val="16"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Footer"/>
    <w:basedOn w:val="Normal"/>
    <w:pPr>
      <w:tabs>
        <w:tab w:val="clear" w:pos="3839"/>
        <w:tab w:val="center" w:pos="4252" w:leader="none"/>
        <w:tab w:val="right" w:pos="8504" w:leader="none"/>
      </w:tabs>
    </w:pPr>
    <w:rPr/>
  </w:style>
  <w:style w:type="paragraph" w:styleId="Style25">
    <w:name w:val="Header"/>
    <w:basedOn w:val="Normal"/>
    <w:link w:val="a7"/>
    <w:uiPriority w:val="99"/>
    <w:unhideWhenUsed/>
    <w:pPr>
      <w:tabs>
        <w:tab w:val="clear" w:pos="383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pPr>
      <w:spacing w:before="0" w:after="280"/>
    </w:pPr>
    <w:rPr>
      <w:rFonts w:ascii="ＭＳ Ｐゴシック" w:hAnsi="ＭＳ Ｐゴシック" w:eastAsia="ＭＳ Ｐゴシック" w:cs="ＭＳ Ｐゴシック"/>
      <w:lang w:bidi="ar-SA"/>
    </w:rPr>
  </w:style>
  <w:style w:type="paragraph" w:styleId="12">
    <w:name w:val="TOC 1"/>
    <w:basedOn w:val="Normal"/>
    <w:next w:val="Normal"/>
    <w:uiPriority w:val="39"/>
    <w:unhideWhenUsed/>
    <w:pPr/>
    <w:rPr>
      <w:rFonts w:cs="Mangal"/>
      <w:szCs w:val="21"/>
    </w:rPr>
  </w:style>
  <w:style w:type="paragraph" w:styleId="32">
    <w:name w:val="TOC 3"/>
    <w:basedOn w:val="Normal"/>
    <w:next w:val="Normal"/>
    <w:uiPriority w:val="39"/>
    <w:unhideWhenUsed/>
    <w:pPr>
      <w:ind w:left="480" w:hanging="0"/>
    </w:pPr>
    <w:rPr>
      <w:rFonts w:cs="Mangal"/>
      <w:szCs w:val="21"/>
    </w:rPr>
  </w:style>
  <w:style w:type="paragraph" w:styleId="42">
    <w:name w:val="TOC 4"/>
    <w:basedOn w:val="Normal"/>
    <w:next w:val="Normal"/>
    <w:uiPriority w:val="39"/>
    <w:unhideWhenUsed/>
    <w:pPr>
      <w:ind w:left="720" w:hanging="0"/>
    </w:pPr>
    <w:rPr>
      <w:rFonts w:cs="Mangal"/>
      <w:szCs w:val="21"/>
    </w:rPr>
  </w:style>
  <w:style w:type="paragraph" w:styleId="Style26" w:customStyle="1">
    <w:name w:val="リスト"/>
    <w:basedOn w:val="Style19"/>
    <w:qFormat/>
    <w:pPr>
      <w:spacing w:before="0" w:after="120"/>
    </w:pPr>
    <w:rPr>
      <w:rFonts w:cs="東風ゴシック"/>
      <w:szCs w:val="24"/>
    </w:rPr>
  </w:style>
  <w:style w:type="paragraph" w:styleId="Style27">
    <w:name w:val="Index Heading"/>
    <w:basedOn w:val="Style18"/>
    <w:pPr/>
    <w:rPr/>
  </w:style>
  <w:style w:type="paragraph" w:styleId="TOAHeading" w:customStyle="1">
    <w:name w:val="TOA Heading"/>
    <w:basedOn w:val="1"/>
    <w:uiPriority w:val="39"/>
    <w:unhideWhenUsed/>
    <w:qFormat/>
    <w:pPr>
      <w:keepLines/>
      <w:widowControl/>
      <w:suppressAutoHyphens w:val="false"/>
      <w:spacing w:lineRule="auto" w:line="276" w:before="480" w:after="0"/>
    </w:pPr>
    <w:rPr>
      <w:rFonts w:ascii="Trebuchet MS" w:hAnsi="Trebuchet MS"/>
      <w:color w:val="365F91"/>
      <w:sz w:val="28"/>
      <w:szCs w:val="28"/>
      <w:lang w:bidi="ar-SA"/>
    </w:rPr>
  </w:style>
  <w:style w:type="paragraph" w:styleId="13" w:customStyle="1">
    <w:name w:val="リスト段落1"/>
    <w:basedOn w:val="Normal"/>
    <w:uiPriority w:val="34"/>
    <w:qFormat/>
    <w:pPr>
      <w:ind w:left="840" w:hanging="0"/>
    </w:pPr>
    <w:rPr>
      <w:rFonts w:cs="Mangal"/>
      <w:szCs w:val="21"/>
    </w:rPr>
  </w:style>
  <w:style w:type="paragraph" w:styleId="Style28" w:customStyle="1">
    <w:name w:val="枠の内容"/>
    <w:basedOn w:val="Normal"/>
    <w:qFormat/>
    <w:pPr/>
    <w:rPr/>
  </w:style>
  <w:style w:type="paragraph" w:styleId="Style29" w:customStyle="1">
    <w:name w:val="表の内容"/>
    <w:basedOn w:val="Normal"/>
    <w:qFormat/>
    <w:pPr/>
    <w:rPr/>
  </w:style>
  <w:style w:type="paragraph" w:styleId="Style30" w:customStyle="1">
    <w:name w:val="表の見出し"/>
    <w:basedOn w:val="Style29"/>
    <w:qFormat/>
    <w:pPr/>
    <w:rPr/>
  </w:style>
  <w:style w:type="paragraph" w:styleId="ListParagraph">
    <w:name w:val="List Paragraph"/>
    <w:basedOn w:val="Normal"/>
    <w:uiPriority w:val="99"/>
    <w:qFormat/>
    <w:rsid w:val="000b23cb"/>
    <w:pPr>
      <w:ind w:left="840" w:hanging="0"/>
    </w:pPr>
    <w:rPr>
      <w:rFonts w:cs="Mangal"/>
      <w:szCs w:val="21"/>
    </w:rPr>
  </w:style>
  <w:style w:type="paragraph" w:styleId="Style31">
    <w:name w:val="整形済みテキスト"/>
    <w:basedOn w:val="Normal"/>
    <w:qFormat/>
    <w:pPr>
      <w:spacing w:before="0" w:after="0"/>
    </w:pPr>
    <w:rPr>
      <w:rFonts w:ascii="Liberation Mono" w:hAnsi="Liberation Mono" w:eastAsia="ヒラギノ角ゴシック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キュート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39"/>
    <customShpInfo spid="_x0000_s1041"/>
    <customShpInfo spid="_x0000_s1042"/>
    <customShpInfo spid="_x0000_s1043"/>
    <customShpInfo spid="_x0000_s1044"/>
    <customShpInfo spid="_x0000_s1040"/>
    <customShpInfo spid="_x0000_s1038"/>
    <customShpInfo spid="_x0000_s102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Application>LibreOffice/7.0.4.2$MacOSX_X86_64 LibreOffice_project/dcf040e67528d9187c66b2379df5ea4407429775</Application>
  <AppVersion>15.0000</AppVersion>
  <Pages>10</Pages>
  <Words>3366</Words>
  <Characters>5657</Characters>
  <CharactersWithSpaces>6029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2018-03-29T06:48:00Z</dcterms:created>
  <dc:creator>yoh@jp.fujitsu.com</dc:creator>
  <dc:description/>
  <dc:language>ja-JP</dc:language>
  <cp:lastModifiedBy/>
  <cp:lastPrinted>2018-04-03T08:10:00Z</cp:lastPrinted>
  <dcterms:modified xsi:type="dcterms:W3CDTF">2021-01-14T19:11:35Z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17-10.1.0.5707</vt:lpwstr>
  </property>
</Properties>
</file>