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05A1094E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</w:t>
      </w:r>
      <w:commentRangeStart w:id="0"/>
      <w:r w:rsidRPr="00541CD8">
        <w:rPr>
          <w:sz w:val="21"/>
          <w:szCs w:val="21"/>
        </w:rPr>
        <w:t>Q</w:t>
      </w:r>
      <w:r w:rsidR="001B6151">
        <w:rPr>
          <w:sz w:val="21"/>
          <w:szCs w:val="21"/>
        </w:rPr>
        <w:t xml:space="preserve">uantum Electrodynamic (QED) </w:t>
      </w:r>
      <w:r w:rsidRPr="00541CD8">
        <w:rPr>
          <w:sz w:val="21"/>
          <w:szCs w:val="21"/>
        </w:rPr>
        <w:t xml:space="preserve">theory of electron beam-induced excitation and </w:t>
      </w:r>
      <w:r w:rsidR="00203AB7">
        <w:rPr>
          <w:sz w:val="21"/>
          <w:szCs w:val="21"/>
        </w:rPr>
        <w:t>its effect on s</w:t>
      </w:r>
      <w:r w:rsidRPr="00541CD8">
        <w:rPr>
          <w:sz w:val="21"/>
          <w:szCs w:val="21"/>
        </w:rPr>
        <w:t>puttering cross</w:t>
      </w:r>
      <w:r w:rsidR="00EE696C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sections in 2D crystals</w:t>
      </w:r>
      <w:commentRangeEnd w:id="0"/>
      <w:r w:rsidR="001B6151">
        <w:rPr>
          <w:rStyle w:val="CommentReference"/>
        </w:rPr>
        <w:commentReference w:id="0"/>
      </w:r>
      <w:r w:rsidRPr="00541CD8">
        <w:rPr>
          <w:sz w:val="21"/>
          <w:szCs w:val="21"/>
        </w:rPr>
        <w:t xml:space="preserve">” that we are hereby submitting for consideration </w:t>
      </w:r>
      <w:r w:rsidR="001B6151">
        <w:rPr>
          <w:sz w:val="21"/>
          <w:szCs w:val="21"/>
        </w:rPr>
        <w:t xml:space="preserve">for publication in ACS Nano. </w:t>
      </w:r>
    </w:p>
    <w:p w14:paraId="42DE1A2B" w14:textId="734C228D" w:rsidR="004671DB" w:rsidRPr="00203AB7" w:rsidRDefault="004671DB" w:rsidP="001D36D1">
      <w:pPr>
        <w:spacing w:after="0" w:line="240" w:lineRule="auto"/>
        <w:rPr>
          <w:sz w:val="19"/>
          <w:szCs w:val="19"/>
        </w:rPr>
      </w:pPr>
    </w:p>
    <w:p w14:paraId="78B9FE82" w14:textId="767BBEDA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However, current </w:t>
      </w:r>
      <w:r w:rsidR="001B6151">
        <w:rPr>
          <w:sz w:val="21"/>
          <w:szCs w:val="21"/>
        </w:rPr>
        <w:t xml:space="preserve">theoretical models fail to describe this effect, highlighting the fact that the non-equilibrium physics taking place during sputtering remains poorly understood, </w:t>
      </w:r>
      <w:proofErr w:type="gramStart"/>
      <w:r w:rsidR="001B6151">
        <w:rPr>
          <w:sz w:val="21"/>
          <w:szCs w:val="21"/>
        </w:rPr>
        <w:t>in spite of</w:t>
      </w:r>
      <w:proofErr w:type="gramEnd"/>
      <w:r w:rsidR="001B6151">
        <w:rPr>
          <w:sz w:val="21"/>
          <w:szCs w:val="21"/>
        </w:rPr>
        <w:t xml:space="preserve"> the broad application of TEM-induced sputtering in material science. 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This new predictive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C68EA6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commentRangeStart w:id="1"/>
      <w:r w:rsidRPr="00541CD8">
        <w:rPr>
          <w:sz w:val="21"/>
          <w:szCs w:val="21"/>
        </w:rPr>
        <w:t xml:space="preserve">We feel that this work meets the acceptance criteria 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  <w:commentRangeEnd w:id="1"/>
      <w:r w:rsidR="001B6151">
        <w:rPr>
          <w:rStyle w:val="CommentReference"/>
        </w:rPr>
        <w:commentReference w:id="1"/>
      </w:r>
    </w:p>
    <w:p w14:paraId="4FF5B0DC" w14:textId="1F8EC549" w:rsidR="001D36D1" w:rsidRPr="00541CD8" w:rsidRDefault="001D36D1" w:rsidP="001D36D1">
      <w:pPr>
        <w:spacing w:after="0" w:line="240" w:lineRule="auto"/>
        <w:rPr>
          <w:sz w:val="21"/>
          <w:szCs w:val="21"/>
        </w:rPr>
      </w:pPr>
    </w:p>
    <w:p w14:paraId="4333416F" w14:textId="12B7DEC3" w:rsidR="001D36D1" w:rsidRPr="00541CD8" w:rsidRDefault="001D36D1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Lastly, we were unable to download </w:t>
      </w:r>
      <w:proofErr w:type="spellStart"/>
      <w:r w:rsidRPr="00541CD8">
        <w:rPr>
          <w:sz w:val="21"/>
          <w:szCs w:val="21"/>
        </w:rPr>
        <w:t>REVTeX</w:t>
      </w:r>
      <w:proofErr w:type="spellEnd"/>
      <w:r w:rsidRPr="00541CD8">
        <w:rPr>
          <w:sz w:val="21"/>
          <w:szCs w:val="21"/>
        </w:rPr>
        <w:t xml:space="preserve"> to our lab's computing server for security reasons.  The uploaded manuscript therefore uses LaTeX’s default single-column format.  </w:t>
      </w:r>
      <w:r w:rsidR="00A27F19" w:rsidRPr="00541CD8">
        <w:rPr>
          <w:sz w:val="21"/>
          <w:szCs w:val="21"/>
        </w:rPr>
        <w:t>Because of this</w:t>
      </w:r>
      <w:r w:rsidRPr="00541CD8">
        <w:rPr>
          <w:sz w:val="21"/>
          <w:szCs w:val="21"/>
        </w:rPr>
        <w:t xml:space="preserve">, multi-panel figures are arranged in a "landscape" layout for the sake of readability.  However, we have also uploaded figures 2, 3, and 4 with "portrait" layouts that should better suit PRX's two-column format.  These </w:t>
      </w:r>
      <w:r w:rsidR="007B75EF" w:rsidRPr="00541CD8">
        <w:rPr>
          <w:sz w:val="21"/>
          <w:szCs w:val="21"/>
        </w:rPr>
        <w:t>PDF</w:t>
      </w:r>
      <w:r w:rsidRPr="00541CD8">
        <w:rPr>
          <w:sz w:val="21"/>
          <w:szCs w:val="21"/>
        </w:rPr>
        <w:t xml:space="preserve"> files are named with a "_portrait" suffix.  Please let me know if you need any further information or materials.</w:t>
      </w:r>
      <w:r w:rsidR="00605D13" w:rsidRPr="00541CD8">
        <w:rPr>
          <w:sz w:val="21"/>
          <w:szCs w:val="21"/>
        </w:rPr>
        <w:t xml:space="preserve">  We can also </w:t>
      </w:r>
      <w:r w:rsidR="001D3117" w:rsidRPr="00541CD8">
        <w:rPr>
          <w:sz w:val="21"/>
          <w:szCs w:val="21"/>
        </w:rPr>
        <w:t>re</w:t>
      </w:r>
      <w:r w:rsidR="00605D13" w:rsidRPr="00541CD8">
        <w:rPr>
          <w:sz w:val="21"/>
          <w:szCs w:val="21"/>
        </w:rPr>
        <w:t>submit the figure files in .</w:t>
      </w:r>
      <w:proofErr w:type="spellStart"/>
      <w:r w:rsidR="00605D13" w:rsidRPr="00541CD8">
        <w:rPr>
          <w:sz w:val="21"/>
          <w:szCs w:val="21"/>
        </w:rPr>
        <w:t>ps</w:t>
      </w:r>
      <w:proofErr w:type="spellEnd"/>
      <w:r w:rsidR="00605D13" w:rsidRPr="00541CD8">
        <w:rPr>
          <w:sz w:val="21"/>
          <w:szCs w:val="21"/>
        </w:rPr>
        <w:t xml:space="preserve"> format if needed.</w:t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unier, Vincent" w:date="2021-12-22T10:15:00Z" w:initials="MV">
    <w:p w14:paraId="758B5C19" w14:textId="213750A8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I would go bolder with the title. Something like: </w:t>
      </w:r>
      <w:r w:rsidR="00176A69">
        <w:t>Quantitative quantum theory of sputtering cross-section in transmission electronic microscopy”</w:t>
      </w:r>
    </w:p>
  </w:comment>
  <w:comment w:id="1" w:author="Meunier, Vincent" w:date="2021-12-22T10:14:00Z" w:initials="MV">
    <w:p w14:paraId="7EAB55A4" w14:textId="77777777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Here we need to cite a couple of important papers in ACS nano that would have benefited from the new theory. </w:t>
      </w:r>
    </w:p>
    <w:p w14:paraId="66414AB3" w14:textId="1E81D314" w:rsidR="001B6151" w:rsidRDefault="001B6151">
      <w:pPr>
        <w:pStyle w:val="CommentText"/>
      </w:pPr>
      <w:r>
        <w:t>More importantly: what will the predictive power bring to nanoscience?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8B5C19" w15:done="0"/>
  <w15:commentEx w15:paraId="66414A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A362" w16cex:dateUtc="2021-12-22T18:15:00Z"/>
  <w16cex:commentExtensible w16cex:durableId="256DA32E" w16cex:dateUtc="2021-12-22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5C19" w16cid:durableId="256DA362"/>
  <w16cid:commentId w16cid:paraId="66414AB3" w16cid:durableId="256DA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unier, Vincent">
    <w15:presenceInfo w15:providerId="AD" w15:userId="S::meuniv@rpi.edu::835170c1-0723-4a71-b53f-655ccfd6b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76A69"/>
    <w:rsid w:val="001B6151"/>
    <w:rsid w:val="001D3117"/>
    <w:rsid w:val="001D36D1"/>
    <w:rsid w:val="00203AB7"/>
    <w:rsid w:val="00205682"/>
    <w:rsid w:val="00380414"/>
    <w:rsid w:val="003837DB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50236"/>
    <w:rsid w:val="00AA4D9A"/>
    <w:rsid w:val="00B30F9A"/>
    <w:rsid w:val="00BC02C5"/>
    <w:rsid w:val="00BC0E1B"/>
    <w:rsid w:val="00DD0257"/>
    <w:rsid w:val="00E12A8D"/>
    <w:rsid w:val="00E27188"/>
    <w:rsid w:val="00E84EE1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3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4</cp:revision>
  <dcterms:created xsi:type="dcterms:W3CDTF">2021-12-22T18:16:00Z</dcterms:created>
  <dcterms:modified xsi:type="dcterms:W3CDTF">2022-01-10T21:23:00Z</dcterms:modified>
</cp:coreProperties>
</file>