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B877" w14:textId="0D2DAA0D" w:rsidR="00F44A3C" w:rsidRPr="00541CD8" w:rsidRDefault="00F44A3C" w:rsidP="001D36D1">
      <w:pPr>
        <w:spacing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Dear Editor,</w:t>
      </w:r>
    </w:p>
    <w:p w14:paraId="29F0D02E" w14:textId="59FAB260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Please find our uploaded manuscript “</w:t>
      </w:r>
      <w:commentRangeStart w:id="0"/>
      <w:r w:rsidRPr="00541CD8">
        <w:rPr>
          <w:sz w:val="21"/>
          <w:szCs w:val="21"/>
        </w:rPr>
        <w:t>Q</w:t>
      </w:r>
      <w:r w:rsidR="001B6151">
        <w:rPr>
          <w:sz w:val="21"/>
          <w:szCs w:val="21"/>
        </w:rPr>
        <w:t xml:space="preserve">uantum </w:t>
      </w:r>
      <w:r w:rsidRPr="00541CD8">
        <w:rPr>
          <w:sz w:val="21"/>
          <w:szCs w:val="21"/>
        </w:rPr>
        <w:t xml:space="preserve">theory of electron excitation and </w:t>
      </w:r>
      <w:r w:rsidR="001E1DBF">
        <w:rPr>
          <w:sz w:val="21"/>
          <w:szCs w:val="21"/>
        </w:rPr>
        <w:t>sputtering by transmission electron spectroscopy</w:t>
      </w:r>
      <w:commentRangeEnd w:id="0"/>
      <w:r w:rsidR="001B6151">
        <w:rPr>
          <w:rStyle w:val="CommentReference"/>
        </w:rPr>
        <w:commentReference w:id="0"/>
      </w:r>
      <w:r w:rsidRPr="00541CD8">
        <w:rPr>
          <w:sz w:val="21"/>
          <w:szCs w:val="21"/>
        </w:rPr>
        <w:t xml:space="preserve">” that we are hereby submitting for consideration </w:t>
      </w:r>
      <w:r w:rsidR="001B6151">
        <w:rPr>
          <w:sz w:val="21"/>
          <w:szCs w:val="21"/>
        </w:rPr>
        <w:t xml:space="preserve">for publication in ACS Nano. </w:t>
      </w:r>
    </w:p>
    <w:p w14:paraId="42DE1A2B" w14:textId="734C228D" w:rsidR="004671DB" w:rsidRPr="00203AB7" w:rsidRDefault="004671DB" w:rsidP="001D36D1">
      <w:pPr>
        <w:spacing w:after="0" w:line="240" w:lineRule="auto"/>
        <w:rPr>
          <w:sz w:val="19"/>
          <w:szCs w:val="19"/>
        </w:rPr>
      </w:pPr>
    </w:p>
    <w:p w14:paraId="78B9FE82" w14:textId="767BBEDA" w:rsidR="004671DB" w:rsidRDefault="00E84EE1" w:rsidP="00E84EE1">
      <w:pPr>
        <w:spacing w:after="0" w:line="240" w:lineRule="auto"/>
        <w:rPr>
          <w:sz w:val="21"/>
          <w:szCs w:val="21"/>
        </w:rPr>
      </w:pPr>
      <w:r w:rsidRPr="00E84EE1">
        <w:rPr>
          <w:sz w:val="21"/>
          <w:szCs w:val="21"/>
        </w:rPr>
        <w:t>Electron beam irradiation by transmission electron microscopy (TEM) is an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effective tool for defect engineering in 2-dimensional (2D) materials,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potentially with atomic-scale precision.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This degree of spatial control can provide powerful solutions to many of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today’s most pressing challenges in nanotechnology, including quantum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fabrication, hydrogen evolution catalysis, and electronic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miniaturization.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Often, beam-induced defects are initiated and sculpted through a process called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sputtering, in which a beam electron knocks an atom out of the material.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 xml:space="preserve">However, current </w:t>
      </w:r>
      <w:r w:rsidR="001B6151">
        <w:rPr>
          <w:sz w:val="21"/>
          <w:szCs w:val="21"/>
        </w:rPr>
        <w:t xml:space="preserve">theoretical models fail to describe this effect, highlighting the fact that the non-equilibrium physics taking place during sputtering remains poorly understood, </w:t>
      </w:r>
      <w:proofErr w:type="gramStart"/>
      <w:r w:rsidR="001B6151">
        <w:rPr>
          <w:sz w:val="21"/>
          <w:szCs w:val="21"/>
        </w:rPr>
        <w:t>in spite of</w:t>
      </w:r>
      <w:proofErr w:type="gramEnd"/>
      <w:r w:rsidR="001B6151">
        <w:rPr>
          <w:sz w:val="21"/>
          <w:szCs w:val="21"/>
        </w:rPr>
        <w:t xml:space="preserve"> the broad application of TEM-induced sputtering in material science. Specifically, existing </w:t>
      </w:r>
      <w:r w:rsidRPr="00E84EE1">
        <w:rPr>
          <w:sz w:val="21"/>
          <w:szCs w:val="21"/>
        </w:rPr>
        <w:t>models drastically</w:t>
      </w:r>
      <w:r w:rsidR="00BC0E1B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underestimate sputtering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rates in insulators, in which beam-induced electronic excitations may weaken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bonding between the irradiated atoms.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Most notably, substantial sputtering is experimentally observed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deemed far too low to drive atomic dislocations by present-day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theories.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 xml:space="preserve">To address this anomalous behavior, this work develops </w:t>
      </w:r>
      <w:r w:rsidR="001B6151">
        <w:rPr>
          <w:sz w:val="21"/>
          <w:szCs w:val="21"/>
        </w:rPr>
        <w:t>the first</w:t>
      </w:r>
      <w:r w:rsidRPr="00E84EE1">
        <w:rPr>
          <w:sz w:val="21"/>
          <w:szCs w:val="21"/>
        </w:rPr>
        <w:t xml:space="preserve"> quantum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electrodynamics (QED)-based method to accurately describe electron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beam-induced sputtering cross</w:t>
      </w:r>
      <w:r w:rsidR="00EE696C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sections in 2D crystals by explicitly calculating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probabilities of beam-induced electronic excitations and their effects 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 kinetics.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The consideration of excitations yields cross</w:t>
      </w:r>
      <w:r w:rsidR="00EE696C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sections that quantitatively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match experiment and correctly predict appreciable sputtering rates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previously predicted to leave the crystal intact.</w:t>
      </w:r>
      <w:r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 xml:space="preserve">This new predictive </w:t>
      </w:r>
      <w:r w:rsidR="001B6151">
        <w:rPr>
          <w:sz w:val="21"/>
          <w:szCs w:val="21"/>
        </w:rPr>
        <w:t>theory</w:t>
      </w:r>
      <w:r w:rsidRPr="00E84EE1">
        <w:rPr>
          <w:sz w:val="21"/>
          <w:szCs w:val="21"/>
        </w:rPr>
        <w:t xml:space="preserve"> can pave the way for the use of TEM for top-down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atomic-scale defect engineering of 2D insulators.</w:t>
      </w:r>
      <w:r w:rsidR="001B6151">
        <w:rPr>
          <w:sz w:val="21"/>
          <w:szCs w:val="21"/>
        </w:rPr>
        <w:t xml:space="preserve"> </w:t>
      </w:r>
    </w:p>
    <w:p w14:paraId="092597D9" w14:textId="77777777" w:rsidR="00E84EE1" w:rsidRPr="00541CD8" w:rsidRDefault="00E84EE1" w:rsidP="00E84EE1">
      <w:pPr>
        <w:spacing w:after="0" w:line="240" w:lineRule="auto"/>
        <w:rPr>
          <w:sz w:val="21"/>
          <w:szCs w:val="21"/>
        </w:rPr>
      </w:pPr>
    </w:p>
    <w:p w14:paraId="24370BCF" w14:textId="2C68EA6A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commentRangeStart w:id="1"/>
      <w:r w:rsidRPr="00541CD8">
        <w:rPr>
          <w:sz w:val="21"/>
          <w:szCs w:val="21"/>
        </w:rPr>
        <w:t xml:space="preserve">We feel that this work meets the acceptance criteria of </w:t>
      </w:r>
      <w:r w:rsidRPr="00541CD8">
        <w:rPr>
          <w:i/>
          <w:iCs/>
          <w:sz w:val="21"/>
          <w:szCs w:val="21"/>
        </w:rPr>
        <w:t>PRX</w:t>
      </w:r>
      <w:r w:rsidRPr="00541CD8">
        <w:rPr>
          <w:sz w:val="21"/>
          <w:szCs w:val="21"/>
        </w:rPr>
        <w:t>, as it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significantly advances the state of the art in modelling the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response</w:t>
      </w:r>
      <w:r w:rsidR="00AA4D9A" w:rsidRPr="00541CD8">
        <w:rPr>
          <w:sz w:val="21"/>
          <w:szCs w:val="21"/>
        </w:rPr>
        <w:t xml:space="preserve"> of materials </w:t>
      </w:r>
      <w:r w:rsidRPr="00541CD8">
        <w:rPr>
          <w:sz w:val="21"/>
          <w:szCs w:val="21"/>
        </w:rPr>
        <w:t>to electron irradiation.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The QED-based prediction of excitation rates could also push efforts to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simulate both TEM images and electron energy loss spectra towards a more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analytical, quantum field theory-based direction.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Furthermore, we believe that this article will appeal to the diverse readership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 xml:space="preserve">of </w:t>
      </w:r>
      <w:r w:rsidRPr="00541CD8">
        <w:rPr>
          <w:i/>
          <w:iCs/>
          <w:sz w:val="21"/>
          <w:szCs w:val="21"/>
        </w:rPr>
        <w:t>PRX</w:t>
      </w:r>
      <w:r w:rsidRPr="00541CD8">
        <w:rPr>
          <w:sz w:val="21"/>
          <w:szCs w:val="21"/>
        </w:rPr>
        <w:t>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We have</w:t>
      </w:r>
      <w:r w:rsidR="00535B02" w:rsidRPr="00541CD8">
        <w:rPr>
          <w:sz w:val="21"/>
          <w:szCs w:val="21"/>
        </w:rPr>
        <w:t xml:space="preserve"> attempted</w:t>
      </w:r>
      <w:r w:rsidRPr="00541CD8">
        <w:rPr>
          <w:sz w:val="21"/>
          <w:szCs w:val="21"/>
        </w:rPr>
        <w:t xml:space="preserve"> to present our </w:t>
      </w:r>
      <w:r w:rsidR="00AA4D9A" w:rsidRPr="00541CD8">
        <w:rPr>
          <w:sz w:val="21"/>
          <w:szCs w:val="21"/>
        </w:rPr>
        <w:t>findings</w:t>
      </w:r>
      <w:r w:rsidRPr="00541CD8">
        <w:rPr>
          <w:sz w:val="21"/>
          <w:szCs w:val="21"/>
        </w:rPr>
        <w:t xml:space="preserve"> in a logical and pedagogical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manner, including sufficient background information and motivation to mak</w:t>
      </w:r>
      <w:r w:rsidR="00AA4D9A" w:rsidRPr="00541CD8">
        <w:rPr>
          <w:sz w:val="21"/>
          <w:szCs w:val="21"/>
        </w:rPr>
        <w:t xml:space="preserve">e our work </w:t>
      </w:r>
      <w:r w:rsidRPr="00541CD8">
        <w:rPr>
          <w:sz w:val="21"/>
          <w:szCs w:val="21"/>
        </w:rPr>
        <w:t>accessible to a broad audience.</w:t>
      </w:r>
      <w:r w:rsidR="00AA4D9A" w:rsidRPr="00541CD8">
        <w:rPr>
          <w:sz w:val="21"/>
          <w:szCs w:val="21"/>
        </w:rPr>
        <w:t xml:space="preserve">  </w:t>
      </w:r>
      <w:r w:rsidRPr="00541CD8">
        <w:rPr>
          <w:sz w:val="21"/>
          <w:szCs w:val="21"/>
        </w:rPr>
        <w:t>At the same time, the article also provides in-depth derivations and technical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details for experts who wish to reproduce our results.</w:t>
      </w:r>
      <w:commentRangeEnd w:id="1"/>
      <w:r w:rsidR="001B6151">
        <w:rPr>
          <w:rStyle w:val="CommentReference"/>
        </w:rPr>
        <w:commentReference w:id="1"/>
      </w:r>
    </w:p>
    <w:p w14:paraId="6ECCB952" w14:textId="77777777" w:rsidR="004671DB" w:rsidRPr="00541CD8" w:rsidRDefault="004671DB" w:rsidP="001D36D1">
      <w:pPr>
        <w:spacing w:after="0" w:line="240" w:lineRule="auto"/>
        <w:rPr>
          <w:sz w:val="21"/>
          <w:szCs w:val="21"/>
        </w:rPr>
      </w:pPr>
    </w:p>
    <w:p w14:paraId="5D4B964D" w14:textId="6B87950C" w:rsidR="004671DB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This manuscript has not been published and is not under consideration for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publication elsewhere. We have no conflicts of interest to disclose.</w:t>
      </w:r>
    </w:p>
    <w:p w14:paraId="0A56F502" w14:textId="77777777" w:rsidR="00081AEC" w:rsidRPr="00541CD8" w:rsidRDefault="00081AEC" w:rsidP="001D36D1">
      <w:pPr>
        <w:spacing w:after="0" w:line="240" w:lineRule="auto"/>
        <w:rPr>
          <w:sz w:val="21"/>
          <w:szCs w:val="21"/>
        </w:rPr>
      </w:pPr>
    </w:p>
    <w:p w14:paraId="09F01736" w14:textId="07866682" w:rsidR="000470EE" w:rsidRPr="00541CD8" w:rsidRDefault="004671DB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Thank you for your consideration</w:t>
      </w:r>
      <w:r w:rsidR="00AA4D9A" w:rsidRPr="00541CD8">
        <w:rPr>
          <w:sz w:val="21"/>
          <w:szCs w:val="21"/>
        </w:rPr>
        <w:t>.</w:t>
      </w:r>
    </w:p>
    <w:p w14:paraId="4FCD06B0" w14:textId="77777777" w:rsidR="00AA4D9A" w:rsidRPr="00541CD8" w:rsidRDefault="00AA4D9A" w:rsidP="001D36D1">
      <w:pPr>
        <w:spacing w:after="0" w:line="240" w:lineRule="auto"/>
        <w:rPr>
          <w:sz w:val="21"/>
          <w:szCs w:val="21"/>
        </w:rPr>
      </w:pPr>
    </w:p>
    <w:p w14:paraId="40DE05A3" w14:textId="4B6DD68F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On behalf of all the authors,</w:t>
      </w:r>
    </w:p>
    <w:p w14:paraId="50F43967" w14:textId="77777777" w:rsidR="000470EE" w:rsidRPr="00541CD8" w:rsidRDefault="000470EE" w:rsidP="001D36D1">
      <w:pPr>
        <w:spacing w:after="0" w:line="240" w:lineRule="auto"/>
        <w:rPr>
          <w:sz w:val="21"/>
          <w:szCs w:val="21"/>
        </w:rPr>
      </w:pPr>
    </w:p>
    <w:p w14:paraId="6BE05DAB" w14:textId="50693FC3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Anthony Yoshimura</w:t>
      </w:r>
      <w:r w:rsidR="00BC02C5" w:rsidRPr="00541CD8">
        <w:rPr>
          <w:sz w:val="21"/>
          <w:szCs w:val="21"/>
        </w:rPr>
        <w:t>, PhD</w:t>
      </w:r>
    </w:p>
    <w:p w14:paraId="769BF131" w14:textId="626230CC" w:rsidR="000470EE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Lawrence Livermore National Laboratory</w:t>
      </w:r>
    </w:p>
    <w:p w14:paraId="0270C8D0" w14:textId="150B08AF" w:rsidR="00865D24" w:rsidRPr="00541CD8" w:rsidRDefault="000470EE" w:rsidP="001D36D1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Livermore, </w:t>
      </w:r>
      <w:r w:rsidR="00535B02" w:rsidRPr="00541CD8">
        <w:rPr>
          <w:sz w:val="21"/>
          <w:szCs w:val="21"/>
        </w:rPr>
        <w:t>CA</w:t>
      </w:r>
      <w:r w:rsidRPr="00541CD8">
        <w:rPr>
          <w:sz w:val="21"/>
          <w:szCs w:val="21"/>
        </w:rPr>
        <w:t xml:space="preserve"> 94550</w:t>
      </w:r>
      <w:r w:rsidR="00535B02" w:rsidRPr="00541CD8">
        <w:rPr>
          <w:sz w:val="21"/>
          <w:szCs w:val="21"/>
        </w:rPr>
        <w:t>, USA</w:t>
      </w:r>
    </w:p>
    <w:sectPr w:rsidR="00865D24" w:rsidRPr="0054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unier, Vincent" w:date="2021-12-22T10:15:00Z" w:initials="MV">
    <w:p w14:paraId="758B5C19" w14:textId="213750A8" w:rsidR="001B6151" w:rsidRDefault="001B6151">
      <w:pPr>
        <w:pStyle w:val="CommentText"/>
      </w:pPr>
      <w:r>
        <w:rPr>
          <w:rStyle w:val="CommentReference"/>
        </w:rPr>
        <w:annotationRef/>
      </w:r>
      <w:r>
        <w:t xml:space="preserve">I would go bolder with the title. Something like: </w:t>
      </w:r>
      <w:r w:rsidR="00176A69">
        <w:t>Quantitative quantum theory of sputtering cross-section in transmission electronic microscopy”</w:t>
      </w:r>
    </w:p>
  </w:comment>
  <w:comment w:id="1" w:author="Meunier, Vincent" w:date="2021-12-22T10:14:00Z" w:initials="MV">
    <w:p w14:paraId="7EAB55A4" w14:textId="77777777" w:rsidR="001B6151" w:rsidRDefault="001B6151">
      <w:pPr>
        <w:pStyle w:val="CommentText"/>
      </w:pPr>
      <w:r>
        <w:rPr>
          <w:rStyle w:val="CommentReference"/>
        </w:rPr>
        <w:annotationRef/>
      </w:r>
      <w:r>
        <w:t xml:space="preserve">Here we need to cite a couple of important papers in ACS nano that would have benefited from the new theory. </w:t>
      </w:r>
    </w:p>
    <w:p w14:paraId="66414AB3" w14:textId="1E81D314" w:rsidR="001B6151" w:rsidRDefault="001B6151">
      <w:pPr>
        <w:pStyle w:val="CommentText"/>
      </w:pPr>
      <w:r>
        <w:t>More importantly: what will the predictive power bring to nanoscience?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8B5C19" w15:done="0"/>
  <w15:commentEx w15:paraId="66414A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DA362" w16cex:dateUtc="2021-12-22T18:15:00Z"/>
  <w16cex:commentExtensible w16cex:durableId="256DA32E" w16cex:dateUtc="2021-12-22T1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8B5C19" w16cid:durableId="256DA362"/>
  <w16cid:commentId w16cid:paraId="66414AB3" w16cid:durableId="256DA3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unier, Vincent">
    <w15:presenceInfo w15:providerId="AD" w15:userId="S::meuniv@rpi.edu::835170c1-0723-4a71-b53f-655ccfd6b8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3C"/>
    <w:rsid w:val="000470EE"/>
    <w:rsid w:val="00081AEC"/>
    <w:rsid w:val="00136D18"/>
    <w:rsid w:val="00176A69"/>
    <w:rsid w:val="001B6151"/>
    <w:rsid w:val="001D3117"/>
    <w:rsid w:val="001D36D1"/>
    <w:rsid w:val="001E1DBF"/>
    <w:rsid w:val="00203AB7"/>
    <w:rsid w:val="00205682"/>
    <w:rsid w:val="00380414"/>
    <w:rsid w:val="003D1E07"/>
    <w:rsid w:val="00447A20"/>
    <w:rsid w:val="004671DB"/>
    <w:rsid w:val="00535B02"/>
    <w:rsid w:val="00541CD8"/>
    <w:rsid w:val="00580A7E"/>
    <w:rsid w:val="00605D13"/>
    <w:rsid w:val="00651D85"/>
    <w:rsid w:val="007B75EF"/>
    <w:rsid w:val="00865D24"/>
    <w:rsid w:val="008A78E0"/>
    <w:rsid w:val="008D61C7"/>
    <w:rsid w:val="008F3C4E"/>
    <w:rsid w:val="009C3515"/>
    <w:rsid w:val="009D6A48"/>
    <w:rsid w:val="009F7A2C"/>
    <w:rsid w:val="00A27F19"/>
    <w:rsid w:val="00AA4D9A"/>
    <w:rsid w:val="00B30F9A"/>
    <w:rsid w:val="00BC02C5"/>
    <w:rsid w:val="00BC0E1B"/>
    <w:rsid w:val="00DD0257"/>
    <w:rsid w:val="00E12A8D"/>
    <w:rsid w:val="00E27188"/>
    <w:rsid w:val="00E84EE1"/>
    <w:rsid w:val="00EE696C"/>
    <w:rsid w:val="00F4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43E0"/>
  <w15:chartTrackingRefBased/>
  <w15:docId w15:val="{9120310B-9CB6-46D5-84AF-7E924E0F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6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1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Yoshimura, Anthony Chan</dc:creator>
  <cp:keywords/>
  <dc:description/>
  <cp:lastModifiedBy>Anthony Yoshimura</cp:lastModifiedBy>
  <cp:revision>3</cp:revision>
  <dcterms:created xsi:type="dcterms:W3CDTF">2021-12-22T18:16:00Z</dcterms:created>
  <dcterms:modified xsi:type="dcterms:W3CDTF">2022-01-10T04:00:00Z</dcterms:modified>
</cp:coreProperties>
</file>