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D80D" w14:textId="3C9A9B52" w:rsidR="00102E24" w:rsidRDefault="00992738">
      <w:r>
        <w:t>Combining quantum electrodynamics with density function theory, we model e</w:t>
      </w:r>
      <w:r w:rsidR="00F01D87">
        <w:t xml:space="preserve">lectronic excitation and sputtering by </w:t>
      </w:r>
      <w:r>
        <w:t>high-energy beam</w:t>
      </w:r>
      <w:r w:rsidR="00F01D87">
        <w:t xml:space="preserve"> electron</w:t>
      </w:r>
      <w:r>
        <w:t>s</w:t>
      </w:r>
      <w:r w:rsidR="00F01D87">
        <w:t xml:space="preserve"> in </w:t>
      </w:r>
      <w:r>
        <w:t xml:space="preserve">two-dimensional materials such as </w:t>
      </w:r>
      <w:r w:rsidR="00F01D87">
        <w:t>hexagonal boron nitride.  Electronic excitations can drastically increase the sputtering rates</w:t>
      </w:r>
      <w:r>
        <w:t xml:space="preserve"> in these materials</w:t>
      </w:r>
      <w:r w:rsidR="00F01D87">
        <w:t>.</w:t>
      </w:r>
    </w:p>
    <w:sectPr w:rsidR="0010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87"/>
    <w:rsid w:val="00102E24"/>
    <w:rsid w:val="00992738"/>
    <w:rsid w:val="00F0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F3E9"/>
  <w15:chartTrackingRefBased/>
  <w15:docId w15:val="{7D09B891-0264-464E-AF9D-41943B5A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Yoshimura, Anthony Chan</dc:creator>
  <cp:keywords/>
  <dc:description/>
  <cp:lastModifiedBy>Yoshimura, Anthony Chan</cp:lastModifiedBy>
  <cp:revision>3</cp:revision>
  <dcterms:created xsi:type="dcterms:W3CDTF">2022-02-21T16:26:00Z</dcterms:created>
  <dcterms:modified xsi:type="dcterms:W3CDTF">2022-02-21T16:36:00Z</dcterms:modified>
</cp:coreProperties>
</file>