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4E29A" w14:textId="19FFD326" w:rsidR="009F1D80" w:rsidRDefault="00E261A9">
      <w:pPr>
        <w:pStyle w:val="Body"/>
        <w:rPr>
          <w:rFonts w:ascii="Times New Roman" w:eastAsia="Times New Roman" w:hAnsi="Times New Roman" w:cs="Times New Roman"/>
          <w:b/>
          <w:bCs/>
        </w:rPr>
      </w:pPr>
      <w:r>
        <w:rPr>
          <w:rFonts w:ascii="Times New Roman" w:hAnsi="Times New Roman" w:hint="eastAsia"/>
          <w:b/>
          <w:bCs/>
        </w:rPr>
        <w:t>Detecti</w:t>
      </w:r>
      <w:r>
        <w:rPr>
          <w:rFonts w:ascii="Times New Roman" w:hAnsi="Times New Roman"/>
          <w:b/>
          <w:bCs/>
        </w:rPr>
        <w:t>ng a</w:t>
      </w:r>
      <w:r w:rsidR="00AC6BA2">
        <w:rPr>
          <w:rFonts w:ascii="Times New Roman" w:hAnsi="Times New Roman"/>
          <w:b/>
          <w:bCs/>
        </w:rPr>
        <w:t>n</w:t>
      </w:r>
      <w:r>
        <w:rPr>
          <w:rFonts w:ascii="Times New Roman" w:hAnsi="Times New Roman"/>
          <w:b/>
          <w:bCs/>
        </w:rPr>
        <w:t xml:space="preserve"> </w:t>
      </w:r>
      <w:r w:rsidR="00AC6BA2">
        <w:rPr>
          <w:rFonts w:ascii="Times New Roman" w:hAnsi="Times New Roman"/>
          <w:b/>
          <w:bCs/>
        </w:rPr>
        <w:t xml:space="preserve">Unusual </w:t>
      </w:r>
      <w:r>
        <w:rPr>
          <w:rFonts w:ascii="Times New Roman" w:hAnsi="Times New Roman"/>
          <w:b/>
          <w:bCs/>
        </w:rPr>
        <w:t>Performance</w:t>
      </w:r>
      <w:r w:rsidR="00030B4D">
        <w:rPr>
          <w:rFonts w:ascii="Times New Roman" w:hAnsi="Times New Roman"/>
          <w:b/>
          <w:bCs/>
        </w:rPr>
        <w:t xml:space="preserve"> of Individual Trader and Account</w:t>
      </w:r>
    </w:p>
    <w:p w14:paraId="40A5EB63" w14:textId="77777777" w:rsidR="009F1D80" w:rsidRDefault="009F1D80">
      <w:pPr>
        <w:pStyle w:val="Body"/>
        <w:rPr>
          <w:rFonts w:ascii="Times New Roman" w:eastAsia="Times New Roman" w:hAnsi="Times New Roman" w:cs="Times New Roman"/>
        </w:rPr>
      </w:pPr>
    </w:p>
    <w:p w14:paraId="38440CB5" w14:textId="77777777" w:rsidR="009F1D80" w:rsidRDefault="00373DF3">
      <w:pPr>
        <w:pStyle w:val="Body"/>
        <w:rPr>
          <w:rFonts w:ascii="Times New Roman" w:eastAsia="Times New Roman" w:hAnsi="Times New Roman" w:cs="Times New Roman"/>
          <w:b/>
          <w:bCs/>
        </w:rPr>
      </w:pPr>
      <w:r>
        <w:rPr>
          <w:rFonts w:ascii="Times New Roman" w:hAnsi="Times New Roman"/>
          <w:b/>
          <w:bCs/>
        </w:rPr>
        <w:t>Yoshimasa Satoh, CFA</w:t>
      </w:r>
    </w:p>
    <w:p w14:paraId="25A84A21" w14:textId="77777777" w:rsidR="00927F9B" w:rsidRDefault="00927F9B">
      <w:pPr>
        <w:pStyle w:val="Body"/>
        <w:rPr>
          <w:rFonts w:ascii="Times New Roman" w:hAnsi="Times New Roman"/>
        </w:rPr>
      </w:pPr>
    </w:p>
    <w:p w14:paraId="4430ADAD" w14:textId="4EA90C86" w:rsidR="009F1D80" w:rsidRDefault="00373DF3" w:rsidP="00375453">
      <w:pPr>
        <w:pStyle w:val="Body"/>
        <w:rPr>
          <w:rFonts w:ascii="Times New Roman" w:hAnsi="Times New Roman"/>
        </w:rPr>
      </w:pPr>
      <w:r>
        <w:rPr>
          <w:rFonts w:ascii="Times New Roman" w:hAnsi="Times New Roman"/>
        </w:rPr>
        <w:t>Yoshimasa Satoh, CFA</w:t>
      </w:r>
      <w:r w:rsidR="00F63436">
        <w:rPr>
          <w:rFonts w:ascii="Times New Roman" w:hAnsi="Times New Roman" w:hint="eastAsia"/>
        </w:rPr>
        <w:t>,</w:t>
      </w:r>
      <w:r>
        <w:rPr>
          <w:rFonts w:ascii="Times New Roman" w:hAnsi="Times New Roman"/>
        </w:rPr>
        <w:t xml:space="preserve"> is a </w:t>
      </w:r>
      <w:r w:rsidR="00375453" w:rsidRPr="00375453">
        <w:rPr>
          <w:rFonts w:ascii="Times New Roman" w:hAnsi="Times New Roman"/>
        </w:rPr>
        <w:t xml:space="preserve">Lead Account Manager </w:t>
      </w:r>
      <w:r w:rsidR="00375453">
        <w:rPr>
          <w:rFonts w:ascii="Times New Roman" w:hAnsi="Times New Roman"/>
        </w:rPr>
        <w:t xml:space="preserve">of </w:t>
      </w:r>
      <w:r w:rsidR="00375453" w:rsidRPr="00375453">
        <w:rPr>
          <w:rFonts w:ascii="Times New Roman" w:hAnsi="Times New Roman"/>
        </w:rPr>
        <w:t>Buy and Sell Side Solutions,</w:t>
      </w:r>
      <w:r w:rsidR="00375453">
        <w:rPr>
          <w:rFonts w:ascii="Times New Roman" w:hAnsi="Times New Roman"/>
        </w:rPr>
        <w:t xml:space="preserve"> </w:t>
      </w:r>
      <w:r w:rsidR="00375453" w:rsidRPr="00375453">
        <w:rPr>
          <w:rFonts w:ascii="Times New Roman" w:hAnsi="Times New Roman"/>
        </w:rPr>
        <w:t>Market Technology, Nasdaq</w:t>
      </w:r>
      <w:r w:rsidR="00375453">
        <w:rPr>
          <w:rFonts w:ascii="Times New Roman" w:hAnsi="Times New Roman"/>
        </w:rPr>
        <w:t>.</w:t>
      </w:r>
    </w:p>
    <w:p w14:paraId="1A83AFF3" w14:textId="77777777" w:rsidR="00927F9B" w:rsidRDefault="00375453">
      <w:pPr>
        <w:pStyle w:val="Body"/>
        <w:rPr>
          <w:rFonts w:ascii="Times New Roman" w:eastAsiaTheme="minorEastAsia" w:hAnsi="Times New Roman" w:cs="Times New Roman"/>
        </w:rPr>
      </w:pPr>
      <w:r w:rsidRPr="00375453">
        <w:rPr>
          <w:rStyle w:val="Hyperlink"/>
          <w:rFonts w:ascii="Times New Roman" w:eastAsia="Times New Roman" w:hAnsi="Times New Roman" w:cs="Times New Roman"/>
        </w:rPr>
        <w:t>yoshimasa.satoh@nasdaq.com</w:t>
      </w:r>
    </w:p>
    <w:p w14:paraId="4901B88C" w14:textId="77777777" w:rsidR="006F7241" w:rsidRPr="00927F9B" w:rsidRDefault="006F7241">
      <w:pPr>
        <w:pStyle w:val="Body"/>
        <w:rPr>
          <w:rFonts w:ascii="Times New Roman" w:eastAsiaTheme="minorEastAsia" w:hAnsi="Times New Roman" w:cs="Times New Roman"/>
        </w:rPr>
      </w:pPr>
    </w:p>
    <w:p w14:paraId="6211A055" w14:textId="77777777" w:rsidR="009F1D80" w:rsidRDefault="009F1D80">
      <w:pPr>
        <w:pStyle w:val="Body"/>
        <w:rPr>
          <w:rFonts w:ascii="Times New Roman" w:eastAsiaTheme="minorEastAsia" w:hAnsi="Times New Roman" w:cs="Times New Roman"/>
        </w:rPr>
      </w:pPr>
    </w:p>
    <w:p w14:paraId="3C44D7B3" w14:textId="7ADEE34E" w:rsidR="00B22175" w:rsidRPr="00B22175" w:rsidRDefault="00B22175" w:rsidP="00B22175">
      <w:pPr>
        <w:pStyle w:val="Body"/>
        <w:rPr>
          <w:rFonts w:ascii="Times New Roman" w:eastAsiaTheme="minorEastAsia" w:hAnsi="Times New Roman" w:cs="Times New Roman"/>
          <w:i/>
        </w:rPr>
      </w:pPr>
      <w:r w:rsidRPr="00B22175">
        <w:rPr>
          <w:rFonts w:ascii="Times New Roman" w:eastAsiaTheme="minorEastAsia" w:hAnsi="Times New Roman" w:cs="Times New Roman"/>
          <w:i/>
        </w:rPr>
        <w:t xml:space="preserve">The author introduces a new </w:t>
      </w:r>
      <w:r w:rsidR="006C47C3">
        <w:rPr>
          <w:rFonts w:ascii="Times New Roman" w:eastAsiaTheme="minorEastAsia" w:hAnsi="Times New Roman" w:cs="Times New Roman"/>
          <w:i/>
        </w:rPr>
        <w:t xml:space="preserve">application of financial turbulence, which was introduced by </w:t>
      </w:r>
      <w:r w:rsidR="006C47C3" w:rsidRPr="006C47C3">
        <w:rPr>
          <w:rFonts w:ascii="Times New Roman" w:eastAsiaTheme="minorEastAsia" w:hAnsi="Times New Roman" w:cs="Times New Roman"/>
          <w:i/>
        </w:rPr>
        <w:t xml:space="preserve">Kritzman and Li </w:t>
      </w:r>
      <w:r w:rsidR="006C47C3">
        <w:rPr>
          <w:rFonts w:ascii="Times New Roman" w:eastAsiaTheme="minorEastAsia" w:hAnsi="Times New Roman" w:cs="Times New Roman"/>
          <w:i/>
        </w:rPr>
        <w:t xml:space="preserve">in </w:t>
      </w:r>
      <w:r w:rsidR="006C47C3" w:rsidRPr="006C47C3">
        <w:rPr>
          <w:rFonts w:ascii="Times New Roman" w:eastAsiaTheme="minorEastAsia" w:hAnsi="Times New Roman" w:cs="Times New Roman"/>
          <w:i/>
        </w:rPr>
        <w:t>2010</w:t>
      </w:r>
      <w:r w:rsidR="001C55E6">
        <w:rPr>
          <w:rFonts w:ascii="Times New Roman" w:eastAsiaTheme="minorEastAsia" w:hAnsi="Times New Roman" w:cs="Times New Roman"/>
          <w:i/>
        </w:rPr>
        <w:t>.</w:t>
      </w:r>
      <w:r w:rsidR="001C55E6" w:rsidRPr="00B22175">
        <w:rPr>
          <w:rFonts w:ascii="Times New Roman" w:eastAsiaTheme="minorEastAsia" w:hAnsi="Times New Roman" w:cs="Times New Roman"/>
          <w:i/>
        </w:rPr>
        <w:t xml:space="preserve"> </w:t>
      </w:r>
      <w:r w:rsidR="001C55E6">
        <w:rPr>
          <w:rFonts w:ascii="Times New Roman" w:eastAsiaTheme="minorEastAsia" w:hAnsi="Times New Roman" w:cs="Times New Roman"/>
          <w:i/>
        </w:rPr>
        <w:t>T</w:t>
      </w:r>
      <w:r w:rsidR="001C55E6" w:rsidRPr="00B22175">
        <w:rPr>
          <w:rFonts w:ascii="Times New Roman" w:eastAsiaTheme="minorEastAsia" w:hAnsi="Times New Roman" w:cs="Times New Roman"/>
          <w:i/>
        </w:rPr>
        <w:t xml:space="preserve">he </w:t>
      </w:r>
      <w:r w:rsidR="00916EAA">
        <w:rPr>
          <w:rFonts w:ascii="Times New Roman" w:eastAsiaTheme="minorEastAsia" w:hAnsi="Times New Roman" w:cs="Times New Roman"/>
          <w:i/>
        </w:rPr>
        <w:t xml:space="preserve">new application, </w:t>
      </w:r>
      <w:r w:rsidR="003924F4">
        <w:rPr>
          <w:rFonts w:ascii="Times New Roman" w:eastAsiaTheme="minorEastAsia" w:hAnsi="Times New Roman" w:cs="Times New Roman"/>
          <w:i/>
        </w:rPr>
        <w:t>Performance</w:t>
      </w:r>
      <w:r>
        <w:rPr>
          <w:rFonts w:ascii="Times New Roman" w:eastAsiaTheme="minorEastAsia" w:hAnsi="Times New Roman" w:cs="Times New Roman" w:hint="eastAsia"/>
          <w:i/>
        </w:rPr>
        <w:t xml:space="preserve"> </w:t>
      </w:r>
      <w:r>
        <w:rPr>
          <w:rFonts w:ascii="Times New Roman" w:eastAsiaTheme="minorEastAsia" w:hAnsi="Times New Roman" w:cs="Times New Roman"/>
          <w:i/>
        </w:rPr>
        <w:t>Turbulence Index (</w:t>
      </w:r>
      <w:r w:rsidR="003924F4">
        <w:rPr>
          <w:rFonts w:ascii="Times New Roman" w:eastAsiaTheme="minorEastAsia" w:hAnsi="Times New Roman" w:cs="Times New Roman"/>
          <w:i/>
        </w:rPr>
        <w:t>P</w:t>
      </w:r>
      <w:r w:rsidRPr="00B22175">
        <w:rPr>
          <w:rFonts w:ascii="Times New Roman" w:eastAsiaTheme="minorEastAsia" w:hAnsi="Times New Roman" w:cs="Times New Roman"/>
          <w:i/>
        </w:rPr>
        <w:t>TI</w:t>
      </w:r>
      <w:r w:rsidR="00336B2C">
        <w:rPr>
          <w:rFonts w:ascii="Times New Roman" w:eastAsiaTheme="minorEastAsia" w:hAnsi="Times New Roman" w:cs="Times New Roman"/>
          <w:i/>
        </w:rPr>
        <w:t>)</w:t>
      </w:r>
      <w:r w:rsidR="00916EAA">
        <w:rPr>
          <w:rFonts w:ascii="Times New Roman" w:eastAsiaTheme="minorEastAsia" w:hAnsi="Times New Roman" w:cs="Times New Roman"/>
          <w:i/>
        </w:rPr>
        <w:t>,</w:t>
      </w:r>
      <w:r w:rsidR="00336B2C">
        <w:rPr>
          <w:rFonts w:ascii="Times New Roman" w:eastAsiaTheme="minorEastAsia" w:hAnsi="Times New Roman" w:cs="Times New Roman"/>
          <w:i/>
        </w:rPr>
        <w:t xml:space="preserve"> is used </w:t>
      </w:r>
      <w:r w:rsidRPr="00B22175">
        <w:rPr>
          <w:rFonts w:ascii="Times New Roman" w:eastAsiaTheme="minorEastAsia" w:hAnsi="Times New Roman" w:cs="Times New Roman"/>
          <w:i/>
        </w:rPr>
        <w:t xml:space="preserve">for detecting </w:t>
      </w:r>
      <w:r w:rsidR="00093DE8">
        <w:rPr>
          <w:rFonts w:ascii="Times New Roman" w:eastAsiaTheme="minorEastAsia" w:hAnsi="Times New Roman" w:cs="Times New Roman"/>
          <w:i/>
        </w:rPr>
        <w:t xml:space="preserve">an </w:t>
      </w:r>
      <w:r w:rsidRPr="00B22175">
        <w:rPr>
          <w:rFonts w:ascii="Times New Roman" w:eastAsiaTheme="minorEastAsia" w:hAnsi="Times New Roman" w:cs="Times New Roman"/>
          <w:i/>
        </w:rPr>
        <w:t xml:space="preserve">unusual </w:t>
      </w:r>
      <w:r w:rsidR="00C76949" w:rsidRPr="00B22175">
        <w:rPr>
          <w:rFonts w:ascii="Times New Roman" w:eastAsiaTheme="minorEastAsia" w:hAnsi="Times New Roman" w:cs="Times New Roman"/>
          <w:i/>
        </w:rPr>
        <w:t xml:space="preserve">relative (or absolute) </w:t>
      </w:r>
      <w:r w:rsidRPr="00B22175">
        <w:rPr>
          <w:rFonts w:ascii="Times New Roman" w:eastAsiaTheme="minorEastAsia" w:hAnsi="Times New Roman" w:cs="Times New Roman"/>
          <w:i/>
        </w:rPr>
        <w:t xml:space="preserve">return of </w:t>
      </w:r>
      <w:r w:rsidR="00093DE8">
        <w:rPr>
          <w:rFonts w:ascii="Times New Roman" w:eastAsiaTheme="minorEastAsia" w:hAnsi="Times New Roman" w:cs="Times New Roman"/>
          <w:i/>
        </w:rPr>
        <w:t xml:space="preserve">a </w:t>
      </w:r>
      <w:r w:rsidRPr="00B22175">
        <w:rPr>
          <w:rFonts w:ascii="Times New Roman" w:eastAsiaTheme="minorEastAsia" w:hAnsi="Times New Roman" w:cs="Times New Roman"/>
          <w:i/>
        </w:rPr>
        <w:t>trader</w:t>
      </w:r>
      <w:r w:rsidR="00A340B9">
        <w:rPr>
          <w:rFonts w:ascii="Times New Roman" w:eastAsiaTheme="minorEastAsia" w:hAnsi="Times New Roman" w:cs="Times New Roman"/>
          <w:i/>
        </w:rPr>
        <w:t xml:space="preserve"> (or </w:t>
      </w:r>
      <w:r w:rsidR="00093DE8">
        <w:rPr>
          <w:rFonts w:ascii="Times New Roman" w:eastAsiaTheme="minorEastAsia" w:hAnsi="Times New Roman" w:cs="Times New Roman"/>
          <w:i/>
        </w:rPr>
        <w:t xml:space="preserve">an </w:t>
      </w:r>
      <w:r w:rsidR="00A340B9">
        <w:rPr>
          <w:rFonts w:ascii="Times New Roman" w:eastAsiaTheme="minorEastAsia" w:hAnsi="Times New Roman" w:cs="Times New Roman"/>
          <w:i/>
        </w:rPr>
        <w:t>account)</w:t>
      </w:r>
      <w:r w:rsidRPr="00B22175">
        <w:rPr>
          <w:rFonts w:ascii="Times New Roman" w:eastAsiaTheme="minorEastAsia" w:hAnsi="Times New Roman" w:cs="Times New Roman"/>
          <w:i/>
        </w:rPr>
        <w:t xml:space="preserve">. The </w:t>
      </w:r>
      <w:r w:rsidR="00935DE1">
        <w:rPr>
          <w:rFonts w:ascii="Times New Roman" w:eastAsiaTheme="minorEastAsia" w:hAnsi="Times New Roman" w:cs="Times New Roman"/>
          <w:i/>
        </w:rPr>
        <w:t>P</w:t>
      </w:r>
      <w:r w:rsidRPr="00B22175">
        <w:rPr>
          <w:rFonts w:ascii="Times New Roman" w:eastAsiaTheme="minorEastAsia" w:hAnsi="Times New Roman" w:cs="Times New Roman"/>
          <w:i/>
        </w:rPr>
        <w:t xml:space="preserve">TI can be calculated for any group of return series banks and brokers </w:t>
      </w:r>
      <w:r w:rsidR="0044263D">
        <w:rPr>
          <w:rFonts w:ascii="Times New Roman" w:eastAsiaTheme="minorEastAsia" w:hAnsi="Times New Roman" w:cs="Times New Roman"/>
          <w:i/>
        </w:rPr>
        <w:t xml:space="preserve">(or asset managers) </w:t>
      </w:r>
      <w:r w:rsidRPr="00B22175">
        <w:rPr>
          <w:rFonts w:ascii="Times New Roman" w:eastAsiaTheme="minorEastAsia" w:hAnsi="Times New Roman" w:cs="Times New Roman"/>
          <w:i/>
        </w:rPr>
        <w:t xml:space="preserve">may choose. The </w:t>
      </w:r>
      <w:r w:rsidR="00146CCE">
        <w:rPr>
          <w:rFonts w:ascii="Times New Roman" w:eastAsiaTheme="minorEastAsia" w:hAnsi="Times New Roman" w:cs="Times New Roman"/>
          <w:i/>
        </w:rPr>
        <w:t>P</w:t>
      </w:r>
      <w:r w:rsidRPr="00B22175">
        <w:rPr>
          <w:rFonts w:ascii="Times New Roman" w:eastAsiaTheme="minorEastAsia" w:hAnsi="Times New Roman" w:cs="Times New Roman"/>
          <w:i/>
        </w:rPr>
        <w:t xml:space="preserve">TI does not need any estimates or future forecasts as inputs; the </w:t>
      </w:r>
      <w:r w:rsidR="00146CCE">
        <w:rPr>
          <w:rFonts w:ascii="Times New Roman" w:eastAsiaTheme="minorEastAsia" w:hAnsi="Times New Roman" w:cs="Times New Roman"/>
          <w:i/>
        </w:rPr>
        <w:t>P</w:t>
      </w:r>
      <w:r w:rsidRPr="00B22175">
        <w:rPr>
          <w:rFonts w:ascii="Times New Roman" w:eastAsiaTheme="minorEastAsia" w:hAnsi="Times New Roman" w:cs="Times New Roman"/>
          <w:i/>
        </w:rPr>
        <w:t>TI only needs historical realized returns.</w:t>
      </w:r>
    </w:p>
    <w:p w14:paraId="68C50E61" w14:textId="70A6AED6" w:rsidR="00B22175" w:rsidRPr="00B22175" w:rsidRDefault="00B22175" w:rsidP="00B22175">
      <w:pPr>
        <w:pStyle w:val="Body"/>
        <w:rPr>
          <w:rFonts w:ascii="Times New Roman" w:eastAsiaTheme="minorEastAsia" w:hAnsi="Times New Roman" w:cs="Times New Roman"/>
          <w:i/>
        </w:rPr>
      </w:pPr>
      <w:r w:rsidRPr="00B22175">
        <w:rPr>
          <w:rFonts w:ascii="Times New Roman" w:eastAsiaTheme="minorEastAsia" w:hAnsi="Times New Roman" w:cs="Times New Roman"/>
          <w:i/>
        </w:rPr>
        <w:t xml:space="preserve">When the </w:t>
      </w:r>
      <w:r w:rsidR="009E34EC">
        <w:rPr>
          <w:rFonts w:ascii="Times New Roman" w:eastAsiaTheme="minorEastAsia" w:hAnsi="Times New Roman" w:cs="Times New Roman"/>
          <w:i/>
        </w:rPr>
        <w:t>P</w:t>
      </w:r>
      <w:r w:rsidRPr="00B22175">
        <w:rPr>
          <w:rFonts w:ascii="Times New Roman" w:eastAsiaTheme="minorEastAsia" w:hAnsi="Times New Roman" w:cs="Times New Roman"/>
          <w:i/>
        </w:rPr>
        <w:t xml:space="preserve">TI detects unusualness of a set of returns, the following phenomena are observed: </w:t>
      </w:r>
      <w:r w:rsidR="007263A2">
        <w:rPr>
          <w:rFonts w:ascii="Times New Roman" w:eastAsiaTheme="minorEastAsia" w:hAnsi="Times New Roman" w:cs="Times New Roman"/>
          <w:i/>
        </w:rPr>
        <w:t>[</w:t>
      </w:r>
      <w:r w:rsidRPr="00B22175">
        <w:rPr>
          <w:rFonts w:ascii="Times New Roman" w:eastAsiaTheme="minorEastAsia" w:hAnsi="Times New Roman" w:cs="Times New Roman"/>
          <w:i/>
        </w:rPr>
        <w:t>A</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 </w:t>
      </w:r>
      <w:r w:rsidRPr="00B22175">
        <w:rPr>
          <w:rFonts w:ascii="Times New Roman" w:eastAsiaTheme="minorEastAsia" w:hAnsi="Times New Roman" w:cs="Times New Roman"/>
          <w:i/>
        </w:rPr>
        <w:t xml:space="preserve">extreme positive or negative return of a trader (or </w:t>
      </w:r>
      <w:r w:rsidR="00643395">
        <w:rPr>
          <w:rFonts w:ascii="Times New Roman" w:eastAsiaTheme="minorEastAsia" w:hAnsi="Times New Roman" w:cs="Times New Roman"/>
          <w:i/>
        </w:rPr>
        <w:t>an account</w:t>
      </w:r>
      <w:r w:rsidRPr="00B22175">
        <w:rPr>
          <w:rFonts w:ascii="Times New Roman" w:eastAsiaTheme="minorEastAsia" w:hAnsi="Times New Roman" w:cs="Times New Roman"/>
          <w:i/>
        </w:rPr>
        <w:t xml:space="preserve">) compared to the historical norm, </w:t>
      </w:r>
      <w:r w:rsidR="00655D8F">
        <w:rPr>
          <w:rFonts w:ascii="Times New Roman" w:eastAsiaTheme="minorEastAsia" w:hAnsi="Times New Roman" w:cs="Times New Roman"/>
          <w:i/>
        </w:rPr>
        <w:t xml:space="preserve">and/or </w:t>
      </w:r>
      <w:r w:rsidR="007263A2">
        <w:rPr>
          <w:rFonts w:ascii="Times New Roman" w:eastAsiaTheme="minorEastAsia" w:hAnsi="Times New Roman" w:cs="Times New Roman"/>
          <w:i/>
        </w:rPr>
        <w:t>[</w:t>
      </w:r>
      <w:r w:rsidRPr="00B22175">
        <w:rPr>
          <w:rFonts w:ascii="Times New Roman" w:eastAsiaTheme="minorEastAsia" w:hAnsi="Times New Roman" w:cs="Times New Roman"/>
          <w:i/>
        </w:rPr>
        <w:t>B</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w:t>
      </w:r>
      <w:r w:rsidR="00E15A18">
        <w:rPr>
          <w:rFonts w:ascii="Times New Roman" w:eastAsiaTheme="minorEastAsia" w:hAnsi="Times New Roman" w:cs="Times New Roman"/>
          <w:i/>
        </w:rPr>
        <w:t xml:space="preserve">divergence of correlated </w:t>
      </w:r>
      <w:r w:rsidR="00E15A18" w:rsidRPr="00B22175">
        <w:rPr>
          <w:rFonts w:ascii="Times New Roman" w:eastAsiaTheme="minorEastAsia" w:hAnsi="Times New Roman" w:cs="Times New Roman"/>
          <w:i/>
        </w:rPr>
        <w:t>returns</w:t>
      </w:r>
      <w:r w:rsidR="00E15A18" w:rsidRPr="00B22175">
        <w:rPr>
          <w:rFonts w:ascii="Times New Roman" w:eastAsiaTheme="minorEastAsia" w:hAnsi="Times New Roman" w:cs="Times New Roman"/>
          <w:i/>
        </w:rPr>
        <w:t xml:space="preserve"> </w:t>
      </w:r>
      <w:r w:rsidRPr="00B22175">
        <w:rPr>
          <w:rFonts w:ascii="Times New Roman" w:eastAsiaTheme="minorEastAsia" w:hAnsi="Times New Roman" w:cs="Times New Roman"/>
          <w:i/>
        </w:rPr>
        <w:t>and/or</w:t>
      </w:r>
      <w:r w:rsidR="00E15A18" w:rsidRPr="00E15A18">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the convergence of uncorrelated returns</w:t>
      </w:r>
      <w:r w:rsidR="00731F69">
        <w:rPr>
          <w:rFonts w:ascii="Times New Roman" w:eastAsiaTheme="minorEastAsia" w:hAnsi="Times New Roman" w:cs="Times New Roman"/>
          <w:i/>
        </w:rPr>
        <w:t>.</w:t>
      </w:r>
    </w:p>
    <w:p w14:paraId="5940D609" w14:textId="5CACB2D0" w:rsidR="00D57D8B" w:rsidRPr="00DF2C30" w:rsidRDefault="00083023" w:rsidP="00B22175">
      <w:pPr>
        <w:pStyle w:val="Body"/>
        <w:rPr>
          <w:rFonts w:ascii="Times New Roman" w:eastAsiaTheme="minorEastAsia" w:hAnsi="Times New Roman" w:cs="Times New Roman"/>
          <w:i/>
        </w:rPr>
      </w:pPr>
      <w:r w:rsidRPr="00083023">
        <w:rPr>
          <w:rFonts w:ascii="Times New Roman" w:eastAsiaTheme="minorEastAsia" w:hAnsi="Times New Roman" w:cs="Times New Roman"/>
          <w:i/>
        </w:rPr>
        <w:t>The P</w:t>
      </w:r>
      <w:r w:rsidR="00F4299C">
        <w:rPr>
          <w:rFonts w:ascii="Times New Roman" w:eastAsiaTheme="minorEastAsia" w:hAnsi="Times New Roman" w:cs="Times New Roman"/>
          <w:i/>
        </w:rPr>
        <w:t>T</w:t>
      </w:r>
      <w:r w:rsidRPr="00083023">
        <w:rPr>
          <w:rFonts w:ascii="Times New Roman" w:eastAsiaTheme="minorEastAsia" w:hAnsi="Times New Roman" w:cs="Times New Roman"/>
          <w:i/>
        </w:rPr>
        <w:t xml:space="preserve">I is expected to work at any </w:t>
      </w:r>
      <w:r w:rsidR="004C36AA">
        <w:rPr>
          <w:rFonts w:ascii="Times New Roman" w:eastAsiaTheme="minorEastAsia" w:hAnsi="Times New Roman" w:cs="Times New Roman"/>
          <w:i/>
        </w:rPr>
        <w:t xml:space="preserve">market </w:t>
      </w:r>
      <w:r w:rsidRPr="00083023">
        <w:rPr>
          <w:rFonts w:ascii="Times New Roman" w:eastAsiaTheme="minorEastAsia" w:hAnsi="Times New Roman" w:cs="Times New Roman"/>
          <w:i/>
        </w:rPr>
        <w:t>circumstances</w:t>
      </w:r>
      <w:r w:rsidR="00BC41CE">
        <w:rPr>
          <w:rFonts w:ascii="Times New Roman" w:eastAsiaTheme="minorEastAsia" w:hAnsi="Times New Roman" w:cs="Times New Roman"/>
          <w:i/>
        </w:rPr>
        <w:t xml:space="preserve"> if parameters, such as lookback time periods</w:t>
      </w:r>
      <w:r w:rsidR="00996AE3">
        <w:rPr>
          <w:rFonts w:ascii="Times New Roman" w:eastAsiaTheme="minorEastAsia" w:hAnsi="Times New Roman" w:cs="Times New Roman"/>
          <w:i/>
        </w:rPr>
        <w:t xml:space="preserve"> for returns</w:t>
      </w:r>
      <w:r w:rsidR="00C35F65">
        <w:rPr>
          <w:rFonts w:ascii="Times New Roman" w:eastAsiaTheme="minorEastAsia" w:hAnsi="Times New Roman" w:cs="Times New Roman"/>
          <w:i/>
        </w:rPr>
        <w:t>, volatilities, and correlations</w:t>
      </w:r>
      <w:r w:rsidR="00FC6445">
        <w:rPr>
          <w:rFonts w:ascii="Times New Roman" w:eastAsiaTheme="minorEastAsia" w:hAnsi="Times New Roman" w:cs="Times New Roman"/>
          <w:i/>
        </w:rPr>
        <w:t xml:space="preserve">, </w:t>
      </w:r>
      <w:r w:rsidR="00FC6445" w:rsidRPr="00B22175">
        <w:rPr>
          <w:rFonts w:ascii="Times New Roman" w:eastAsiaTheme="minorEastAsia" w:hAnsi="Times New Roman" w:cs="Times New Roman"/>
          <w:i/>
        </w:rPr>
        <w:t>are set appropriatel</w:t>
      </w:r>
      <w:r w:rsidR="00FC6445">
        <w:rPr>
          <w:rFonts w:ascii="Times New Roman" w:eastAsiaTheme="minorEastAsia" w:hAnsi="Times New Roman" w:cs="Times New Roman"/>
          <w:i/>
        </w:rPr>
        <w:t>y</w:t>
      </w:r>
      <w:r w:rsidRPr="00083023">
        <w:rPr>
          <w:rFonts w:ascii="Times New Roman" w:eastAsiaTheme="minorEastAsia" w:hAnsi="Times New Roman" w:cs="Times New Roman"/>
          <w:i/>
        </w:rPr>
        <w:t xml:space="preserve">. </w:t>
      </w:r>
      <w:r w:rsidR="00B22175" w:rsidRPr="00B22175">
        <w:rPr>
          <w:rFonts w:ascii="Times New Roman" w:eastAsiaTheme="minorEastAsia" w:hAnsi="Times New Roman" w:cs="Times New Roman"/>
          <w:i/>
        </w:rPr>
        <w:t xml:space="preserve">It should be advised that rogue traders might try to take advantage of highly volatile markets and hide in the noise, but it is highly likely that the </w:t>
      </w:r>
      <w:r w:rsidR="006A450B">
        <w:rPr>
          <w:rFonts w:ascii="Times New Roman" w:eastAsiaTheme="minorEastAsia" w:hAnsi="Times New Roman" w:cs="Times New Roman"/>
          <w:i/>
        </w:rPr>
        <w:t>P</w:t>
      </w:r>
      <w:r w:rsidR="00B22175" w:rsidRPr="00B22175">
        <w:rPr>
          <w:rFonts w:ascii="Times New Roman" w:eastAsiaTheme="minorEastAsia" w:hAnsi="Times New Roman" w:cs="Times New Roman"/>
          <w:i/>
        </w:rPr>
        <w:t xml:space="preserve">TI could detect </w:t>
      </w:r>
      <w:r w:rsidR="00FC6445">
        <w:rPr>
          <w:rFonts w:ascii="Times New Roman" w:eastAsiaTheme="minorEastAsia" w:hAnsi="Times New Roman" w:cs="Times New Roman"/>
          <w:i/>
        </w:rPr>
        <w:t>it</w:t>
      </w:r>
      <w:r w:rsidR="00CC532E">
        <w:rPr>
          <w:rFonts w:ascii="Times New Roman" w:eastAsiaTheme="minorEastAsia" w:hAnsi="Times New Roman" w:cs="Times New Roman"/>
          <w:i/>
        </w:rPr>
        <w:t xml:space="preserve">. It is </w:t>
      </w:r>
      <w:r w:rsidR="00176010">
        <w:rPr>
          <w:rFonts w:ascii="Times New Roman" w:eastAsiaTheme="minorEastAsia" w:hAnsi="Times New Roman" w:cs="Times New Roman"/>
          <w:i/>
        </w:rPr>
        <w:t>beneficial for further investigations</w:t>
      </w:r>
      <w:r w:rsidR="003A2D91">
        <w:rPr>
          <w:rFonts w:ascii="Times New Roman" w:eastAsiaTheme="minorEastAsia" w:hAnsi="Times New Roman" w:cs="Times New Roman"/>
          <w:i/>
        </w:rPr>
        <w:t xml:space="preserve"> by banks and brokers (or asset managers)</w:t>
      </w:r>
      <w:r w:rsidR="00B22175" w:rsidRPr="00B22175">
        <w:rPr>
          <w:rFonts w:ascii="Times New Roman" w:eastAsiaTheme="minorEastAsia" w:hAnsi="Times New Roman" w:cs="Times New Roman"/>
          <w:i/>
        </w:rPr>
        <w:t>.</w:t>
      </w:r>
    </w:p>
    <w:p w14:paraId="27600C76" w14:textId="77777777" w:rsidR="001C3269" w:rsidRPr="00037520" w:rsidRDefault="001C3269">
      <w:pPr>
        <w:pStyle w:val="Body"/>
        <w:rPr>
          <w:rFonts w:ascii="Times New Roman" w:eastAsiaTheme="minorEastAsia" w:hAnsi="Times New Roman" w:cs="Times New Roman"/>
        </w:rPr>
      </w:pPr>
    </w:p>
    <w:p w14:paraId="2ACAC1A4" w14:textId="77777777" w:rsidR="00D57D8B" w:rsidRPr="005E2D0E" w:rsidRDefault="00D57D8B">
      <w:pPr>
        <w:pStyle w:val="Body"/>
        <w:rPr>
          <w:rFonts w:ascii="Times New Roman" w:eastAsiaTheme="minorEastAsia" w:hAnsi="Times New Roman" w:cs="Times New Roman"/>
        </w:rPr>
      </w:pPr>
    </w:p>
    <w:p w14:paraId="3F7381F3" w14:textId="77777777" w:rsidR="00C56E0D" w:rsidRDefault="00C56E0D">
      <w:pPr>
        <w:pStyle w:val="Body"/>
        <w:rPr>
          <w:rFonts w:ascii="Times New Roman" w:eastAsiaTheme="minorEastAsia" w:hAnsi="Times New Roman" w:cs="Times New Roman"/>
          <w:b/>
        </w:rPr>
      </w:pPr>
      <w:r>
        <w:rPr>
          <w:rFonts w:ascii="Times New Roman" w:hAnsi="Times New Roman"/>
          <w:b/>
          <w:bCs/>
        </w:rPr>
        <w:t>Introduction</w:t>
      </w:r>
    </w:p>
    <w:p w14:paraId="4D4D2B28" w14:textId="77777777" w:rsidR="00C56E0D" w:rsidRPr="00DF2C30" w:rsidRDefault="00C56E0D">
      <w:pPr>
        <w:pStyle w:val="Body"/>
        <w:rPr>
          <w:rFonts w:ascii="Times New Roman" w:eastAsiaTheme="minorEastAsia" w:hAnsi="Times New Roman" w:cs="Times New Roman"/>
        </w:rPr>
      </w:pPr>
    </w:p>
    <w:p w14:paraId="247D7C3E" w14:textId="6ABAE82F" w:rsidR="005465B7" w:rsidRDefault="00D6630F">
      <w:pPr>
        <w:pStyle w:val="Body"/>
        <w:rPr>
          <w:rFonts w:ascii="Times New Roman" w:hAnsi="Times New Roman"/>
        </w:rPr>
      </w:pPr>
      <w:r>
        <w:rPr>
          <w:rFonts w:ascii="Times New Roman" w:hAnsi="Times New Roman"/>
        </w:rPr>
        <w:t xml:space="preserve">One of the </w:t>
      </w:r>
      <w:r w:rsidR="00373DF3">
        <w:rPr>
          <w:rFonts w:ascii="Times New Roman" w:hAnsi="Times New Roman"/>
        </w:rPr>
        <w:t>goal</w:t>
      </w:r>
      <w:r>
        <w:rPr>
          <w:rFonts w:ascii="Times New Roman" w:hAnsi="Times New Roman"/>
        </w:rPr>
        <w:t>s</w:t>
      </w:r>
      <w:r w:rsidR="00373DF3">
        <w:rPr>
          <w:rFonts w:ascii="Times New Roman" w:hAnsi="Times New Roman"/>
        </w:rPr>
        <w:t xml:space="preserve"> of </w:t>
      </w:r>
      <w:r w:rsidR="00B63254">
        <w:rPr>
          <w:rFonts w:ascii="Times New Roman" w:hAnsi="Times New Roman"/>
        </w:rPr>
        <w:t xml:space="preserve">trade surveillance of banks and brokers </w:t>
      </w:r>
      <w:r w:rsidR="000116DF">
        <w:rPr>
          <w:rFonts w:ascii="Times New Roman" w:hAnsi="Times New Roman"/>
        </w:rPr>
        <w:t>and</w:t>
      </w:r>
      <w:r w:rsidR="004E6D5F">
        <w:rPr>
          <w:rFonts w:ascii="Times New Roman" w:hAnsi="Times New Roman"/>
        </w:rPr>
        <w:t xml:space="preserve"> asset managers</w:t>
      </w:r>
      <w:r w:rsidR="006C58CB">
        <w:rPr>
          <w:rFonts w:ascii="Times New Roman" w:hAnsi="Times New Roman"/>
        </w:rPr>
        <w:t xml:space="preserve"> </w:t>
      </w:r>
      <w:r w:rsidR="00C62B0A">
        <w:rPr>
          <w:rFonts w:ascii="Times New Roman" w:hAnsi="Times New Roman"/>
        </w:rPr>
        <w:t>(</w:t>
      </w:r>
      <w:r w:rsidR="000116DF" w:rsidRPr="00AC410D">
        <w:rPr>
          <w:rFonts w:ascii="Times New Roman" w:hAnsi="Times New Roman"/>
        </w:rPr>
        <w:t xml:space="preserve">hereinafter referred to as </w:t>
      </w:r>
      <w:r w:rsidR="000116DF">
        <w:rPr>
          <w:rFonts w:ascii="Times New Roman" w:hAnsi="Times New Roman"/>
        </w:rPr>
        <w:t>“banks and brokers”</w:t>
      </w:r>
      <w:r w:rsidR="00C62B0A">
        <w:rPr>
          <w:rFonts w:ascii="Times New Roman" w:hAnsi="Times New Roman"/>
        </w:rPr>
        <w:t>)</w:t>
      </w:r>
      <w:r w:rsidR="00B63254">
        <w:rPr>
          <w:rFonts w:ascii="Times New Roman" w:hAnsi="Times New Roman"/>
        </w:rPr>
        <w:t xml:space="preserve"> from </w:t>
      </w:r>
      <w:r w:rsidR="004E6D5F">
        <w:rPr>
          <w:rFonts w:ascii="Times New Roman" w:hAnsi="Times New Roman"/>
        </w:rPr>
        <w:t xml:space="preserve">a </w:t>
      </w:r>
      <w:r w:rsidR="00B63254" w:rsidRPr="005E2D0E">
        <w:rPr>
          <w:rFonts w:ascii="Times New Roman" w:hAnsi="Times New Roman"/>
          <w:u w:val="single"/>
        </w:rPr>
        <w:t>performance</w:t>
      </w:r>
      <w:r w:rsidR="00B63254">
        <w:rPr>
          <w:rFonts w:ascii="Times New Roman" w:hAnsi="Times New Roman"/>
        </w:rPr>
        <w:t xml:space="preserve"> perspective</w:t>
      </w:r>
      <w:r w:rsidR="004E6D5F">
        <w:rPr>
          <w:rFonts w:ascii="Times New Roman" w:hAnsi="Times New Roman"/>
        </w:rPr>
        <w:t xml:space="preserve"> is to detect </w:t>
      </w:r>
      <w:r w:rsidR="000E270B" w:rsidRPr="005E2D0E">
        <w:rPr>
          <w:rFonts w:ascii="Times New Roman" w:hAnsi="Times New Roman"/>
          <w:u w:val="single"/>
        </w:rPr>
        <w:t>unusualness</w:t>
      </w:r>
      <w:r w:rsidR="000E270B">
        <w:rPr>
          <w:rFonts w:ascii="Times New Roman" w:hAnsi="Times New Roman"/>
        </w:rPr>
        <w:t xml:space="preserve"> of </w:t>
      </w:r>
      <w:r w:rsidR="00A10F45">
        <w:rPr>
          <w:rFonts w:ascii="Times New Roman" w:hAnsi="Times New Roman"/>
        </w:rPr>
        <w:t xml:space="preserve">performance </w:t>
      </w:r>
      <w:r w:rsidR="004349E8">
        <w:rPr>
          <w:rFonts w:ascii="Times New Roman" w:hAnsi="Times New Roman"/>
        </w:rPr>
        <w:t xml:space="preserve">achieved by </w:t>
      </w:r>
      <w:r w:rsidR="004E6D5F">
        <w:rPr>
          <w:rFonts w:ascii="Times New Roman" w:hAnsi="Times New Roman"/>
        </w:rPr>
        <w:t>an individual trader</w:t>
      </w:r>
      <w:r w:rsidR="00A93E4B">
        <w:rPr>
          <w:rFonts w:ascii="Times New Roman" w:hAnsi="Times New Roman"/>
        </w:rPr>
        <w:t>/account</w:t>
      </w:r>
      <w:r w:rsidR="009441BA">
        <w:rPr>
          <w:rFonts w:ascii="Times New Roman" w:hAnsi="Times New Roman"/>
        </w:rPr>
        <w:t>/</w:t>
      </w:r>
      <w:r w:rsidR="004B709B">
        <w:rPr>
          <w:rFonts w:ascii="Times New Roman" w:hAnsi="Times New Roman"/>
        </w:rPr>
        <w:t>portfolio manager</w:t>
      </w:r>
      <w:r w:rsidR="00642B49">
        <w:rPr>
          <w:rFonts w:ascii="Times New Roman" w:hAnsi="Times New Roman"/>
        </w:rPr>
        <w:t>,</w:t>
      </w:r>
      <w:r w:rsidR="00AC410D">
        <w:rPr>
          <w:rFonts w:ascii="Times New Roman" w:hAnsi="Times New Roman"/>
        </w:rPr>
        <w:t xml:space="preserve"> </w:t>
      </w:r>
      <w:r w:rsidR="00AC410D" w:rsidRPr="00AC410D">
        <w:rPr>
          <w:rFonts w:ascii="Times New Roman" w:hAnsi="Times New Roman"/>
        </w:rPr>
        <w:t xml:space="preserve">hereinafter referred to as </w:t>
      </w:r>
      <w:r w:rsidR="001D2A56">
        <w:rPr>
          <w:rFonts w:ascii="Times New Roman" w:hAnsi="Times New Roman"/>
        </w:rPr>
        <w:t xml:space="preserve">a </w:t>
      </w:r>
      <w:r w:rsidR="00AC410D">
        <w:rPr>
          <w:rFonts w:ascii="Times New Roman" w:hAnsi="Times New Roman"/>
        </w:rPr>
        <w:t>“trader</w:t>
      </w:r>
      <w:r w:rsidR="00642B49">
        <w:rPr>
          <w:rFonts w:ascii="Times New Roman" w:hAnsi="Times New Roman"/>
        </w:rPr>
        <w:t>.</w:t>
      </w:r>
      <w:r w:rsidR="00AC410D">
        <w:rPr>
          <w:rFonts w:ascii="Times New Roman" w:hAnsi="Times New Roman"/>
        </w:rPr>
        <w:t>”</w:t>
      </w:r>
      <w:r w:rsidR="000E270B">
        <w:rPr>
          <w:rFonts w:ascii="Times New Roman" w:hAnsi="Times New Roman"/>
        </w:rPr>
        <w:t xml:space="preserve"> </w:t>
      </w:r>
      <w:r w:rsidR="00B976B3" w:rsidRPr="00F4299C">
        <w:rPr>
          <w:rFonts w:ascii="Times New Roman" w:hAnsi="Times New Roman"/>
          <w:u w:val="single"/>
        </w:rPr>
        <w:t>U</w:t>
      </w:r>
      <w:r w:rsidR="000E270B" w:rsidRPr="00F4299C">
        <w:rPr>
          <w:rFonts w:ascii="Times New Roman" w:hAnsi="Times New Roman"/>
          <w:u w:val="single"/>
        </w:rPr>
        <w:t>sualness</w:t>
      </w:r>
      <w:r w:rsidR="000E270B">
        <w:rPr>
          <w:rFonts w:ascii="Times New Roman" w:hAnsi="Times New Roman"/>
        </w:rPr>
        <w:t xml:space="preserve"> can be defined by </w:t>
      </w:r>
      <w:r w:rsidR="0073047B">
        <w:rPr>
          <w:rFonts w:ascii="Times New Roman" w:hAnsi="Times New Roman"/>
        </w:rPr>
        <w:t>[</w:t>
      </w:r>
      <w:r w:rsidR="00EF0C5C">
        <w:rPr>
          <w:rFonts w:ascii="Times New Roman" w:hAnsi="Times New Roman"/>
        </w:rPr>
        <w:t>A</w:t>
      </w:r>
      <w:r w:rsidR="0073047B">
        <w:rPr>
          <w:rFonts w:ascii="Times New Roman" w:hAnsi="Times New Roman"/>
        </w:rPr>
        <w:t xml:space="preserve">] </w:t>
      </w:r>
      <w:r w:rsidR="000E270B">
        <w:rPr>
          <w:rFonts w:ascii="Times New Roman" w:hAnsi="Times New Roman"/>
        </w:rPr>
        <w:t xml:space="preserve">an individual trader’s own </w:t>
      </w:r>
      <w:r w:rsidR="002026EF">
        <w:rPr>
          <w:rFonts w:ascii="Times New Roman" w:hAnsi="Times New Roman"/>
        </w:rPr>
        <w:t>long-term</w:t>
      </w:r>
      <w:r w:rsidR="009046AB">
        <w:rPr>
          <w:rFonts w:ascii="Times New Roman" w:hAnsi="Times New Roman"/>
        </w:rPr>
        <w:t xml:space="preserve"> </w:t>
      </w:r>
      <w:r w:rsidR="000E270B">
        <w:rPr>
          <w:rFonts w:ascii="Times New Roman" w:hAnsi="Times New Roman"/>
        </w:rPr>
        <w:t xml:space="preserve">performance and </w:t>
      </w:r>
      <w:r w:rsidR="0073047B">
        <w:rPr>
          <w:rFonts w:ascii="Times New Roman" w:hAnsi="Times New Roman"/>
        </w:rPr>
        <w:t>[</w:t>
      </w:r>
      <w:r w:rsidR="00EF0C5C">
        <w:rPr>
          <w:rFonts w:ascii="Times New Roman" w:hAnsi="Times New Roman"/>
        </w:rPr>
        <w:t>B</w:t>
      </w:r>
      <w:r w:rsidR="0073047B">
        <w:rPr>
          <w:rFonts w:ascii="Times New Roman" w:hAnsi="Times New Roman"/>
        </w:rPr>
        <w:t xml:space="preserve">] </w:t>
      </w:r>
      <w:r w:rsidR="002026EF">
        <w:rPr>
          <w:rFonts w:ascii="Times New Roman" w:hAnsi="Times New Roman"/>
        </w:rPr>
        <w:t xml:space="preserve">long-term </w:t>
      </w:r>
      <w:r w:rsidR="006C58CB">
        <w:rPr>
          <w:rFonts w:ascii="Times New Roman" w:hAnsi="Times New Roman"/>
        </w:rPr>
        <w:t xml:space="preserve">mutual </w:t>
      </w:r>
      <w:r w:rsidR="000E270B">
        <w:rPr>
          <w:rFonts w:ascii="Times New Roman" w:hAnsi="Times New Roman"/>
        </w:rPr>
        <w:t>relationship</w:t>
      </w:r>
      <w:r>
        <w:rPr>
          <w:rFonts w:ascii="Times New Roman" w:hAnsi="Times New Roman"/>
        </w:rPr>
        <w:t>s</w:t>
      </w:r>
      <w:r w:rsidR="000E270B">
        <w:rPr>
          <w:rFonts w:ascii="Times New Roman" w:hAnsi="Times New Roman"/>
        </w:rPr>
        <w:t xml:space="preserve"> </w:t>
      </w:r>
      <w:r w:rsidR="00E15391">
        <w:rPr>
          <w:rFonts w:ascii="Times New Roman" w:hAnsi="Times New Roman"/>
        </w:rPr>
        <w:t xml:space="preserve">in performance </w:t>
      </w:r>
      <w:r w:rsidR="000E270B">
        <w:rPr>
          <w:rFonts w:ascii="Times New Roman" w:hAnsi="Times New Roman"/>
        </w:rPr>
        <w:t>amongst traders</w:t>
      </w:r>
      <w:r w:rsidR="005465B7">
        <w:rPr>
          <w:rFonts w:ascii="Times New Roman" w:hAnsi="Times New Roman"/>
        </w:rPr>
        <w:t>.</w:t>
      </w:r>
      <w:r w:rsidR="009609F0">
        <w:rPr>
          <w:rFonts w:ascii="Times New Roman" w:hAnsi="Times New Roman"/>
        </w:rPr>
        <w:t xml:space="preserve"> </w:t>
      </w:r>
      <w:r w:rsidR="0073047B">
        <w:rPr>
          <w:rFonts w:ascii="Times New Roman" w:hAnsi="Times New Roman"/>
        </w:rPr>
        <w:t>[</w:t>
      </w:r>
      <w:r w:rsidR="009609F0">
        <w:rPr>
          <w:rFonts w:ascii="Times New Roman" w:hAnsi="Times New Roman"/>
        </w:rPr>
        <w:t>A</w:t>
      </w:r>
      <w:r w:rsidR="0073047B">
        <w:rPr>
          <w:rFonts w:ascii="Times New Roman" w:hAnsi="Times New Roman"/>
        </w:rPr>
        <w:t xml:space="preserve">] </w:t>
      </w:r>
      <w:r w:rsidR="009609F0">
        <w:rPr>
          <w:rFonts w:ascii="Times New Roman" w:hAnsi="Times New Roman"/>
        </w:rPr>
        <w:t xml:space="preserve">is </w:t>
      </w:r>
      <w:r w:rsidR="007100DC">
        <w:rPr>
          <w:rFonts w:ascii="Times New Roman" w:hAnsi="Times New Roman"/>
        </w:rPr>
        <w:t xml:space="preserve">a </w:t>
      </w:r>
      <w:r w:rsidR="009609F0">
        <w:rPr>
          <w:rFonts w:ascii="Times New Roman" w:hAnsi="Times New Roman"/>
        </w:rPr>
        <w:t xml:space="preserve">time-series </w:t>
      </w:r>
      <w:r w:rsidR="007100DC">
        <w:rPr>
          <w:rFonts w:ascii="Times New Roman" w:hAnsi="Times New Roman"/>
        </w:rPr>
        <w:t>analysis while</w:t>
      </w:r>
      <w:r w:rsidR="009609F0">
        <w:rPr>
          <w:rFonts w:ascii="Times New Roman" w:hAnsi="Times New Roman"/>
        </w:rPr>
        <w:t xml:space="preserve"> </w:t>
      </w:r>
      <w:r w:rsidR="0073047B">
        <w:rPr>
          <w:rFonts w:ascii="Times New Roman" w:hAnsi="Times New Roman"/>
        </w:rPr>
        <w:t>[</w:t>
      </w:r>
      <w:r w:rsidR="009609F0">
        <w:rPr>
          <w:rFonts w:ascii="Times New Roman" w:hAnsi="Times New Roman"/>
        </w:rPr>
        <w:t>B</w:t>
      </w:r>
      <w:r w:rsidR="0073047B">
        <w:rPr>
          <w:rFonts w:ascii="Times New Roman" w:hAnsi="Times New Roman"/>
        </w:rPr>
        <w:t xml:space="preserve">] </w:t>
      </w:r>
      <w:r w:rsidR="009609F0">
        <w:rPr>
          <w:rFonts w:ascii="Times New Roman" w:hAnsi="Times New Roman"/>
        </w:rPr>
        <w:t xml:space="preserve">is </w:t>
      </w:r>
      <w:r w:rsidR="007100DC">
        <w:rPr>
          <w:rFonts w:ascii="Times New Roman" w:hAnsi="Times New Roman"/>
        </w:rPr>
        <w:t xml:space="preserve">a </w:t>
      </w:r>
      <w:r w:rsidR="009609F0">
        <w:rPr>
          <w:rFonts w:ascii="Times New Roman" w:hAnsi="Times New Roman"/>
        </w:rPr>
        <w:t>cross-sectional</w:t>
      </w:r>
      <w:r w:rsidR="007100DC">
        <w:rPr>
          <w:rFonts w:ascii="Times New Roman" w:hAnsi="Times New Roman"/>
        </w:rPr>
        <w:t xml:space="preserve"> analysis.</w:t>
      </w:r>
    </w:p>
    <w:p w14:paraId="7D1420C6" w14:textId="77777777" w:rsidR="005465B7" w:rsidRPr="004D560D" w:rsidRDefault="005465B7">
      <w:pPr>
        <w:pStyle w:val="Body"/>
        <w:rPr>
          <w:rFonts w:ascii="Times New Roman" w:hAnsi="Times New Roman"/>
        </w:rPr>
      </w:pPr>
    </w:p>
    <w:p w14:paraId="083A4C5C" w14:textId="278483A9" w:rsidR="000E270B" w:rsidRDefault="000E270B">
      <w:pPr>
        <w:pStyle w:val="Body"/>
        <w:rPr>
          <w:rFonts w:ascii="Times New Roman" w:hAnsi="Times New Roman"/>
        </w:rPr>
      </w:pPr>
      <w:r>
        <w:rPr>
          <w:rFonts w:ascii="Times New Roman" w:hAnsi="Times New Roman"/>
        </w:rPr>
        <w:t>If a trader</w:t>
      </w:r>
      <w:r w:rsidR="00AB7BD8">
        <w:rPr>
          <w:rFonts w:ascii="Times New Roman" w:hAnsi="Times New Roman"/>
        </w:rPr>
        <w:t>’s short-term</w:t>
      </w:r>
      <w:r>
        <w:rPr>
          <w:rFonts w:ascii="Times New Roman" w:hAnsi="Times New Roman"/>
        </w:rPr>
        <w:t xml:space="preserve"> </w:t>
      </w:r>
      <w:r w:rsidR="00AB7BD8">
        <w:rPr>
          <w:rFonts w:ascii="Times New Roman" w:hAnsi="Times New Roman"/>
        </w:rPr>
        <w:t xml:space="preserve">performance is </w:t>
      </w:r>
      <w:r w:rsidR="00F207EB">
        <w:rPr>
          <w:rFonts w:ascii="Times New Roman" w:hAnsi="Times New Roman"/>
        </w:rPr>
        <w:t xml:space="preserve">very different from </w:t>
      </w:r>
      <w:r w:rsidR="0072361F">
        <w:rPr>
          <w:rFonts w:ascii="Times New Roman" w:hAnsi="Times New Roman"/>
        </w:rPr>
        <w:t>his/her own track record</w:t>
      </w:r>
      <w:r w:rsidR="004F00AC">
        <w:rPr>
          <w:rFonts w:ascii="Times New Roman" w:hAnsi="Times New Roman"/>
        </w:rPr>
        <w:t xml:space="preserve"> as in </w:t>
      </w:r>
      <w:r w:rsidR="00E6406C">
        <w:rPr>
          <w:rFonts w:ascii="Times New Roman" w:hAnsi="Times New Roman"/>
        </w:rPr>
        <w:t>[</w:t>
      </w:r>
      <w:r w:rsidR="004F00AC">
        <w:rPr>
          <w:rFonts w:ascii="Times New Roman" w:hAnsi="Times New Roman"/>
        </w:rPr>
        <w:t>A</w:t>
      </w:r>
      <w:r w:rsidR="00E6406C">
        <w:rPr>
          <w:rFonts w:ascii="Times New Roman" w:hAnsi="Times New Roman"/>
        </w:rPr>
        <w:t xml:space="preserve">], </w:t>
      </w:r>
      <w:r w:rsidR="0072361F" w:rsidRPr="001A362D">
        <w:rPr>
          <w:rFonts w:ascii="Times New Roman" w:hAnsi="Times New Roman"/>
          <w:u w:val="single"/>
        </w:rPr>
        <w:t>and/or</w:t>
      </w:r>
      <w:r w:rsidR="0072361F">
        <w:rPr>
          <w:rFonts w:ascii="Times New Roman" w:hAnsi="Times New Roman"/>
        </w:rPr>
        <w:t xml:space="preserve"> </w:t>
      </w:r>
      <w:r w:rsidR="00F207EB">
        <w:rPr>
          <w:rFonts w:ascii="Times New Roman" w:hAnsi="Times New Roman"/>
        </w:rPr>
        <w:t>strange given the past relationship</w:t>
      </w:r>
      <w:r w:rsidR="003A35C3">
        <w:rPr>
          <w:rFonts w:ascii="Times New Roman" w:hAnsi="Times New Roman"/>
        </w:rPr>
        <w:t>s</w:t>
      </w:r>
      <w:r w:rsidR="00F207EB">
        <w:rPr>
          <w:rFonts w:ascii="Times New Roman" w:hAnsi="Times New Roman"/>
        </w:rPr>
        <w:t xml:space="preserve"> with </w:t>
      </w:r>
      <w:r w:rsidR="0072361F">
        <w:rPr>
          <w:rFonts w:ascii="Times New Roman" w:hAnsi="Times New Roman"/>
        </w:rPr>
        <w:t>other traders</w:t>
      </w:r>
      <w:r w:rsidR="004F00AC">
        <w:rPr>
          <w:rFonts w:ascii="Times New Roman" w:hAnsi="Times New Roman"/>
        </w:rPr>
        <w:t xml:space="preserve"> as in </w:t>
      </w:r>
      <w:r w:rsidR="003E2B73">
        <w:rPr>
          <w:rFonts w:ascii="Times New Roman" w:hAnsi="Times New Roman"/>
        </w:rPr>
        <w:t>[</w:t>
      </w:r>
      <w:r w:rsidR="004F00AC">
        <w:rPr>
          <w:rFonts w:ascii="Times New Roman" w:hAnsi="Times New Roman"/>
        </w:rPr>
        <w:t>B</w:t>
      </w:r>
      <w:r w:rsidR="003E2B73">
        <w:rPr>
          <w:rFonts w:ascii="Times New Roman" w:hAnsi="Times New Roman"/>
        </w:rPr>
        <w:t xml:space="preserve">], </w:t>
      </w:r>
      <w:r w:rsidR="00C56E00">
        <w:rPr>
          <w:rFonts w:ascii="Times New Roman" w:hAnsi="Times New Roman"/>
        </w:rPr>
        <w:t xml:space="preserve">it should be detected and investigated. </w:t>
      </w:r>
      <w:r w:rsidR="00D755E0">
        <w:rPr>
          <w:rFonts w:ascii="Times New Roman" w:hAnsi="Times New Roman"/>
        </w:rPr>
        <w:t xml:space="preserve">When he </w:t>
      </w:r>
      <w:r w:rsidR="0072361F">
        <w:rPr>
          <w:rFonts w:ascii="Times New Roman" w:hAnsi="Times New Roman"/>
        </w:rPr>
        <w:t xml:space="preserve">or she </w:t>
      </w:r>
      <w:r>
        <w:rPr>
          <w:rFonts w:ascii="Times New Roman" w:hAnsi="Times New Roman"/>
        </w:rPr>
        <w:t>achieve</w:t>
      </w:r>
      <w:r w:rsidR="00D755E0">
        <w:rPr>
          <w:rFonts w:ascii="Times New Roman" w:hAnsi="Times New Roman"/>
        </w:rPr>
        <w:t>s</w:t>
      </w:r>
      <w:r>
        <w:rPr>
          <w:rFonts w:ascii="Times New Roman" w:hAnsi="Times New Roman"/>
        </w:rPr>
        <w:t xml:space="preserve"> far better </w:t>
      </w:r>
      <w:r w:rsidR="007B147E">
        <w:rPr>
          <w:rFonts w:ascii="Times New Roman" w:hAnsi="Times New Roman"/>
        </w:rPr>
        <w:t xml:space="preserve">short-term </w:t>
      </w:r>
      <w:r>
        <w:rPr>
          <w:rFonts w:ascii="Times New Roman" w:hAnsi="Times New Roman"/>
        </w:rPr>
        <w:t>performance</w:t>
      </w:r>
      <w:r w:rsidR="00D755E0">
        <w:rPr>
          <w:rFonts w:ascii="Times New Roman" w:hAnsi="Times New Roman"/>
        </w:rPr>
        <w:t>,</w:t>
      </w:r>
      <w:r w:rsidR="005E4475">
        <w:rPr>
          <w:rFonts w:ascii="Times New Roman" w:hAnsi="Times New Roman"/>
        </w:rPr>
        <w:t xml:space="preserve"> </w:t>
      </w:r>
      <w:r w:rsidR="00D755E0">
        <w:rPr>
          <w:rFonts w:ascii="Times New Roman" w:hAnsi="Times New Roman"/>
        </w:rPr>
        <w:t xml:space="preserve">which is hard to explain </w:t>
      </w:r>
      <w:r w:rsidR="00372121">
        <w:rPr>
          <w:rFonts w:ascii="Times New Roman" w:hAnsi="Times New Roman"/>
        </w:rPr>
        <w:t xml:space="preserve">and </w:t>
      </w:r>
      <w:r w:rsidR="00EA430F">
        <w:rPr>
          <w:rFonts w:ascii="Times New Roman" w:hAnsi="Times New Roman"/>
        </w:rPr>
        <w:t xml:space="preserve">also </w:t>
      </w:r>
      <w:r w:rsidR="00372121">
        <w:rPr>
          <w:rFonts w:ascii="Times New Roman" w:hAnsi="Times New Roman"/>
        </w:rPr>
        <w:t>unusual based on [</w:t>
      </w:r>
      <w:r w:rsidR="00647F51">
        <w:rPr>
          <w:rFonts w:ascii="Times New Roman" w:hAnsi="Times New Roman"/>
        </w:rPr>
        <w:t>A</w:t>
      </w:r>
      <w:r w:rsidR="00372121">
        <w:rPr>
          <w:rFonts w:ascii="Times New Roman" w:hAnsi="Times New Roman"/>
        </w:rPr>
        <w:t xml:space="preserve">] </w:t>
      </w:r>
      <w:r w:rsidR="00647F51">
        <w:rPr>
          <w:rFonts w:ascii="Times New Roman" w:hAnsi="Times New Roman"/>
        </w:rPr>
        <w:t>and</w:t>
      </w:r>
      <w:r w:rsidR="008A59DD">
        <w:rPr>
          <w:rFonts w:ascii="Times New Roman" w:hAnsi="Times New Roman"/>
        </w:rPr>
        <w:t>/or</w:t>
      </w:r>
      <w:r w:rsidR="00647F51">
        <w:rPr>
          <w:rFonts w:ascii="Times New Roman" w:hAnsi="Times New Roman"/>
        </w:rPr>
        <w:t xml:space="preserve"> </w:t>
      </w:r>
      <w:r w:rsidR="00372121">
        <w:rPr>
          <w:rFonts w:ascii="Times New Roman" w:hAnsi="Times New Roman"/>
        </w:rPr>
        <w:t>[</w:t>
      </w:r>
      <w:r w:rsidR="00647F51">
        <w:rPr>
          <w:rFonts w:ascii="Times New Roman" w:hAnsi="Times New Roman"/>
        </w:rPr>
        <w:t>B</w:t>
      </w:r>
      <w:r w:rsidR="00372121">
        <w:rPr>
          <w:rFonts w:ascii="Times New Roman" w:hAnsi="Times New Roman"/>
        </w:rPr>
        <w:t xml:space="preserve">], </w:t>
      </w:r>
      <w:r w:rsidR="004760BD">
        <w:rPr>
          <w:rFonts w:ascii="Times New Roman" w:hAnsi="Times New Roman"/>
        </w:rPr>
        <w:t xml:space="preserve">then </w:t>
      </w:r>
      <w:r w:rsidR="00D755E0">
        <w:rPr>
          <w:rFonts w:ascii="Times New Roman" w:hAnsi="Times New Roman"/>
        </w:rPr>
        <w:t xml:space="preserve">it </w:t>
      </w:r>
      <w:r w:rsidR="00B93AE0">
        <w:rPr>
          <w:rFonts w:ascii="Times New Roman" w:hAnsi="Times New Roman"/>
        </w:rPr>
        <w:t xml:space="preserve">needs detection </w:t>
      </w:r>
      <w:r w:rsidR="00D755E0">
        <w:rPr>
          <w:rFonts w:ascii="Times New Roman" w:hAnsi="Times New Roman"/>
        </w:rPr>
        <w:t xml:space="preserve">and </w:t>
      </w:r>
      <w:r w:rsidR="00B93AE0">
        <w:rPr>
          <w:rFonts w:ascii="Times New Roman" w:hAnsi="Times New Roman"/>
        </w:rPr>
        <w:t xml:space="preserve">investigation </w:t>
      </w:r>
      <w:r w:rsidR="00D755E0">
        <w:rPr>
          <w:rFonts w:ascii="Times New Roman" w:hAnsi="Times New Roman"/>
        </w:rPr>
        <w:t>because he/she might have</w:t>
      </w:r>
      <w:r>
        <w:rPr>
          <w:rFonts w:ascii="Times New Roman" w:hAnsi="Times New Roman"/>
        </w:rPr>
        <w:t xml:space="preserve"> </w:t>
      </w:r>
      <w:r w:rsidR="00005ADE">
        <w:rPr>
          <w:rFonts w:ascii="Times New Roman" w:hAnsi="Times New Roman"/>
        </w:rPr>
        <w:t xml:space="preserve">done </w:t>
      </w:r>
      <w:r>
        <w:rPr>
          <w:rFonts w:ascii="Times New Roman" w:hAnsi="Times New Roman"/>
        </w:rPr>
        <w:t>something dubious</w:t>
      </w:r>
      <w:r w:rsidR="001E0DDF">
        <w:rPr>
          <w:rFonts w:ascii="Times New Roman" w:hAnsi="Times New Roman"/>
        </w:rPr>
        <w:t>, for instance</w:t>
      </w:r>
      <w:r w:rsidR="007D6046">
        <w:rPr>
          <w:rFonts w:ascii="Times New Roman" w:hAnsi="Times New Roman"/>
        </w:rPr>
        <w:t>,</w:t>
      </w:r>
      <w:r w:rsidR="001E0DDF">
        <w:rPr>
          <w:rFonts w:ascii="Times New Roman" w:hAnsi="Times New Roman"/>
        </w:rPr>
        <w:t xml:space="preserve"> insider trading</w:t>
      </w:r>
      <w:r>
        <w:rPr>
          <w:rFonts w:ascii="Times New Roman" w:hAnsi="Times New Roman"/>
        </w:rPr>
        <w:t>.</w:t>
      </w:r>
      <w:r w:rsidR="0072361F">
        <w:rPr>
          <w:rFonts w:ascii="Times New Roman" w:hAnsi="Times New Roman"/>
        </w:rPr>
        <w:t xml:space="preserve"> </w:t>
      </w:r>
      <w:r w:rsidR="00DF686B">
        <w:rPr>
          <w:rFonts w:ascii="Times New Roman" w:hAnsi="Times New Roman" w:hint="eastAsia"/>
        </w:rPr>
        <w:t xml:space="preserve">In another </w:t>
      </w:r>
      <w:r w:rsidR="00DF686B">
        <w:rPr>
          <w:rFonts w:ascii="Times New Roman" w:hAnsi="Times New Roman"/>
        </w:rPr>
        <w:t xml:space="preserve">case, he </w:t>
      </w:r>
      <w:r w:rsidR="0072361F">
        <w:rPr>
          <w:rFonts w:ascii="Times New Roman" w:hAnsi="Times New Roman"/>
        </w:rPr>
        <w:t>or she might perform</w:t>
      </w:r>
      <w:r w:rsidR="009046AB">
        <w:rPr>
          <w:rFonts w:ascii="Times New Roman" w:hAnsi="Times New Roman"/>
        </w:rPr>
        <w:t xml:space="preserve"> </w:t>
      </w:r>
      <w:r w:rsidR="0072361F">
        <w:rPr>
          <w:rFonts w:ascii="Times New Roman" w:hAnsi="Times New Roman"/>
        </w:rPr>
        <w:t xml:space="preserve">very </w:t>
      </w:r>
      <w:r w:rsidR="00C1742E">
        <w:rPr>
          <w:rFonts w:ascii="Times New Roman" w:hAnsi="Times New Roman"/>
        </w:rPr>
        <w:t xml:space="preserve">differently </w:t>
      </w:r>
      <w:r w:rsidR="00A344FA">
        <w:rPr>
          <w:rFonts w:ascii="Times New Roman" w:hAnsi="Times New Roman"/>
        </w:rPr>
        <w:t xml:space="preserve">in terms of </w:t>
      </w:r>
      <w:r w:rsidR="00DD4290">
        <w:rPr>
          <w:rFonts w:ascii="Times New Roman" w:hAnsi="Times New Roman"/>
        </w:rPr>
        <w:t>[</w:t>
      </w:r>
      <w:r w:rsidR="00005ADE">
        <w:rPr>
          <w:rFonts w:ascii="Times New Roman" w:hAnsi="Times New Roman"/>
        </w:rPr>
        <w:t>A</w:t>
      </w:r>
      <w:r w:rsidR="00DD4290">
        <w:rPr>
          <w:rFonts w:ascii="Times New Roman" w:hAnsi="Times New Roman"/>
        </w:rPr>
        <w:t xml:space="preserve">] </w:t>
      </w:r>
      <w:r w:rsidR="00E12737">
        <w:rPr>
          <w:rFonts w:ascii="Times New Roman" w:hAnsi="Times New Roman"/>
        </w:rPr>
        <w:t>and</w:t>
      </w:r>
      <w:r w:rsidR="00A344FA">
        <w:rPr>
          <w:rFonts w:ascii="Times New Roman" w:hAnsi="Times New Roman"/>
        </w:rPr>
        <w:t>/or</w:t>
      </w:r>
      <w:r w:rsidR="00E12737">
        <w:rPr>
          <w:rFonts w:ascii="Times New Roman" w:hAnsi="Times New Roman"/>
        </w:rPr>
        <w:t xml:space="preserve"> </w:t>
      </w:r>
      <w:r w:rsidR="00DD4290">
        <w:rPr>
          <w:rFonts w:ascii="Times New Roman" w:hAnsi="Times New Roman"/>
        </w:rPr>
        <w:t>[</w:t>
      </w:r>
      <w:r w:rsidR="00005ADE">
        <w:rPr>
          <w:rFonts w:ascii="Times New Roman" w:hAnsi="Times New Roman"/>
        </w:rPr>
        <w:t>B</w:t>
      </w:r>
      <w:r w:rsidR="00DD4290">
        <w:rPr>
          <w:rFonts w:ascii="Times New Roman" w:hAnsi="Times New Roman"/>
        </w:rPr>
        <w:t xml:space="preserve">], </w:t>
      </w:r>
      <w:r w:rsidR="00C1742E">
        <w:rPr>
          <w:rFonts w:ascii="Times New Roman" w:hAnsi="Times New Roman"/>
        </w:rPr>
        <w:t xml:space="preserve">and also incur a heavy loss </w:t>
      </w:r>
      <w:r w:rsidR="00323FFA">
        <w:rPr>
          <w:rFonts w:ascii="Times New Roman" w:hAnsi="Times New Roman"/>
        </w:rPr>
        <w:t xml:space="preserve">in a short period of time </w:t>
      </w:r>
      <w:r w:rsidR="0072361F">
        <w:rPr>
          <w:rFonts w:ascii="Times New Roman" w:hAnsi="Times New Roman"/>
        </w:rPr>
        <w:t xml:space="preserve">due to </w:t>
      </w:r>
      <w:r w:rsidR="00C1742E">
        <w:rPr>
          <w:rFonts w:ascii="Times New Roman" w:hAnsi="Times New Roman"/>
        </w:rPr>
        <w:t>excessive risk taking.</w:t>
      </w:r>
    </w:p>
    <w:p w14:paraId="3F9025C9" w14:textId="77777777" w:rsidR="000E270B" w:rsidRDefault="000E270B">
      <w:pPr>
        <w:pStyle w:val="Body"/>
        <w:rPr>
          <w:rFonts w:ascii="Times New Roman" w:hAnsi="Times New Roman"/>
        </w:rPr>
      </w:pPr>
    </w:p>
    <w:p w14:paraId="18066AFC" w14:textId="0A80B084" w:rsidR="000D23A8" w:rsidRDefault="0012604E">
      <w:pPr>
        <w:pStyle w:val="Body"/>
        <w:rPr>
          <w:rFonts w:ascii="Times New Roman" w:hAnsi="Times New Roman"/>
        </w:rPr>
      </w:pPr>
      <w:r>
        <w:rPr>
          <w:rFonts w:ascii="Times New Roman" w:hAnsi="Times New Roman"/>
        </w:rPr>
        <w:t>T</w:t>
      </w:r>
      <w:r w:rsidR="00A96C39">
        <w:rPr>
          <w:rFonts w:ascii="Times New Roman" w:hAnsi="Times New Roman"/>
        </w:rPr>
        <w:t>he vast majority of traders</w:t>
      </w:r>
      <w:r w:rsidR="006C3697">
        <w:rPr>
          <w:rFonts w:ascii="Times New Roman" w:hAnsi="Times New Roman"/>
        </w:rPr>
        <w:t>, as a whole,</w:t>
      </w:r>
      <w:r w:rsidR="00A96C39">
        <w:rPr>
          <w:rFonts w:ascii="Times New Roman" w:hAnsi="Times New Roman"/>
        </w:rPr>
        <w:t xml:space="preserve"> wins and loses compared to a benchmark</w:t>
      </w:r>
      <w:r w:rsidR="00C745FC">
        <w:rPr>
          <w:rFonts w:ascii="Times New Roman" w:hAnsi="Times New Roman"/>
        </w:rPr>
        <w:t>,</w:t>
      </w:r>
      <w:r w:rsidR="00A96C39">
        <w:rPr>
          <w:rFonts w:ascii="Times New Roman" w:hAnsi="Times New Roman"/>
        </w:rPr>
        <w:t xml:space="preserve"> e.g., </w:t>
      </w:r>
      <w:r w:rsidR="00D141B6">
        <w:rPr>
          <w:rFonts w:ascii="Times New Roman" w:hAnsi="Times New Roman"/>
        </w:rPr>
        <w:t>VWAP</w:t>
      </w:r>
      <w:r w:rsidR="001F2573">
        <w:rPr>
          <w:rFonts w:ascii="Times New Roman" w:hAnsi="Times New Roman"/>
        </w:rPr>
        <w:t xml:space="preserve"> </w:t>
      </w:r>
      <w:r w:rsidR="00D141B6">
        <w:rPr>
          <w:rFonts w:ascii="Times New Roman" w:hAnsi="Times New Roman"/>
        </w:rPr>
        <w:t xml:space="preserve">(or </w:t>
      </w:r>
      <w:r w:rsidR="00A96C39">
        <w:rPr>
          <w:rFonts w:ascii="Times New Roman" w:hAnsi="Times New Roman"/>
        </w:rPr>
        <w:t>total market index</w:t>
      </w:r>
      <w:r w:rsidR="00D141B6">
        <w:rPr>
          <w:rFonts w:ascii="Times New Roman" w:hAnsi="Times New Roman"/>
        </w:rPr>
        <w:t xml:space="preserve"> returns)</w:t>
      </w:r>
      <w:r w:rsidR="00330235">
        <w:rPr>
          <w:rFonts w:ascii="Times New Roman" w:hAnsi="Times New Roman"/>
        </w:rPr>
        <w:t xml:space="preserve"> and</w:t>
      </w:r>
      <w:r w:rsidR="00A96C39">
        <w:rPr>
          <w:rFonts w:ascii="Times New Roman" w:hAnsi="Times New Roman"/>
        </w:rPr>
        <w:t xml:space="preserve"> these traders’</w:t>
      </w:r>
      <w:r>
        <w:rPr>
          <w:rFonts w:ascii="Times New Roman" w:hAnsi="Times New Roman"/>
        </w:rPr>
        <w:t xml:space="preserve"> </w:t>
      </w:r>
      <w:r w:rsidR="00A96C39">
        <w:rPr>
          <w:rFonts w:ascii="Times New Roman" w:hAnsi="Times New Roman"/>
        </w:rPr>
        <w:t xml:space="preserve">performances are </w:t>
      </w:r>
      <w:r w:rsidR="008B14C4">
        <w:rPr>
          <w:rFonts w:ascii="Times New Roman" w:hAnsi="Times New Roman"/>
        </w:rPr>
        <w:t xml:space="preserve">eventually </w:t>
      </w:r>
      <w:r w:rsidR="00A96C39">
        <w:rPr>
          <w:rFonts w:ascii="Times New Roman" w:hAnsi="Times New Roman"/>
        </w:rPr>
        <w:t>in line with the benchmark in the long run</w:t>
      </w:r>
      <w:r w:rsidR="008116C9">
        <w:rPr>
          <w:rFonts w:ascii="Times New Roman" w:hAnsi="Times New Roman"/>
        </w:rPr>
        <w:t xml:space="preserve">; namely, their </w:t>
      </w:r>
      <w:r w:rsidR="003758A8">
        <w:rPr>
          <w:rFonts w:ascii="Times New Roman" w:hAnsi="Times New Roman"/>
        </w:rPr>
        <w:t xml:space="preserve">long-term </w:t>
      </w:r>
      <w:r w:rsidR="008116C9" w:rsidRPr="002308C1">
        <w:rPr>
          <w:rFonts w:ascii="Times New Roman" w:hAnsi="Times New Roman"/>
          <w:u w:val="single"/>
        </w:rPr>
        <w:t>relative</w:t>
      </w:r>
      <w:r w:rsidR="008116C9">
        <w:rPr>
          <w:rFonts w:ascii="Times New Roman" w:hAnsi="Times New Roman"/>
        </w:rPr>
        <w:t xml:space="preserve"> performance</w:t>
      </w:r>
      <w:r w:rsidR="002C2A8E">
        <w:rPr>
          <w:rFonts w:ascii="Times New Roman" w:hAnsi="Times New Roman"/>
        </w:rPr>
        <w:t>s</w:t>
      </w:r>
      <w:r w:rsidR="008116C9">
        <w:rPr>
          <w:rFonts w:ascii="Times New Roman" w:hAnsi="Times New Roman"/>
        </w:rPr>
        <w:t xml:space="preserve"> versus a benchmark </w:t>
      </w:r>
      <w:r w:rsidR="002C2A8E">
        <w:rPr>
          <w:rFonts w:ascii="Times New Roman" w:hAnsi="Times New Roman"/>
        </w:rPr>
        <w:t xml:space="preserve">are </w:t>
      </w:r>
      <w:r w:rsidR="008116C9">
        <w:rPr>
          <w:rFonts w:ascii="Times New Roman" w:hAnsi="Times New Roman"/>
        </w:rPr>
        <w:t xml:space="preserve">almost zero. </w:t>
      </w:r>
      <w:r>
        <w:rPr>
          <w:rFonts w:ascii="Times New Roman" w:hAnsi="Times New Roman"/>
        </w:rPr>
        <w:t>On the other hand</w:t>
      </w:r>
      <w:r w:rsidR="00330235">
        <w:rPr>
          <w:rFonts w:ascii="Times New Roman" w:hAnsi="Times New Roman"/>
        </w:rPr>
        <w:t xml:space="preserve">, </w:t>
      </w:r>
      <w:r>
        <w:rPr>
          <w:rFonts w:ascii="Times New Roman" w:hAnsi="Times New Roman"/>
        </w:rPr>
        <w:t xml:space="preserve">only a minority of </w:t>
      </w:r>
      <w:r w:rsidR="00330235">
        <w:rPr>
          <w:rFonts w:ascii="Times New Roman" w:hAnsi="Times New Roman"/>
        </w:rPr>
        <w:t xml:space="preserve">some traders </w:t>
      </w:r>
      <w:r w:rsidR="001F2573">
        <w:rPr>
          <w:rFonts w:ascii="Times New Roman" w:hAnsi="Times New Roman"/>
        </w:rPr>
        <w:t>might</w:t>
      </w:r>
      <w:r w:rsidR="00330235">
        <w:rPr>
          <w:rFonts w:ascii="Times New Roman" w:hAnsi="Times New Roman"/>
        </w:rPr>
        <w:t xml:space="preserve"> keep winning and other traders could continue to lose</w:t>
      </w:r>
      <w:r w:rsidR="00A96C39">
        <w:rPr>
          <w:rFonts w:ascii="Times New Roman" w:hAnsi="Times New Roman"/>
        </w:rPr>
        <w:t>.</w:t>
      </w:r>
    </w:p>
    <w:p w14:paraId="0600704E" w14:textId="77777777" w:rsidR="001A77C7" w:rsidRDefault="001A77C7">
      <w:pPr>
        <w:pStyle w:val="Body"/>
        <w:rPr>
          <w:rFonts w:ascii="Times New Roman" w:hAnsi="Times New Roman"/>
        </w:rPr>
      </w:pPr>
    </w:p>
    <w:p w14:paraId="49430CA7" w14:textId="4988ED64" w:rsidR="00905869" w:rsidRDefault="00A86CA7">
      <w:pPr>
        <w:pStyle w:val="Body"/>
        <w:rPr>
          <w:rFonts w:ascii="Times New Roman" w:hAnsi="Times New Roman"/>
        </w:rPr>
      </w:pPr>
      <w:r>
        <w:rPr>
          <w:rFonts w:ascii="Times New Roman" w:hAnsi="Times New Roman"/>
        </w:rPr>
        <w:t>I</w:t>
      </w:r>
      <w:r w:rsidR="00B219E8">
        <w:rPr>
          <w:rFonts w:ascii="Times New Roman" w:hAnsi="Times New Roman"/>
        </w:rPr>
        <w:t xml:space="preserve">f a </w:t>
      </w:r>
      <w:r w:rsidR="00AB749D">
        <w:rPr>
          <w:rFonts w:ascii="Times New Roman" w:hAnsi="Times New Roman"/>
        </w:rPr>
        <w:t>top-</w:t>
      </w:r>
      <w:r w:rsidR="00450F48">
        <w:rPr>
          <w:rFonts w:ascii="Times New Roman" w:hAnsi="Times New Roman"/>
        </w:rPr>
        <w:t>class</w:t>
      </w:r>
      <w:r w:rsidR="00AB749D">
        <w:rPr>
          <w:rFonts w:ascii="Times New Roman" w:hAnsi="Times New Roman"/>
        </w:rPr>
        <w:t xml:space="preserve"> </w:t>
      </w:r>
      <w:r w:rsidR="00B219E8">
        <w:rPr>
          <w:rFonts w:ascii="Times New Roman" w:hAnsi="Times New Roman"/>
        </w:rPr>
        <w:t xml:space="preserve">trader </w:t>
      </w:r>
      <w:r w:rsidR="0012604E">
        <w:rPr>
          <w:rFonts w:ascii="Times New Roman" w:hAnsi="Times New Roman"/>
        </w:rPr>
        <w:t>wins</w:t>
      </w:r>
      <w:r w:rsidR="00B219E8">
        <w:rPr>
          <w:rFonts w:ascii="Times New Roman" w:hAnsi="Times New Roman"/>
        </w:rPr>
        <w:t xml:space="preserve"> in a </w:t>
      </w:r>
      <w:r>
        <w:rPr>
          <w:rFonts w:ascii="Times New Roman" w:hAnsi="Times New Roman"/>
        </w:rPr>
        <w:t xml:space="preserve">continuous and </w:t>
      </w:r>
      <w:r w:rsidR="00B219E8">
        <w:rPr>
          <w:rFonts w:ascii="Times New Roman" w:hAnsi="Times New Roman"/>
        </w:rPr>
        <w:t>legitimate</w:t>
      </w:r>
      <w:r w:rsidR="003F6E0E">
        <w:rPr>
          <w:rFonts w:ascii="Times New Roman" w:hAnsi="Times New Roman"/>
        </w:rPr>
        <w:t xml:space="preserve"> </w:t>
      </w:r>
      <w:r w:rsidR="00B219E8">
        <w:rPr>
          <w:rFonts w:ascii="Times New Roman" w:hAnsi="Times New Roman"/>
        </w:rPr>
        <w:t>manner,</w:t>
      </w:r>
      <w:r w:rsidR="003F6E0E">
        <w:rPr>
          <w:rFonts w:ascii="Times New Roman" w:hAnsi="Times New Roman"/>
        </w:rPr>
        <w:t xml:space="preserve"> there is no problem at all.</w:t>
      </w:r>
      <w:r>
        <w:rPr>
          <w:rFonts w:ascii="Times New Roman" w:hAnsi="Times New Roman"/>
        </w:rPr>
        <w:t xml:space="preserve"> </w:t>
      </w:r>
      <w:r w:rsidR="00E047B4">
        <w:rPr>
          <w:rFonts w:ascii="Times New Roman" w:hAnsi="Times New Roman"/>
        </w:rPr>
        <w:t>However, i</w:t>
      </w:r>
      <w:r>
        <w:rPr>
          <w:rFonts w:ascii="Times New Roman" w:hAnsi="Times New Roman"/>
        </w:rPr>
        <w:t>f a</w:t>
      </w:r>
      <w:r w:rsidR="000D23A8">
        <w:rPr>
          <w:rFonts w:ascii="Times New Roman" w:hAnsi="Times New Roman"/>
        </w:rPr>
        <w:t xml:space="preserve">n </w:t>
      </w:r>
      <w:r w:rsidR="000D23A8" w:rsidRPr="00F4299C">
        <w:rPr>
          <w:rFonts w:ascii="Times New Roman" w:hAnsi="Times New Roman"/>
          <w:u w:val="single"/>
        </w:rPr>
        <w:t>average</w:t>
      </w:r>
      <w:r>
        <w:rPr>
          <w:rFonts w:ascii="Times New Roman" w:hAnsi="Times New Roman"/>
        </w:rPr>
        <w:t xml:space="preserve"> trader significantly outperforms </w:t>
      </w:r>
      <w:r w:rsidR="000D23A8">
        <w:rPr>
          <w:rFonts w:ascii="Times New Roman" w:hAnsi="Times New Roman"/>
        </w:rPr>
        <w:t xml:space="preserve">unlike other average traders </w:t>
      </w:r>
      <w:r>
        <w:rPr>
          <w:rFonts w:ascii="Times New Roman" w:hAnsi="Times New Roman"/>
        </w:rPr>
        <w:t xml:space="preserve">and goes beyond </w:t>
      </w:r>
      <w:r w:rsidR="002A37FB">
        <w:rPr>
          <w:rFonts w:ascii="Times New Roman" w:hAnsi="Times New Roman"/>
        </w:rPr>
        <w:t>his/her</w:t>
      </w:r>
      <w:r w:rsidR="002A37FB">
        <w:rPr>
          <w:rFonts w:ascii="Times New Roman" w:hAnsi="Times New Roman"/>
        </w:rPr>
        <w:t xml:space="preserve"> </w:t>
      </w:r>
      <w:r>
        <w:rPr>
          <w:rFonts w:ascii="Times New Roman" w:hAnsi="Times New Roman"/>
        </w:rPr>
        <w:t>normal</w:t>
      </w:r>
      <w:r w:rsidR="005E00F1">
        <w:rPr>
          <w:rFonts w:ascii="Times New Roman" w:hAnsi="Times New Roman"/>
        </w:rPr>
        <w:t xml:space="preserve"> </w:t>
      </w:r>
      <w:r w:rsidR="002A37FB">
        <w:rPr>
          <w:rFonts w:ascii="Times New Roman" w:hAnsi="Times New Roman"/>
        </w:rPr>
        <w:t xml:space="preserve">capability </w:t>
      </w:r>
      <w:r w:rsidR="005E00F1">
        <w:rPr>
          <w:rFonts w:ascii="Times New Roman" w:hAnsi="Times New Roman"/>
        </w:rPr>
        <w:t>in the short run</w:t>
      </w:r>
      <w:r>
        <w:rPr>
          <w:rFonts w:ascii="Times New Roman" w:hAnsi="Times New Roman"/>
        </w:rPr>
        <w:t xml:space="preserve">, it should be detected and </w:t>
      </w:r>
      <w:r w:rsidR="005E00F1">
        <w:rPr>
          <w:rFonts w:ascii="Times New Roman" w:hAnsi="Times New Roman"/>
        </w:rPr>
        <w:t>investigated.</w:t>
      </w:r>
    </w:p>
    <w:p w14:paraId="2C494AF8" w14:textId="2508019A" w:rsidR="005E00F1" w:rsidRDefault="007E7C01" w:rsidP="005E00F1">
      <w:pPr>
        <w:pStyle w:val="Body"/>
        <w:rPr>
          <w:rFonts w:ascii="Times New Roman" w:hAnsi="Times New Roman"/>
        </w:rPr>
      </w:pPr>
      <w:r>
        <w:rPr>
          <w:rFonts w:ascii="Times New Roman" w:hAnsi="Times New Roman"/>
        </w:rPr>
        <w:t>On the contrary, i</w:t>
      </w:r>
      <w:r w:rsidR="005E00F1">
        <w:rPr>
          <w:rFonts w:ascii="Times New Roman" w:hAnsi="Times New Roman"/>
        </w:rPr>
        <w:t xml:space="preserve">f a trader loses in a continuous and </w:t>
      </w:r>
      <w:r w:rsidR="0013554F">
        <w:rPr>
          <w:rFonts w:ascii="Times New Roman" w:hAnsi="Times New Roman"/>
        </w:rPr>
        <w:t>compliant</w:t>
      </w:r>
      <w:r w:rsidR="0013554F">
        <w:rPr>
          <w:rFonts w:ascii="Times New Roman" w:hAnsi="Times New Roman"/>
        </w:rPr>
        <w:t xml:space="preserve"> </w:t>
      </w:r>
      <w:r w:rsidR="005E00F1">
        <w:rPr>
          <w:rFonts w:ascii="Times New Roman" w:hAnsi="Times New Roman"/>
        </w:rPr>
        <w:t xml:space="preserve">manner, </w:t>
      </w:r>
      <w:r w:rsidR="00974317">
        <w:rPr>
          <w:rFonts w:ascii="Times New Roman" w:hAnsi="Times New Roman"/>
        </w:rPr>
        <w:t xml:space="preserve">risk managers should be able to </w:t>
      </w:r>
      <w:r w:rsidR="00200174">
        <w:rPr>
          <w:rFonts w:ascii="Times New Roman" w:hAnsi="Times New Roman" w:hint="eastAsia"/>
        </w:rPr>
        <w:t>notice</w:t>
      </w:r>
      <w:r w:rsidR="00974317">
        <w:rPr>
          <w:rFonts w:ascii="Times New Roman" w:hAnsi="Times New Roman"/>
        </w:rPr>
        <w:t xml:space="preserve"> </w:t>
      </w:r>
      <w:r w:rsidR="00002C14">
        <w:rPr>
          <w:rFonts w:ascii="Times New Roman" w:hAnsi="Times New Roman"/>
        </w:rPr>
        <w:t xml:space="preserve">it </w:t>
      </w:r>
      <w:r w:rsidR="00974317">
        <w:rPr>
          <w:rFonts w:ascii="Times New Roman" w:hAnsi="Times New Roman"/>
        </w:rPr>
        <w:t>and stop his/her trading once it breaches risk/loss thresholds.</w:t>
      </w:r>
      <w:r w:rsidR="005E00F1">
        <w:rPr>
          <w:rFonts w:ascii="Times New Roman" w:hAnsi="Times New Roman"/>
        </w:rPr>
        <w:t xml:space="preserve"> If a</w:t>
      </w:r>
      <w:r w:rsidR="00A72B2E">
        <w:rPr>
          <w:rFonts w:ascii="Times New Roman" w:hAnsi="Times New Roman"/>
        </w:rPr>
        <w:t>nother</w:t>
      </w:r>
      <w:r w:rsidR="005E00F1">
        <w:rPr>
          <w:rFonts w:ascii="Times New Roman" w:hAnsi="Times New Roman"/>
        </w:rPr>
        <w:t xml:space="preserve"> trader </w:t>
      </w:r>
      <w:r w:rsidR="00002C14">
        <w:rPr>
          <w:rFonts w:ascii="Times New Roman" w:hAnsi="Times New Roman"/>
        </w:rPr>
        <w:t>largely</w:t>
      </w:r>
      <w:r w:rsidR="005E00F1">
        <w:rPr>
          <w:rFonts w:ascii="Times New Roman" w:hAnsi="Times New Roman"/>
        </w:rPr>
        <w:t xml:space="preserve"> </w:t>
      </w:r>
      <w:r w:rsidR="00E808B2">
        <w:rPr>
          <w:rFonts w:ascii="Times New Roman" w:hAnsi="Times New Roman"/>
        </w:rPr>
        <w:t>under</w:t>
      </w:r>
      <w:r w:rsidR="005E00F1">
        <w:rPr>
          <w:rFonts w:ascii="Times New Roman" w:hAnsi="Times New Roman"/>
        </w:rPr>
        <w:t xml:space="preserve">performs and goes beyond the </w:t>
      </w:r>
      <w:r w:rsidR="00002C14">
        <w:rPr>
          <w:rFonts w:ascii="Times New Roman" w:hAnsi="Times New Roman"/>
        </w:rPr>
        <w:t>expected level</w:t>
      </w:r>
      <w:r w:rsidR="005E00F1">
        <w:rPr>
          <w:rFonts w:ascii="Times New Roman" w:hAnsi="Times New Roman"/>
        </w:rPr>
        <w:t xml:space="preserve"> in the short </w:t>
      </w:r>
      <w:r w:rsidR="00E808B2">
        <w:rPr>
          <w:rFonts w:ascii="Times New Roman" w:hAnsi="Times New Roman"/>
        </w:rPr>
        <w:t>term</w:t>
      </w:r>
      <w:r w:rsidR="005E00F1">
        <w:rPr>
          <w:rFonts w:ascii="Times New Roman" w:hAnsi="Times New Roman"/>
        </w:rPr>
        <w:t>,</w:t>
      </w:r>
      <w:r w:rsidR="00A72B2E">
        <w:rPr>
          <w:rFonts w:ascii="Times New Roman" w:hAnsi="Times New Roman"/>
        </w:rPr>
        <w:t xml:space="preserve"> then</w:t>
      </w:r>
      <w:r w:rsidR="005E00F1">
        <w:rPr>
          <w:rFonts w:ascii="Times New Roman" w:hAnsi="Times New Roman"/>
        </w:rPr>
        <w:t xml:space="preserve"> it should</w:t>
      </w:r>
      <w:r w:rsidR="00D04E97">
        <w:rPr>
          <w:rFonts w:ascii="Times New Roman" w:hAnsi="Times New Roman"/>
        </w:rPr>
        <w:t xml:space="preserve"> need</w:t>
      </w:r>
      <w:r w:rsidR="005E00F1">
        <w:rPr>
          <w:rFonts w:ascii="Times New Roman" w:hAnsi="Times New Roman"/>
        </w:rPr>
        <w:t xml:space="preserve"> detect</w:t>
      </w:r>
      <w:r w:rsidR="00D04E97">
        <w:rPr>
          <w:rFonts w:ascii="Times New Roman" w:hAnsi="Times New Roman"/>
        </w:rPr>
        <w:t>ion</w:t>
      </w:r>
      <w:r w:rsidR="005E00F1">
        <w:rPr>
          <w:rFonts w:ascii="Times New Roman" w:hAnsi="Times New Roman"/>
        </w:rPr>
        <w:t xml:space="preserve"> and </w:t>
      </w:r>
      <w:r w:rsidR="00D04E97">
        <w:rPr>
          <w:rFonts w:ascii="Times New Roman" w:hAnsi="Times New Roman"/>
        </w:rPr>
        <w:t>investigation</w:t>
      </w:r>
      <w:r w:rsidR="003C464B">
        <w:rPr>
          <w:rFonts w:ascii="Times New Roman" w:hAnsi="Times New Roman"/>
        </w:rPr>
        <w:t xml:space="preserve"> before it’s too late</w:t>
      </w:r>
      <w:r w:rsidR="00BA2EC1">
        <w:rPr>
          <w:rFonts w:ascii="Times New Roman" w:hAnsi="Times New Roman"/>
        </w:rPr>
        <w:t xml:space="preserve">, even if this trader </w:t>
      </w:r>
      <w:r w:rsidR="00000400">
        <w:rPr>
          <w:rFonts w:ascii="Times New Roman" w:hAnsi="Times New Roman"/>
        </w:rPr>
        <w:t xml:space="preserve">has </w:t>
      </w:r>
      <w:r w:rsidR="00BA2EC1">
        <w:rPr>
          <w:rFonts w:ascii="Times New Roman" w:hAnsi="Times New Roman"/>
        </w:rPr>
        <w:t>not breach</w:t>
      </w:r>
      <w:r w:rsidR="00000400">
        <w:rPr>
          <w:rFonts w:ascii="Times New Roman" w:hAnsi="Times New Roman"/>
        </w:rPr>
        <w:t>ed</w:t>
      </w:r>
      <w:r w:rsidR="00BA2EC1">
        <w:rPr>
          <w:rFonts w:ascii="Times New Roman" w:hAnsi="Times New Roman"/>
        </w:rPr>
        <w:t xml:space="preserve"> his/her risk/loss threshold yet</w:t>
      </w:r>
      <w:r w:rsidR="005E00F1">
        <w:rPr>
          <w:rFonts w:ascii="Times New Roman" w:hAnsi="Times New Roman"/>
        </w:rPr>
        <w:t>.</w:t>
      </w:r>
    </w:p>
    <w:p w14:paraId="06D89594" w14:textId="77777777" w:rsidR="00A72B2E" w:rsidRDefault="00A72B2E" w:rsidP="005E00F1">
      <w:pPr>
        <w:pStyle w:val="Body"/>
        <w:rPr>
          <w:rFonts w:ascii="Times New Roman" w:hAnsi="Times New Roman"/>
        </w:rPr>
      </w:pPr>
    </w:p>
    <w:p w14:paraId="12CDDFF1" w14:textId="77777777" w:rsidR="00B13352" w:rsidRDefault="00DE1222">
      <w:pPr>
        <w:pStyle w:val="Body"/>
        <w:rPr>
          <w:rFonts w:ascii="Times New Roman" w:hAnsi="Times New Roman"/>
        </w:rPr>
      </w:pPr>
      <w:r>
        <w:rPr>
          <w:rFonts w:ascii="Times New Roman" w:hAnsi="Times New Roman"/>
        </w:rPr>
        <w:t>Thus</w:t>
      </w:r>
      <w:r w:rsidR="00924C40">
        <w:rPr>
          <w:rFonts w:ascii="Times New Roman" w:hAnsi="Times New Roman"/>
        </w:rPr>
        <w:t>, i</w:t>
      </w:r>
      <w:r w:rsidR="002B634C">
        <w:rPr>
          <w:rFonts w:ascii="Times New Roman" w:hAnsi="Times New Roman"/>
        </w:rPr>
        <w:t xml:space="preserve">t’s very important for banks and brokers to detect an individual trader’s </w:t>
      </w:r>
      <w:r w:rsidR="00E024A9">
        <w:rPr>
          <w:rFonts w:ascii="Times New Roman" w:hAnsi="Times New Roman"/>
        </w:rPr>
        <w:t xml:space="preserve">recent </w:t>
      </w:r>
      <w:r w:rsidR="00AC410D">
        <w:rPr>
          <w:rFonts w:ascii="Times New Roman" w:hAnsi="Times New Roman"/>
        </w:rPr>
        <w:t>unusual performance.</w:t>
      </w:r>
    </w:p>
    <w:p w14:paraId="5E8F7146" w14:textId="77777777" w:rsidR="00CC360C" w:rsidRDefault="00CC360C">
      <w:pPr>
        <w:pStyle w:val="Body"/>
        <w:rPr>
          <w:rFonts w:ascii="Times New Roman" w:hAnsi="Times New Roman"/>
        </w:rPr>
      </w:pPr>
    </w:p>
    <w:p w14:paraId="3FF9611F" w14:textId="77777777" w:rsidR="009F66E9" w:rsidRPr="00D54510" w:rsidRDefault="005E4F39" w:rsidP="009F66E9">
      <w:pPr>
        <w:pStyle w:val="Body"/>
        <w:rPr>
          <w:rFonts w:ascii="Times New Roman" w:hAnsi="Times New Roman"/>
        </w:rPr>
      </w:pPr>
      <w:r>
        <w:rPr>
          <w:rFonts w:ascii="Times New Roman" w:hAnsi="Times New Roman"/>
        </w:rPr>
        <w:t xml:space="preserve">Furthermore, it </w:t>
      </w:r>
      <w:r w:rsidR="008E479E">
        <w:rPr>
          <w:rFonts w:ascii="Times New Roman" w:hAnsi="Times New Roman"/>
        </w:rPr>
        <w:t xml:space="preserve">should be noted that </w:t>
      </w:r>
      <w:r w:rsidR="004D3A2D">
        <w:rPr>
          <w:rFonts w:ascii="Times New Roman" w:hAnsi="Times New Roman"/>
        </w:rPr>
        <w:t xml:space="preserve">order/trade </w:t>
      </w:r>
      <w:r w:rsidR="009F66E9" w:rsidRPr="00D54510">
        <w:rPr>
          <w:rFonts w:ascii="Times New Roman" w:hAnsi="Times New Roman"/>
        </w:rPr>
        <w:t xml:space="preserve">alert parameters are </w:t>
      </w:r>
      <w:r w:rsidR="00F068EF">
        <w:rPr>
          <w:rFonts w:ascii="Times New Roman" w:hAnsi="Times New Roman"/>
        </w:rPr>
        <w:t xml:space="preserve">usually </w:t>
      </w:r>
      <w:r w:rsidR="009F66E9" w:rsidRPr="00D54510">
        <w:rPr>
          <w:rFonts w:ascii="Times New Roman" w:hAnsi="Times New Roman"/>
        </w:rPr>
        <w:t>set to appropriate levels and the workload on the surveillance analysts are at manageable level</w:t>
      </w:r>
      <w:r w:rsidR="0008605F" w:rsidRPr="0008605F">
        <w:rPr>
          <w:rFonts w:ascii="Times New Roman" w:hAnsi="Times New Roman"/>
        </w:rPr>
        <w:t xml:space="preserve"> </w:t>
      </w:r>
      <w:r w:rsidR="0008605F">
        <w:rPr>
          <w:rFonts w:ascii="Times New Roman" w:hAnsi="Times New Roman"/>
        </w:rPr>
        <w:t>d</w:t>
      </w:r>
      <w:r w:rsidR="0008605F" w:rsidRPr="00D54510">
        <w:rPr>
          <w:rFonts w:ascii="Times New Roman" w:hAnsi="Times New Roman"/>
        </w:rPr>
        <w:t xml:space="preserve">uring periods of </w:t>
      </w:r>
      <w:r w:rsidR="0008605F" w:rsidRPr="005E2D0E">
        <w:rPr>
          <w:rFonts w:ascii="Times New Roman" w:hAnsi="Times New Roman"/>
          <w:u w:val="single"/>
        </w:rPr>
        <w:t>normal</w:t>
      </w:r>
      <w:r w:rsidR="0008605F" w:rsidRPr="00D54510">
        <w:rPr>
          <w:rFonts w:ascii="Times New Roman" w:hAnsi="Times New Roman"/>
        </w:rPr>
        <w:t xml:space="preserve"> market activity</w:t>
      </w:r>
      <w:r w:rsidR="009F66E9" w:rsidRPr="00D54510">
        <w:rPr>
          <w:rFonts w:ascii="Times New Roman" w:hAnsi="Times New Roman"/>
        </w:rPr>
        <w:t>. How do these surveillance processes perform when faced with the reality of strenuous market conditions?</w:t>
      </w:r>
      <w:r w:rsidR="004D3A2D">
        <w:rPr>
          <w:rFonts w:ascii="Times New Roman" w:hAnsi="Times New Roman"/>
        </w:rPr>
        <w:t xml:space="preserve"> </w:t>
      </w:r>
      <w:r w:rsidR="009F66E9" w:rsidRPr="00D54510">
        <w:rPr>
          <w:rFonts w:ascii="Times New Roman" w:hAnsi="Times New Roman"/>
        </w:rPr>
        <w:t xml:space="preserve">Inevitably, this will lead to a backlog of alerts to work through, which makes it harder to conduct the normal </w:t>
      </w:r>
      <w:r w:rsidR="009F66E9" w:rsidRPr="00D54510">
        <w:rPr>
          <w:rFonts w:ascii="Times New Roman" w:hAnsi="Times New Roman"/>
        </w:rPr>
        <w:lastRenderedPageBreak/>
        <w:t xml:space="preserve">level of due diligence as usual. </w:t>
      </w:r>
      <w:r w:rsidR="00474333">
        <w:rPr>
          <w:rFonts w:ascii="Times New Roman" w:hAnsi="Times New Roman"/>
        </w:rPr>
        <w:t>The author</w:t>
      </w:r>
      <w:r w:rsidR="00474333" w:rsidRPr="00D54510">
        <w:rPr>
          <w:rFonts w:ascii="Times New Roman" w:hAnsi="Times New Roman"/>
        </w:rPr>
        <w:t xml:space="preserve"> </w:t>
      </w:r>
      <w:r w:rsidR="009F66E9" w:rsidRPr="00D54510">
        <w:rPr>
          <w:rFonts w:ascii="Times New Roman" w:hAnsi="Times New Roman"/>
        </w:rPr>
        <w:t>think</w:t>
      </w:r>
      <w:r w:rsidR="00474333">
        <w:rPr>
          <w:rFonts w:ascii="Times New Roman" w:hAnsi="Times New Roman"/>
        </w:rPr>
        <w:t>s</w:t>
      </w:r>
      <w:r w:rsidR="009F66E9" w:rsidRPr="00D54510">
        <w:rPr>
          <w:rFonts w:ascii="Times New Roman" w:hAnsi="Times New Roman"/>
        </w:rPr>
        <w:t xml:space="preserve"> banks and brokers understand the need for extra scrutiny and due-diligence on market abuse during times of high volatility, but the current highly volatile markets make timely and effective surveillance difficult. Bad actors are aware of this and will try to take advantage and hide in the noise.</w:t>
      </w:r>
    </w:p>
    <w:p w14:paraId="5D0FC22B" w14:textId="77777777" w:rsidR="00FB5029" w:rsidRDefault="00FB5029" w:rsidP="009F66E9">
      <w:pPr>
        <w:pStyle w:val="Body"/>
        <w:rPr>
          <w:rFonts w:ascii="Times New Roman" w:hAnsi="Times New Roman"/>
        </w:rPr>
      </w:pPr>
    </w:p>
    <w:p w14:paraId="4098D8A4" w14:textId="27E82F2F" w:rsidR="008E2381" w:rsidRDefault="00D63A8A" w:rsidP="009F66E9">
      <w:pPr>
        <w:pStyle w:val="Body"/>
        <w:rPr>
          <w:rFonts w:ascii="Times New Roman" w:hAnsi="Times New Roman"/>
        </w:rPr>
      </w:pPr>
      <w:r>
        <w:rPr>
          <w:rFonts w:ascii="Times New Roman" w:hAnsi="Times New Roman"/>
        </w:rPr>
        <w:t>A</w:t>
      </w:r>
      <w:r w:rsidR="009F66E9" w:rsidRPr="00D54510">
        <w:rPr>
          <w:rFonts w:ascii="Times New Roman" w:hAnsi="Times New Roman"/>
        </w:rPr>
        <w:t xml:space="preserve">lert spikes </w:t>
      </w:r>
      <w:r>
        <w:rPr>
          <w:rFonts w:ascii="Times New Roman" w:hAnsi="Times New Roman"/>
        </w:rPr>
        <w:t xml:space="preserve">could be </w:t>
      </w:r>
      <w:r w:rsidR="009F66E9" w:rsidRPr="00D54510">
        <w:rPr>
          <w:rFonts w:ascii="Times New Roman" w:hAnsi="Times New Roman"/>
        </w:rPr>
        <w:t>simply a reflection of increased market activity</w:t>
      </w:r>
      <w:r w:rsidR="00037D5A">
        <w:rPr>
          <w:rFonts w:ascii="Times New Roman" w:hAnsi="Times New Roman"/>
        </w:rPr>
        <w:t xml:space="preserve"> and volatility</w:t>
      </w:r>
      <w:r w:rsidR="009F66E9" w:rsidRPr="00D54510">
        <w:rPr>
          <w:rFonts w:ascii="Times New Roman" w:hAnsi="Times New Roman"/>
        </w:rPr>
        <w:t xml:space="preserve">, </w:t>
      </w:r>
      <w:r w:rsidR="00037D5A">
        <w:rPr>
          <w:rFonts w:ascii="Times New Roman" w:hAnsi="Times New Roman"/>
        </w:rPr>
        <w:t xml:space="preserve">which could be </w:t>
      </w:r>
      <w:r>
        <w:rPr>
          <w:rFonts w:ascii="Times New Roman" w:hAnsi="Times New Roman"/>
        </w:rPr>
        <w:t>expected</w:t>
      </w:r>
      <w:r w:rsidR="009F66E9" w:rsidRPr="00D54510">
        <w:rPr>
          <w:rFonts w:ascii="Times New Roman" w:hAnsi="Times New Roman"/>
        </w:rPr>
        <w:t xml:space="preserve"> response</w:t>
      </w:r>
      <w:r>
        <w:rPr>
          <w:rFonts w:ascii="Times New Roman" w:hAnsi="Times New Roman"/>
        </w:rPr>
        <w:t>s</w:t>
      </w:r>
      <w:r w:rsidR="009F66E9" w:rsidRPr="00D54510">
        <w:rPr>
          <w:rFonts w:ascii="Times New Roman" w:hAnsi="Times New Roman"/>
        </w:rPr>
        <w:t xml:space="preserve"> of </w:t>
      </w:r>
      <w:r w:rsidR="00037D5A">
        <w:rPr>
          <w:rFonts w:ascii="Times New Roman" w:hAnsi="Times New Roman"/>
        </w:rPr>
        <w:t>trading</w:t>
      </w:r>
      <w:r w:rsidR="009F66E9" w:rsidRPr="00D54510">
        <w:rPr>
          <w:rFonts w:ascii="Times New Roman" w:hAnsi="Times New Roman"/>
        </w:rPr>
        <w:t xml:space="preserve"> algo</w:t>
      </w:r>
      <w:r w:rsidR="00037D5A">
        <w:rPr>
          <w:rFonts w:ascii="Times New Roman" w:hAnsi="Times New Roman"/>
        </w:rPr>
        <w:t>rithm</w:t>
      </w:r>
      <w:r>
        <w:rPr>
          <w:rFonts w:ascii="Times New Roman" w:hAnsi="Times New Roman"/>
        </w:rPr>
        <w:t xml:space="preserve">s. </w:t>
      </w:r>
      <w:r w:rsidR="00896062">
        <w:rPr>
          <w:rFonts w:ascii="Times New Roman" w:hAnsi="Times New Roman"/>
        </w:rPr>
        <w:t xml:space="preserve">In that sense, </w:t>
      </w:r>
      <w:r w:rsidR="001E60D2">
        <w:rPr>
          <w:rFonts w:ascii="Times New Roman" w:hAnsi="Times New Roman"/>
        </w:rPr>
        <w:t>[</w:t>
      </w:r>
      <w:r w:rsidR="008E2381">
        <w:rPr>
          <w:rFonts w:ascii="Times New Roman" w:hAnsi="Times New Roman"/>
        </w:rPr>
        <w:t>A</w:t>
      </w:r>
      <w:r w:rsidR="001E60D2">
        <w:rPr>
          <w:rFonts w:ascii="Times New Roman" w:hAnsi="Times New Roman"/>
        </w:rPr>
        <w:t xml:space="preserve">] </w:t>
      </w:r>
      <w:r w:rsidR="0053301A">
        <w:rPr>
          <w:rFonts w:ascii="Times New Roman" w:hAnsi="Times New Roman"/>
        </w:rPr>
        <w:t xml:space="preserve">shown above </w:t>
      </w:r>
      <w:r w:rsidR="00856BC9">
        <w:rPr>
          <w:rFonts w:ascii="Times New Roman" w:hAnsi="Times New Roman"/>
        </w:rPr>
        <w:t>could be impacted by short-term market turmoil</w:t>
      </w:r>
      <w:r w:rsidR="0053301A">
        <w:rPr>
          <w:rFonts w:ascii="Times New Roman" w:hAnsi="Times New Roman"/>
        </w:rPr>
        <w:t>,</w:t>
      </w:r>
      <w:r w:rsidR="00E90B99">
        <w:rPr>
          <w:rFonts w:ascii="Times New Roman" w:hAnsi="Times New Roman"/>
        </w:rPr>
        <w:t xml:space="preserve"> not only in absolute terms, but also</w:t>
      </w:r>
      <w:r w:rsidR="0053301A">
        <w:rPr>
          <w:rFonts w:ascii="Times New Roman" w:hAnsi="Times New Roman"/>
        </w:rPr>
        <w:t xml:space="preserve"> in relative terms.</w:t>
      </w:r>
      <w:r w:rsidR="005564EB">
        <w:rPr>
          <w:rFonts w:ascii="Times New Roman" w:hAnsi="Times New Roman"/>
        </w:rPr>
        <w:t xml:space="preserve"> Also, banks and brokers can directly see traders’ relative and absolute returns.</w:t>
      </w:r>
    </w:p>
    <w:p w14:paraId="42BBF06F" w14:textId="70CAAFC9" w:rsidR="002149FA" w:rsidRDefault="00856BC9" w:rsidP="009F66E9">
      <w:pPr>
        <w:pStyle w:val="Body"/>
        <w:rPr>
          <w:rFonts w:ascii="Times New Roman" w:hAnsi="Times New Roman"/>
        </w:rPr>
      </w:pPr>
      <w:r>
        <w:rPr>
          <w:rFonts w:ascii="Times New Roman" w:hAnsi="Times New Roman"/>
        </w:rPr>
        <w:t xml:space="preserve">On the contrary, </w:t>
      </w:r>
      <w:r w:rsidR="001E60D2">
        <w:rPr>
          <w:rFonts w:ascii="Times New Roman" w:hAnsi="Times New Roman"/>
        </w:rPr>
        <w:t>[</w:t>
      </w:r>
      <w:r w:rsidR="00DD1B87">
        <w:rPr>
          <w:rFonts w:ascii="Times New Roman" w:hAnsi="Times New Roman"/>
        </w:rPr>
        <w:t>B</w:t>
      </w:r>
      <w:r w:rsidR="001E60D2">
        <w:rPr>
          <w:rFonts w:ascii="Times New Roman" w:hAnsi="Times New Roman"/>
        </w:rPr>
        <w:t xml:space="preserve">] </w:t>
      </w:r>
      <w:r w:rsidR="0053301A">
        <w:rPr>
          <w:rFonts w:ascii="Times New Roman" w:hAnsi="Times New Roman"/>
        </w:rPr>
        <w:t>described above</w:t>
      </w:r>
      <w:r w:rsidR="00F068EF">
        <w:rPr>
          <w:rFonts w:ascii="Times New Roman" w:hAnsi="Times New Roman"/>
        </w:rPr>
        <w:t xml:space="preserve"> </w:t>
      </w:r>
      <w:r>
        <w:rPr>
          <w:rFonts w:ascii="Times New Roman" w:hAnsi="Times New Roman"/>
        </w:rPr>
        <w:t xml:space="preserve">is considered to be less impacted by short-term changes in market </w:t>
      </w:r>
      <w:r>
        <w:rPr>
          <w:rFonts w:ascii="Times New Roman" w:hAnsi="Times New Roman" w:hint="eastAsia"/>
        </w:rPr>
        <w:t>conditions</w:t>
      </w:r>
      <w:r>
        <w:rPr>
          <w:rFonts w:ascii="Times New Roman" w:hAnsi="Times New Roman"/>
        </w:rPr>
        <w:t>.</w:t>
      </w:r>
      <w:r w:rsidR="009503E5">
        <w:rPr>
          <w:rFonts w:ascii="Times New Roman" w:hAnsi="Times New Roman"/>
        </w:rPr>
        <w:t xml:space="preserve"> </w:t>
      </w:r>
      <w:r w:rsidR="00220692">
        <w:rPr>
          <w:rFonts w:ascii="Times New Roman" w:hAnsi="Times New Roman"/>
        </w:rPr>
        <w:t xml:space="preserve">What if a certain trader demonstrated a modest performance as he/she usually does while other traders performed </w:t>
      </w:r>
      <w:r w:rsidR="009621DD">
        <w:rPr>
          <w:rFonts w:ascii="Times New Roman" w:hAnsi="Times New Roman"/>
        </w:rPr>
        <w:t xml:space="preserve">unusually and </w:t>
      </w:r>
      <w:r w:rsidR="00220692">
        <w:rPr>
          <w:rFonts w:ascii="Times New Roman" w:hAnsi="Times New Roman"/>
        </w:rPr>
        <w:t xml:space="preserve">very badly in the midst of market turmoil? </w:t>
      </w:r>
      <w:r w:rsidR="002149FA">
        <w:rPr>
          <w:rFonts w:ascii="Times New Roman" w:hAnsi="Times New Roman"/>
        </w:rPr>
        <w:t>His/her performance might be in line with his/her past track</w:t>
      </w:r>
      <w:r w:rsidR="0000043F">
        <w:rPr>
          <w:rFonts w:ascii="Times New Roman" w:hAnsi="Times New Roman"/>
        </w:rPr>
        <w:t xml:space="preserve"> </w:t>
      </w:r>
      <w:r w:rsidR="002149FA">
        <w:rPr>
          <w:rFonts w:ascii="Times New Roman" w:hAnsi="Times New Roman"/>
        </w:rPr>
        <w:t xml:space="preserve">record, but it </w:t>
      </w:r>
      <w:r w:rsidR="0000043F">
        <w:rPr>
          <w:rFonts w:ascii="Times New Roman" w:hAnsi="Times New Roman"/>
        </w:rPr>
        <w:t xml:space="preserve">suddenly </w:t>
      </w:r>
      <w:r w:rsidR="002149FA">
        <w:rPr>
          <w:rFonts w:ascii="Times New Roman" w:hAnsi="Times New Roman"/>
        </w:rPr>
        <w:t>moved very differently from others. That should be detected and investigated.</w:t>
      </w:r>
    </w:p>
    <w:p w14:paraId="3F039888" w14:textId="77777777" w:rsidR="00B473D2" w:rsidRDefault="00B473D2" w:rsidP="009F66E9">
      <w:pPr>
        <w:pStyle w:val="Body"/>
        <w:rPr>
          <w:rFonts w:ascii="Times New Roman" w:hAnsi="Times New Roman"/>
        </w:rPr>
      </w:pPr>
    </w:p>
    <w:p w14:paraId="6C1C9398" w14:textId="145F642C" w:rsidR="0050380D" w:rsidRDefault="00CA5D27" w:rsidP="009F66E9">
      <w:pPr>
        <w:pStyle w:val="Body"/>
        <w:rPr>
          <w:rFonts w:ascii="Times New Roman" w:hAnsi="Times New Roman"/>
        </w:rPr>
      </w:pPr>
      <w:r>
        <w:rPr>
          <w:rFonts w:ascii="Times New Roman" w:hAnsi="Times New Roman"/>
        </w:rPr>
        <w:t xml:space="preserve">That’s why we need to look at not only </w:t>
      </w:r>
      <w:r w:rsidR="00B54767">
        <w:rPr>
          <w:rFonts w:ascii="Times New Roman" w:hAnsi="Times New Roman"/>
        </w:rPr>
        <w:t>[</w:t>
      </w:r>
      <w:r w:rsidR="00E4620F">
        <w:rPr>
          <w:rFonts w:ascii="Times New Roman" w:hAnsi="Times New Roman"/>
        </w:rPr>
        <w:t>A</w:t>
      </w:r>
      <w:r w:rsidR="00B54767">
        <w:rPr>
          <w:rFonts w:ascii="Times New Roman" w:hAnsi="Times New Roman"/>
        </w:rPr>
        <w:t xml:space="preserve">] </w:t>
      </w:r>
      <w:r>
        <w:rPr>
          <w:rFonts w:ascii="Times New Roman" w:hAnsi="Times New Roman"/>
        </w:rPr>
        <w:t xml:space="preserve">individual traders’ </w:t>
      </w:r>
      <w:r w:rsidR="00E14672">
        <w:rPr>
          <w:rFonts w:ascii="Times New Roman" w:hAnsi="Times New Roman"/>
        </w:rPr>
        <w:t xml:space="preserve">own </w:t>
      </w:r>
      <w:r w:rsidR="00E4620F">
        <w:rPr>
          <w:rFonts w:ascii="Times New Roman" w:hAnsi="Times New Roman"/>
        </w:rPr>
        <w:t xml:space="preserve">historical </w:t>
      </w:r>
      <w:r>
        <w:rPr>
          <w:rFonts w:ascii="Times New Roman" w:hAnsi="Times New Roman"/>
        </w:rPr>
        <w:t>performances</w:t>
      </w:r>
      <w:r w:rsidR="00E4620F">
        <w:rPr>
          <w:rFonts w:ascii="Times New Roman" w:hAnsi="Times New Roman"/>
        </w:rPr>
        <w:t>,</w:t>
      </w:r>
      <w:r>
        <w:rPr>
          <w:rFonts w:ascii="Times New Roman" w:hAnsi="Times New Roman"/>
        </w:rPr>
        <w:t xml:space="preserve"> but also </w:t>
      </w:r>
      <w:r w:rsidR="00532CA0">
        <w:rPr>
          <w:rFonts w:ascii="Times New Roman" w:hAnsi="Times New Roman"/>
        </w:rPr>
        <w:t>[</w:t>
      </w:r>
      <w:r w:rsidR="00E4620F">
        <w:rPr>
          <w:rFonts w:ascii="Times New Roman" w:hAnsi="Times New Roman"/>
        </w:rPr>
        <w:t>B</w:t>
      </w:r>
      <w:r w:rsidR="00532CA0">
        <w:rPr>
          <w:rFonts w:ascii="Times New Roman" w:hAnsi="Times New Roman"/>
        </w:rPr>
        <w:t xml:space="preserve">] </w:t>
      </w:r>
      <w:r>
        <w:rPr>
          <w:rFonts w:ascii="Times New Roman" w:hAnsi="Times New Roman"/>
        </w:rPr>
        <w:t>mutual relationships in performances amongst traders.</w:t>
      </w:r>
      <w:r w:rsidR="00037D5A">
        <w:rPr>
          <w:rFonts w:ascii="Times New Roman" w:hAnsi="Times New Roman"/>
        </w:rPr>
        <w:t xml:space="preserve"> </w:t>
      </w:r>
      <w:r w:rsidR="009F66E9" w:rsidRPr="00D54510">
        <w:rPr>
          <w:rFonts w:ascii="Times New Roman" w:hAnsi="Times New Roman"/>
        </w:rPr>
        <w:t xml:space="preserve">When taking a closer look, there are certain </w:t>
      </w:r>
      <w:r w:rsidR="00AD2E39">
        <w:rPr>
          <w:rFonts w:ascii="Times New Roman" w:hAnsi="Times New Roman"/>
        </w:rPr>
        <w:t>performances</w:t>
      </w:r>
      <w:r w:rsidR="009F66E9" w:rsidRPr="00D54510">
        <w:rPr>
          <w:rFonts w:ascii="Times New Roman" w:hAnsi="Times New Roman"/>
        </w:rPr>
        <w:t xml:space="preserve"> that stand out from the</w:t>
      </w:r>
      <w:r w:rsidR="00710F6E">
        <w:rPr>
          <w:rFonts w:ascii="Times New Roman" w:hAnsi="Times New Roman"/>
        </w:rPr>
        <w:t>ir own</w:t>
      </w:r>
      <w:r w:rsidR="009F66E9" w:rsidRPr="00D54510">
        <w:rPr>
          <w:rFonts w:ascii="Times New Roman" w:hAnsi="Times New Roman"/>
        </w:rPr>
        <w:t xml:space="preserve"> </w:t>
      </w:r>
      <w:r w:rsidR="00A22A8F">
        <w:rPr>
          <w:rFonts w:ascii="Times New Roman" w:hAnsi="Times New Roman"/>
        </w:rPr>
        <w:t xml:space="preserve">past history </w:t>
      </w:r>
      <w:r w:rsidR="006D54B0">
        <w:rPr>
          <w:rFonts w:ascii="Times New Roman" w:hAnsi="Times New Roman"/>
        </w:rPr>
        <w:t>and/or others</w:t>
      </w:r>
      <w:r w:rsidR="002308C1">
        <w:rPr>
          <w:rFonts w:ascii="Times New Roman" w:hAnsi="Times New Roman" w:hint="eastAsia"/>
        </w:rPr>
        <w:t xml:space="preserve">, not only at normal times, but </w:t>
      </w:r>
      <w:r w:rsidR="002308C1">
        <w:rPr>
          <w:rFonts w:ascii="Times New Roman" w:hAnsi="Times New Roman"/>
        </w:rPr>
        <w:t>also</w:t>
      </w:r>
      <w:r w:rsidR="009F66E9" w:rsidRPr="00D54510">
        <w:rPr>
          <w:rFonts w:ascii="Times New Roman" w:hAnsi="Times New Roman"/>
        </w:rPr>
        <w:t xml:space="preserve"> in times of wild v</w:t>
      </w:r>
      <w:r w:rsidR="00A22A8F">
        <w:rPr>
          <w:rFonts w:ascii="Times New Roman" w:hAnsi="Times New Roman"/>
        </w:rPr>
        <w:t>olumes and high volatility</w:t>
      </w:r>
      <w:r w:rsidR="0050380D">
        <w:rPr>
          <w:rFonts w:ascii="Times New Roman" w:hAnsi="Times New Roman"/>
        </w:rPr>
        <w:t>.</w:t>
      </w:r>
    </w:p>
    <w:p w14:paraId="35DD28D9" w14:textId="77777777" w:rsidR="0050380D" w:rsidRDefault="0050380D" w:rsidP="009F66E9">
      <w:pPr>
        <w:pStyle w:val="Body"/>
        <w:rPr>
          <w:rFonts w:ascii="Times New Roman" w:hAnsi="Times New Roman"/>
        </w:rPr>
      </w:pPr>
    </w:p>
    <w:p w14:paraId="07FF7AD1" w14:textId="3F32367B" w:rsidR="009F66E9" w:rsidRDefault="00D41A77" w:rsidP="009F66E9">
      <w:pPr>
        <w:pStyle w:val="Body"/>
        <w:rPr>
          <w:rFonts w:ascii="Times New Roman" w:hAnsi="Times New Roman"/>
        </w:rPr>
      </w:pPr>
      <w:r>
        <w:rPr>
          <w:rFonts w:ascii="Times New Roman" w:hAnsi="Times New Roman"/>
        </w:rPr>
        <w:t xml:space="preserve">In the following sections, the </w:t>
      </w:r>
      <w:r w:rsidR="004A009C">
        <w:rPr>
          <w:rFonts w:ascii="Times New Roman" w:hAnsi="Times New Roman"/>
        </w:rPr>
        <w:t xml:space="preserve">author introduces </w:t>
      </w:r>
      <w:r w:rsidR="002C301D">
        <w:rPr>
          <w:rFonts w:ascii="Times New Roman" w:hAnsi="Times New Roman"/>
        </w:rPr>
        <w:t>a</w:t>
      </w:r>
      <w:r w:rsidR="002713A4">
        <w:rPr>
          <w:rFonts w:ascii="Times New Roman" w:hAnsi="Times New Roman"/>
        </w:rPr>
        <w:t xml:space="preserve"> new</w:t>
      </w:r>
      <w:r w:rsidR="004020DD">
        <w:rPr>
          <w:rFonts w:ascii="Times New Roman" w:hAnsi="Times New Roman"/>
        </w:rPr>
        <w:t xml:space="preserve"> application of financial turbulence </w:t>
      </w:r>
      <w:r w:rsidR="00FA7C7D">
        <w:rPr>
          <w:rFonts w:ascii="Times New Roman" w:hAnsi="Times New Roman"/>
        </w:rPr>
        <w:t xml:space="preserve">to </w:t>
      </w:r>
      <w:r w:rsidR="004A009C">
        <w:rPr>
          <w:rFonts w:ascii="Times New Roman" w:hAnsi="Times New Roman"/>
        </w:rPr>
        <w:t>detect</w:t>
      </w:r>
      <w:r w:rsidR="00844F25">
        <w:rPr>
          <w:rFonts w:ascii="Times New Roman" w:hAnsi="Times New Roman"/>
        </w:rPr>
        <w:t xml:space="preserve"> unusual</w:t>
      </w:r>
      <w:r w:rsidR="004A009C">
        <w:rPr>
          <w:rFonts w:ascii="Times New Roman" w:hAnsi="Times New Roman"/>
        </w:rPr>
        <w:t xml:space="preserve"> changes in both </w:t>
      </w:r>
      <w:r w:rsidR="00CC7B42">
        <w:rPr>
          <w:rFonts w:ascii="Times New Roman" w:hAnsi="Times New Roman"/>
        </w:rPr>
        <w:t>[</w:t>
      </w:r>
      <w:r w:rsidR="004A009C">
        <w:rPr>
          <w:rFonts w:ascii="Times New Roman" w:hAnsi="Times New Roman"/>
        </w:rPr>
        <w:t>A</w:t>
      </w:r>
      <w:r w:rsidR="00CC7B42">
        <w:rPr>
          <w:rFonts w:ascii="Times New Roman" w:hAnsi="Times New Roman"/>
        </w:rPr>
        <w:t xml:space="preserve">] </w:t>
      </w:r>
      <w:r w:rsidR="004A009C">
        <w:rPr>
          <w:rFonts w:ascii="Times New Roman" w:hAnsi="Times New Roman"/>
        </w:rPr>
        <w:t xml:space="preserve">and </w:t>
      </w:r>
      <w:r w:rsidR="00CC7B42">
        <w:rPr>
          <w:rFonts w:ascii="Times New Roman" w:hAnsi="Times New Roman"/>
        </w:rPr>
        <w:t>[</w:t>
      </w:r>
      <w:r w:rsidR="004A009C">
        <w:rPr>
          <w:rFonts w:ascii="Times New Roman" w:hAnsi="Times New Roman"/>
        </w:rPr>
        <w:t>B</w:t>
      </w:r>
      <w:r w:rsidR="00CC7B42">
        <w:rPr>
          <w:rFonts w:ascii="Times New Roman" w:hAnsi="Times New Roman"/>
        </w:rPr>
        <w:t xml:space="preserve">] </w:t>
      </w:r>
      <w:r w:rsidR="004A009C">
        <w:rPr>
          <w:rFonts w:ascii="Times New Roman" w:hAnsi="Times New Roman"/>
        </w:rPr>
        <w:t>simultaneously</w:t>
      </w:r>
      <w:r>
        <w:rPr>
          <w:rFonts w:ascii="Times New Roman" w:hAnsi="Times New Roman"/>
        </w:rPr>
        <w:t>.</w:t>
      </w:r>
    </w:p>
    <w:p w14:paraId="6F175C7E" w14:textId="77777777" w:rsidR="002941B5" w:rsidRDefault="002941B5">
      <w:pPr>
        <w:pStyle w:val="Body"/>
        <w:rPr>
          <w:rFonts w:ascii="Times New Roman" w:hAnsi="Times New Roman"/>
        </w:rPr>
      </w:pPr>
    </w:p>
    <w:p w14:paraId="6E44534B" w14:textId="77777777" w:rsidR="009F1D80" w:rsidRDefault="009F1D80">
      <w:pPr>
        <w:pStyle w:val="Body"/>
        <w:rPr>
          <w:rFonts w:ascii="Times New Roman" w:eastAsia="Times New Roman" w:hAnsi="Times New Roman" w:cs="Times New Roman"/>
        </w:rPr>
      </w:pPr>
    </w:p>
    <w:p w14:paraId="4E3C5876" w14:textId="369F99C7" w:rsidR="009F1D80" w:rsidRDefault="00B35998">
      <w:pPr>
        <w:pStyle w:val="Body"/>
        <w:rPr>
          <w:rFonts w:ascii="Times New Roman" w:eastAsia="Times New Roman" w:hAnsi="Times New Roman" w:cs="Times New Roman"/>
          <w:b/>
          <w:bCs/>
        </w:rPr>
      </w:pPr>
      <w:r>
        <w:rPr>
          <w:rFonts w:ascii="Times New Roman" w:hAnsi="Times New Roman"/>
          <w:b/>
          <w:bCs/>
          <w:lang w:val="es-ES_tradnl"/>
        </w:rPr>
        <w:t xml:space="preserve">Performance </w:t>
      </w:r>
      <w:r w:rsidR="00373DF3">
        <w:rPr>
          <w:rFonts w:ascii="Times New Roman" w:hAnsi="Times New Roman"/>
          <w:b/>
          <w:bCs/>
          <w:lang w:val="es-ES_tradnl"/>
        </w:rPr>
        <w:t>Turbulence</w:t>
      </w:r>
      <w:r w:rsidR="004A5469">
        <w:rPr>
          <w:rFonts w:ascii="Times New Roman" w:hAnsi="Times New Roman"/>
          <w:b/>
          <w:bCs/>
          <w:lang w:val="es-ES_tradnl"/>
        </w:rPr>
        <w:t xml:space="preserve"> Index</w:t>
      </w:r>
    </w:p>
    <w:p w14:paraId="7C1A7637" w14:textId="77777777" w:rsidR="008129D2" w:rsidRPr="007F2193" w:rsidRDefault="008129D2" w:rsidP="00F6365F">
      <w:pPr>
        <w:pStyle w:val="Body"/>
        <w:rPr>
          <w:rFonts w:ascii="Times New Roman" w:hAnsi="Times New Roman"/>
        </w:rPr>
      </w:pPr>
    </w:p>
    <w:p w14:paraId="1E360389" w14:textId="05D63ECD" w:rsidR="00C222B0" w:rsidRDefault="003A2FD5" w:rsidP="00F6365F">
      <w:pPr>
        <w:pStyle w:val="Body"/>
        <w:rPr>
          <w:rFonts w:ascii="Times New Roman" w:hAnsi="Times New Roman"/>
        </w:rPr>
      </w:pPr>
      <w:r>
        <w:rPr>
          <w:rFonts w:ascii="Times New Roman" w:hAnsi="Times New Roman"/>
          <w:lang w:val="de-DE"/>
        </w:rPr>
        <w:t xml:space="preserve">Kritzman and Li </w:t>
      </w:r>
      <w:r w:rsidR="003B0437">
        <w:rPr>
          <w:rFonts w:ascii="Times New Roman" w:hAnsi="Times New Roman" w:hint="eastAsia"/>
          <w:lang w:val="de-DE"/>
        </w:rPr>
        <w:t>(</w:t>
      </w:r>
      <w:r>
        <w:rPr>
          <w:rFonts w:ascii="Times New Roman" w:hAnsi="Times New Roman"/>
          <w:lang w:val="de-DE"/>
        </w:rPr>
        <w:t>2010</w:t>
      </w:r>
      <w:r w:rsidR="003B0437">
        <w:rPr>
          <w:rFonts w:ascii="Times New Roman" w:hAnsi="Times New Roman" w:hint="eastAsia"/>
          <w:lang w:val="de-DE"/>
        </w:rPr>
        <w:t>)</w:t>
      </w:r>
      <w:r w:rsidR="003B0437">
        <w:rPr>
          <w:rFonts w:ascii="Times New Roman" w:hAnsi="Times New Roman"/>
          <w:lang w:val="de-DE"/>
        </w:rPr>
        <w:t xml:space="preserve"> </w:t>
      </w:r>
      <w:r w:rsidR="00373DF3">
        <w:rPr>
          <w:rFonts w:ascii="Times New Roman" w:hAnsi="Times New Roman"/>
        </w:rPr>
        <w:t xml:space="preserve">introduced the measure of </w:t>
      </w:r>
      <w:r w:rsidR="00927F9B">
        <w:rPr>
          <w:rFonts w:ascii="Times New Roman" w:hAnsi="Times New Roman" w:hint="eastAsia"/>
        </w:rPr>
        <w:t>f</w:t>
      </w:r>
      <w:r w:rsidR="00373DF3">
        <w:rPr>
          <w:rFonts w:ascii="Times New Roman" w:hAnsi="Times New Roman"/>
          <w:lang w:val="pt-PT"/>
        </w:rPr>
        <w:t xml:space="preserve">inancial </w:t>
      </w:r>
      <w:r w:rsidR="00927F9B">
        <w:rPr>
          <w:rFonts w:ascii="Times New Roman" w:hAnsi="Times New Roman" w:hint="eastAsia"/>
        </w:rPr>
        <w:t>t</w:t>
      </w:r>
      <w:r w:rsidR="00373DF3">
        <w:rPr>
          <w:rFonts w:ascii="Times New Roman" w:hAnsi="Times New Roman"/>
        </w:rPr>
        <w:t>urbulence, including its derivation, empirical properties, and usefulness.</w:t>
      </w:r>
      <w:r w:rsidR="00373DF3">
        <w:rPr>
          <w:rFonts w:ascii="Times New Roman" w:hAnsi="Times New Roman"/>
          <w:vertAlign w:val="superscript"/>
        </w:rPr>
        <w:t>1</w:t>
      </w:r>
      <w:r w:rsidR="00373DF3">
        <w:rPr>
          <w:rFonts w:ascii="Times New Roman" w:hAnsi="Times New Roman"/>
        </w:rPr>
        <w:t xml:space="preserve"> </w:t>
      </w:r>
      <w:r w:rsidR="00C222B0">
        <w:rPr>
          <w:rFonts w:ascii="Times New Roman" w:hAnsi="Times New Roman"/>
        </w:rPr>
        <w:t>It was originally developed to detect financial market turbulence fr</w:t>
      </w:r>
      <w:r w:rsidR="00DD04AD">
        <w:rPr>
          <w:rFonts w:ascii="Times New Roman" w:hAnsi="Times New Roman"/>
        </w:rPr>
        <w:t>om</w:t>
      </w:r>
      <w:r w:rsidR="00C222B0">
        <w:rPr>
          <w:rFonts w:ascii="Times New Roman" w:hAnsi="Times New Roman"/>
        </w:rPr>
        <w:t xml:space="preserve"> asset allocation</w:t>
      </w:r>
      <w:r w:rsidR="00DD04AD">
        <w:rPr>
          <w:rFonts w:ascii="Times New Roman" w:hAnsi="Times New Roman"/>
        </w:rPr>
        <w:t>,</w:t>
      </w:r>
      <w:r w:rsidR="00C222B0">
        <w:rPr>
          <w:rFonts w:ascii="Times New Roman" w:hAnsi="Times New Roman"/>
        </w:rPr>
        <w:t xml:space="preserve"> portfolio construction, </w:t>
      </w:r>
      <w:r w:rsidR="00DD04AD">
        <w:rPr>
          <w:rFonts w:ascii="Times New Roman" w:hAnsi="Times New Roman"/>
        </w:rPr>
        <w:t xml:space="preserve">and risk management perspectives, </w:t>
      </w:r>
      <w:r w:rsidR="00C222B0">
        <w:rPr>
          <w:rFonts w:ascii="Times New Roman" w:hAnsi="Times New Roman"/>
        </w:rPr>
        <w:t xml:space="preserve">but the author thinks that it is also applicable to </w:t>
      </w:r>
      <w:r w:rsidR="00974A5D">
        <w:rPr>
          <w:rFonts w:ascii="Times New Roman" w:hAnsi="Times New Roman"/>
        </w:rPr>
        <w:t xml:space="preserve">trade </w:t>
      </w:r>
      <w:r w:rsidR="00C222B0">
        <w:rPr>
          <w:rFonts w:ascii="Times New Roman" w:hAnsi="Times New Roman"/>
        </w:rPr>
        <w:t>surveillance.</w:t>
      </w:r>
    </w:p>
    <w:p w14:paraId="19325372" w14:textId="77777777" w:rsidR="00C222B0" w:rsidRDefault="00C222B0" w:rsidP="00F6365F">
      <w:pPr>
        <w:pStyle w:val="Body"/>
        <w:rPr>
          <w:rFonts w:ascii="Times New Roman" w:hAnsi="Times New Roman"/>
        </w:rPr>
      </w:pPr>
    </w:p>
    <w:p w14:paraId="3AB80A7D" w14:textId="57378547" w:rsidR="009F1D80" w:rsidRDefault="00521CF9">
      <w:pPr>
        <w:pStyle w:val="Body"/>
        <w:rPr>
          <w:rFonts w:ascii="Times New Roman" w:hAnsi="Times New Roman"/>
        </w:rPr>
      </w:pPr>
      <w:r>
        <w:rPr>
          <w:rFonts w:ascii="Times New Roman" w:hAnsi="Times New Roman" w:hint="eastAsia"/>
        </w:rPr>
        <w:t>The author defines</w:t>
      </w:r>
      <w:r w:rsidR="0041075F">
        <w:rPr>
          <w:rFonts w:ascii="Times New Roman" w:hAnsi="Times New Roman" w:hint="eastAsia"/>
        </w:rPr>
        <w:t xml:space="preserve"> </w:t>
      </w:r>
      <w:r w:rsidR="00442E37">
        <w:rPr>
          <w:rFonts w:ascii="Times New Roman" w:hAnsi="Times New Roman" w:hint="eastAsia"/>
        </w:rPr>
        <w:t xml:space="preserve">financial </w:t>
      </w:r>
      <w:r w:rsidR="008C5B8A">
        <w:rPr>
          <w:rFonts w:ascii="Times New Roman" w:hAnsi="Times New Roman" w:hint="eastAsia"/>
        </w:rPr>
        <w:t xml:space="preserve">turbulence divided by the number of </w:t>
      </w:r>
      <w:r w:rsidR="00871015">
        <w:rPr>
          <w:rFonts w:ascii="Times New Roman" w:hAnsi="Times New Roman"/>
        </w:rPr>
        <w:t>traders</w:t>
      </w:r>
      <w:r w:rsidR="008C5B8A">
        <w:rPr>
          <w:rFonts w:ascii="Times New Roman" w:hAnsi="Times New Roman" w:hint="eastAsia"/>
        </w:rPr>
        <w:t xml:space="preserve"> </w:t>
      </w:r>
      <w:r w:rsidR="00950D7B">
        <w:rPr>
          <w:rFonts w:ascii="Times New Roman" w:hAnsi="Times New Roman" w:hint="eastAsia"/>
        </w:rPr>
        <w:t xml:space="preserve">N </w:t>
      </w:r>
      <w:r w:rsidR="0041075F">
        <w:rPr>
          <w:rFonts w:ascii="Times New Roman" w:hAnsi="Times New Roman" w:hint="eastAsia"/>
        </w:rPr>
        <w:t>as</w:t>
      </w:r>
      <w:r w:rsidR="0041075F">
        <w:rPr>
          <w:rFonts w:ascii="Times New Roman" w:hAnsi="Times New Roman"/>
        </w:rPr>
        <w:t xml:space="preserve"> </w:t>
      </w:r>
      <w:r w:rsidR="00373DF3">
        <w:rPr>
          <w:rFonts w:ascii="Times New Roman" w:hAnsi="Times New Roman"/>
        </w:rPr>
        <w:t xml:space="preserve">the </w:t>
      </w:r>
      <w:r w:rsidR="00494DA6">
        <w:rPr>
          <w:rFonts w:ascii="Times New Roman" w:hAnsi="Times New Roman"/>
        </w:rPr>
        <w:t xml:space="preserve">Performance </w:t>
      </w:r>
      <w:r w:rsidR="00373DF3">
        <w:rPr>
          <w:rFonts w:ascii="Times New Roman" w:hAnsi="Times New Roman"/>
        </w:rPr>
        <w:t xml:space="preserve">Turbulence Index </w:t>
      </w:r>
      <w:r w:rsidR="00A379BC">
        <w:rPr>
          <w:rFonts w:ascii="Times New Roman" w:hAnsi="Times New Roman" w:hint="eastAsia"/>
        </w:rPr>
        <w:t>(</w:t>
      </w:r>
      <w:r w:rsidR="00052873">
        <w:rPr>
          <w:rFonts w:ascii="Times New Roman" w:hAnsi="Times New Roman"/>
        </w:rPr>
        <w:t>P</w:t>
      </w:r>
      <w:r w:rsidR="00052873">
        <w:rPr>
          <w:rFonts w:ascii="Times New Roman" w:hAnsi="Times New Roman" w:hint="eastAsia"/>
        </w:rPr>
        <w:t>TI</w:t>
      </w:r>
      <w:r w:rsidR="00A379BC">
        <w:rPr>
          <w:rFonts w:ascii="Times New Roman" w:hAnsi="Times New Roman" w:hint="eastAsia"/>
        </w:rPr>
        <w:t>)</w:t>
      </w:r>
      <w:r w:rsidR="00373DF3">
        <w:rPr>
          <w:rFonts w:ascii="Times New Roman" w:hAnsi="Times New Roman"/>
        </w:rPr>
        <w:t>:</w:t>
      </w:r>
    </w:p>
    <w:p w14:paraId="41774197" w14:textId="77777777" w:rsidR="00984E19" w:rsidRPr="004A5469" w:rsidRDefault="00984E19">
      <w:pPr>
        <w:pStyle w:val="Body"/>
        <w:rPr>
          <w:rFonts w:ascii="Times New Roman" w:hAnsi="Times New Roman"/>
        </w:rPr>
      </w:pPr>
    </w:p>
    <w:p w14:paraId="171C1214" w14:textId="333FB342" w:rsidR="009F1D80" w:rsidRPr="00F81FA2" w:rsidRDefault="00052873" w:rsidP="00F81FA2">
      <w:pPr>
        <w:pStyle w:val="Body"/>
        <w:ind w:firstLine="720"/>
        <w:rPr>
          <w:rFonts w:ascii="Times New Roman" w:eastAsiaTheme="minorEastAsia" w:hAnsi="Times New Roman" w:cs="Times New Roman"/>
        </w:rPr>
      </w:pPr>
      <m:oMath>
        <m:r>
          <w:rPr>
            <w:rFonts w:ascii="Cambria Math" w:eastAsia="Times New Roman" w:hAnsi="Cambria Math" w:cs="Times New Roman"/>
          </w:rPr>
          <m:t>PTI=</m:t>
        </m:r>
        <m:f>
          <m:fPr>
            <m:ctrlPr>
              <w:rPr>
                <w:rFonts w:ascii="Cambria Math" w:eastAsia="Cambria Math" w:hAnsi="Cambria Math" w:cs="Times New Roman"/>
              </w:rPr>
            </m:ctrlPr>
          </m:fPr>
          <m:num>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sSup>
              <m:sSupPr>
                <m:ctrlPr>
                  <w:rPr>
                    <w:rFonts w:ascii="Cambria Math" w:eastAsia="Cambria Math" w:hAnsi="Cambria Math" w:cs="Times New Roman"/>
                    <w:b/>
                  </w:rPr>
                </m:ctrlPr>
              </m:sSupPr>
              <m:e>
                <m:r>
                  <m:rPr>
                    <m:sty m:val="b"/>
                  </m:rPr>
                  <w:rPr>
                    <w:rFonts w:ascii="Cambria Math" w:eastAsia="Cambria Math" w:hAnsi="Cambria Math" w:cs="Times New Roman"/>
                  </w:rPr>
                  <m:t>Σ</m:t>
                </m:r>
              </m:e>
              <m:sup>
                <m:r>
                  <m:rPr>
                    <m:sty m:val="bi"/>
                  </m:rPr>
                  <w:rPr>
                    <w:rFonts w:ascii="Cambria Math" w:eastAsia="Times New Roman" w:hAnsi="Cambria Math" w:cs="Times New Roman"/>
                  </w:rPr>
                  <m:t>-1</m:t>
                </m:r>
              </m:sup>
            </m:sSup>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e>
              <m:sup>
                <m:r>
                  <w:rPr>
                    <w:rFonts w:ascii="Cambria Math" w:eastAsia="Times New Roman" w:hAnsi="Cambria Math" w:cs="Times New Roman"/>
                  </w:rPr>
                  <m:t>'</m:t>
                </m:r>
              </m:sup>
            </m:sSup>
          </m:num>
          <m:den>
            <m:r>
              <m:rPr>
                <m:sty m:val="p"/>
              </m:rPr>
              <w:rPr>
                <w:rFonts w:ascii="Cambria Math" w:eastAsia="Cambria Math" w:hAnsi="Cambria Math" w:cs="Cambria Math"/>
              </w:rPr>
              <m:t>N</m:t>
            </m:r>
          </m:den>
        </m:f>
      </m:oMath>
      <w:r w:rsidR="00F81FA2">
        <w:rPr>
          <w:rFonts w:ascii="Times New Roman" w:eastAsiaTheme="minorEastAsia" w:hAnsi="Times New Roman" w:cs="Times New Roman" w:hint="eastAsia"/>
        </w:rPr>
        <w:tab/>
      </w:r>
      <w:r w:rsidR="00F81FA2">
        <w:rPr>
          <w:rFonts w:ascii="Times New Roman" w:eastAsiaTheme="minorEastAsia" w:hAnsi="Times New Roman" w:cs="Times New Roman" w:hint="eastAsia"/>
        </w:rPr>
        <w:tab/>
        <w:t>(1)</w:t>
      </w:r>
    </w:p>
    <w:p w14:paraId="2AEE4309" w14:textId="77777777" w:rsidR="009F1D80" w:rsidRDefault="00F81FA2">
      <w:pPr>
        <w:pStyle w:val="Body"/>
        <w:rPr>
          <w:rFonts w:ascii="Times New Roman" w:eastAsiaTheme="minorEastAsia" w:hAnsi="Times New Roman" w:cs="Times New Roman"/>
        </w:rPr>
      </w:pPr>
      <w:r>
        <w:rPr>
          <w:rFonts w:ascii="Times New Roman" w:eastAsiaTheme="minorEastAsia" w:hAnsi="Times New Roman" w:cs="Times New Roman" w:hint="eastAsia"/>
        </w:rPr>
        <w:t>where</w:t>
      </w:r>
    </w:p>
    <w:p w14:paraId="118E8BD6" w14:textId="17D2EDB6" w:rsidR="00F81FA2" w:rsidRPr="00F81FA2" w:rsidRDefault="00F81FA2">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PTI=</m:t>
        </m:r>
      </m:oMath>
      <w:r w:rsidR="00266DD3">
        <w:rPr>
          <w:rFonts w:ascii="Times New Roman" w:eastAsiaTheme="minorEastAsia" w:hAnsi="Times New Roman" w:cs="Times New Roman" w:hint="eastAsia"/>
        </w:rPr>
        <w:t xml:space="preserve"> </w:t>
      </w:r>
      <w:r>
        <w:rPr>
          <w:rFonts w:ascii="Times New Roman" w:eastAsiaTheme="minorEastAsia" w:hAnsi="Times New Roman" w:cs="Times New Roman" w:hint="eastAsia"/>
        </w:rPr>
        <w:t xml:space="preserve">The </w:t>
      </w:r>
      <w:r w:rsidR="00183F73">
        <w:rPr>
          <w:rFonts w:ascii="Times New Roman" w:eastAsiaTheme="minorEastAsia" w:hAnsi="Times New Roman" w:cs="Times New Roman"/>
        </w:rPr>
        <w:t>Performance</w:t>
      </w:r>
      <w:r w:rsidR="00183F73">
        <w:rPr>
          <w:rFonts w:ascii="Times New Roman" w:eastAsiaTheme="minorEastAsia" w:hAnsi="Times New Roman" w:cs="Times New Roman" w:hint="eastAsia"/>
        </w:rPr>
        <w:t xml:space="preserve"> </w:t>
      </w:r>
      <w:r w:rsidR="00266DD3">
        <w:rPr>
          <w:rFonts w:ascii="Times New Roman" w:eastAsiaTheme="minorEastAsia" w:hAnsi="Times New Roman" w:cs="Times New Roman" w:hint="eastAsia"/>
        </w:rPr>
        <w:t xml:space="preserve">Turbulence Index </w:t>
      </w:r>
      <w:r w:rsidR="00950D7B">
        <w:rPr>
          <w:rFonts w:ascii="Times New Roman" w:eastAsiaTheme="minorEastAsia" w:hAnsi="Times New Roman" w:cs="Times New Roman" w:hint="eastAsia"/>
        </w:rPr>
        <w:t xml:space="preserve">at </w:t>
      </w:r>
      <w:r w:rsidR="00266DD3">
        <w:rPr>
          <w:rFonts w:ascii="Times New Roman" w:eastAsiaTheme="minorEastAsia" w:hAnsi="Times New Roman" w:cs="Times New Roman" w:hint="eastAsia"/>
        </w:rPr>
        <w:t xml:space="preserve">a </w:t>
      </w:r>
      <w:r w:rsidR="00266DD3">
        <w:rPr>
          <w:rFonts w:ascii="Times New Roman" w:eastAsiaTheme="minorEastAsia" w:hAnsi="Times New Roman" w:cs="Times New Roman"/>
        </w:rPr>
        <w:t>particular</w:t>
      </w:r>
      <w:r w:rsidR="00266DD3">
        <w:rPr>
          <w:rFonts w:ascii="Times New Roman" w:eastAsiaTheme="minorEastAsia" w:hAnsi="Times New Roman" w:cs="Times New Roman" w:hint="eastAsia"/>
        </w:rPr>
        <w:t xml:space="preserve"> time period </w:t>
      </w:r>
      <w:r w:rsidR="00266DD3" w:rsidRPr="00266DD3">
        <w:rPr>
          <w:rFonts w:ascii="Times New Roman" w:eastAsiaTheme="minorEastAsia" w:hAnsi="Times New Roman" w:cs="Times New Roman" w:hint="eastAsia"/>
          <w:i/>
        </w:rPr>
        <w:t>t</w:t>
      </w:r>
      <w:r w:rsidR="00266DD3">
        <w:rPr>
          <w:rFonts w:ascii="Times New Roman" w:eastAsiaTheme="minorEastAsia" w:hAnsi="Times New Roman" w:cs="Times New Roman" w:hint="eastAsia"/>
        </w:rPr>
        <w:t xml:space="preserve"> (scalar)</w:t>
      </w:r>
    </w:p>
    <w:p w14:paraId="249742DF" w14:textId="5BBD1BEA" w:rsidR="008C21FD" w:rsidRDefault="00F81FA2">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sidR="00266DD3">
        <w:rPr>
          <w:rFonts w:ascii="Times New Roman" w:eastAsiaTheme="minorEastAsia" w:hAnsi="Times New Roman" w:cs="Times New Roman" w:hint="eastAsia"/>
        </w:rPr>
        <w:t xml:space="preserve"> </w:t>
      </w:r>
      <w:r w:rsidR="00917ADD" w:rsidRPr="00F4299C">
        <w:rPr>
          <w:rFonts w:ascii="Times New Roman" w:eastAsiaTheme="minorEastAsia" w:hAnsi="Times New Roman" w:cs="Times New Roman"/>
          <w:u w:val="single"/>
        </w:rPr>
        <w:t>R</w:t>
      </w:r>
      <w:r w:rsidR="00F1581B" w:rsidRPr="00F4299C">
        <w:rPr>
          <w:rFonts w:ascii="Times New Roman" w:eastAsiaTheme="minorEastAsia" w:hAnsi="Times New Roman" w:cs="Times New Roman"/>
          <w:u w:val="single"/>
        </w:rPr>
        <w:t>elative</w:t>
      </w:r>
      <w:r w:rsidR="00F1581B">
        <w:rPr>
          <w:rFonts w:ascii="Times New Roman" w:eastAsiaTheme="minorEastAsia" w:hAnsi="Times New Roman" w:cs="Times New Roman"/>
        </w:rPr>
        <w:t xml:space="preserve"> </w:t>
      </w:r>
      <w:r w:rsidR="00266DD3">
        <w:rPr>
          <w:rFonts w:ascii="Times New Roman" w:eastAsiaTheme="minorEastAsia" w:hAnsi="Times New Roman" w:cs="Times New Roman" w:hint="eastAsia"/>
        </w:rPr>
        <w:t xml:space="preserve">returns </w:t>
      </w:r>
      <w:r w:rsidR="00917ADD">
        <w:rPr>
          <w:rFonts w:ascii="Times New Roman" w:eastAsiaTheme="minorEastAsia" w:hAnsi="Times New Roman" w:cs="Times New Roman"/>
        </w:rPr>
        <w:t xml:space="preserve">of a trader </w:t>
      </w:r>
      <w:r w:rsidR="00B82187">
        <w:rPr>
          <w:rFonts w:ascii="Times New Roman" w:eastAsiaTheme="minorEastAsia" w:hAnsi="Times New Roman" w:cs="Times New Roman"/>
        </w:rPr>
        <w:t xml:space="preserve">versus a benchmark </w:t>
      </w:r>
      <w:r w:rsidR="00266DD3">
        <w:rPr>
          <w:rFonts w:ascii="Times New Roman" w:eastAsiaTheme="minorEastAsia" w:hAnsi="Times New Roman" w:cs="Times New Roman" w:hint="eastAsia"/>
        </w:rPr>
        <w:t>for period t (1</w:t>
      </w:r>
      <w:r w:rsidR="00266DD3">
        <w:rPr>
          <w:rFonts w:ascii="MS Mincho" w:eastAsia="MS Mincho" w:hAnsi="MS Mincho" w:cs="Times New Roman" w:hint="eastAsia"/>
        </w:rPr>
        <w:t>×</w:t>
      </w:r>
      <w:r w:rsidR="007806DC">
        <w:rPr>
          <w:rFonts w:ascii="Times New Roman" w:eastAsiaTheme="minorEastAsia" w:hAnsi="Times New Roman" w:cs="Times New Roman" w:hint="eastAsia"/>
        </w:rPr>
        <w:t xml:space="preserve">N </w:t>
      </w:r>
      <w:r w:rsidR="00266DD3">
        <w:rPr>
          <w:rFonts w:ascii="Times New Roman" w:eastAsiaTheme="minorEastAsia" w:hAnsi="Times New Roman" w:cs="Times New Roman" w:hint="eastAsia"/>
        </w:rPr>
        <w:t>vector)</w:t>
      </w:r>
      <w:r w:rsidR="00102A21" w:rsidRPr="00102A21">
        <w:rPr>
          <w:rFonts w:ascii="Times New Roman" w:eastAsiaTheme="minorEastAsia" w:hAnsi="Times New Roman" w:cs="Times New Roman" w:hint="eastAsia"/>
        </w:rPr>
        <w:t xml:space="preserve"> </w:t>
      </w:r>
      <w:r w:rsidR="00102A21">
        <w:rPr>
          <w:rFonts w:ascii="Times New Roman" w:eastAsiaTheme="minorEastAsia" w:hAnsi="Times New Roman" w:cs="Times New Roman" w:hint="eastAsia"/>
        </w:rPr>
        <w:t>(*</w:t>
      </w:r>
      <w:r w:rsidR="00102A21">
        <w:rPr>
          <w:rFonts w:ascii="Times New Roman" w:eastAsiaTheme="minorEastAsia" w:hAnsi="Times New Roman" w:cs="Times New Roman"/>
        </w:rPr>
        <w:t>1</w:t>
      </w:r>
      <w:r w:rsidR="00102A21">
        <w:rPr>
          <w:rFonts w:ascii="Times New Roman" w:eastAsiaTheme="minorEastAsia" w:hAnsi="Times New Roman" w:cs="Times New Roman" w:hint="eastAsia"/>
        </w:rPr>
        <w:t>)</w:t>
      </w:r>
    </w:p>
    <w:p w14:paraId="59ED2C58" w14:textId="77777777" w:rsidR="008C21FD" w:rsidRDefault="008C21FD" w:rsidP="008C21FD">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i"/>
          </m:rPr>
          <w:rPr>
            <w:rFonts w:ascii="Cambria Math" w:eastAsia="Cambria Math" w:hAnsi="Cambria Math" w:cs="Times New Roman"/>
          </w:rPr>
          <m:t>μ</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of historical </w:t>
      </w:r>
      <w:r w:rsidR="00F1581B" w:rsidRPr="00F4299C">
        <w:rPr>
          <w:rFonts w:ascii="Times New Roman" w:eastAsiaTheme="minorEastAsia" w:hAnsi="Times New Roman" w:cs="Times New Roman"/>
          <w:u w:val="single"/>
        </w:rPr>
        <w:t>relative</w:t>
      </w:r>
      <w:r w:rsidR="00F1581B">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returns </w:t>
      </w:r>
      <w:r w:rsidR="00950D7B">
        <w:rPr>
          <w:rFonts w:ascii="Times New Roman" w:eastAsiaTheme="minorEastAsia" w:hAnsi="Times New Roman" w:cs="Times New Roman" w:hint="eastAsia"/>
        </w:rPr>
        <w:t xml:space="preserve">at a </w:t>
      </w:r>
      <w:r>
        <w:rPr>
          <w:rFonts w:ascii="Times New Roman" w:eastAsiaTheme="minorEastAsia" w:hAnsi="Times New Roman" w:cs="Times New Roman" w:hint="eastAsia"/>
        </w:rPr>
        <w:t>period t (1</w:t>
      </w:r>
      <w:r>
        <w:rPr>
          <w:rFonts w:ascii="MS Mincho" w:eastAsia="MS Mincho" w:hAnsi="MS Mincho" w:cs="Times New Roman" w:hint="eastAsia"/>
        </w:rPr>
        <w:t>×</w:t>
      </w:r>
      <w:r w:rsidR="007806DC">
        <w:rPr>
          <w:rFonts w:ascii="Times New Roman" w:eastAsiaTheme="minorEastAsia" w:hAnsi="Times New Roman" w:cs="Times New Roman" w:hint="eastAsia"/>
        </w:rPr>
        <w:t xml:space="preserve">N </w:t>
      </w:r>
      <w:r>
        <w:rPr>
          <w:rFonts w:ascii="Times New Roman" w:eastAsiaTheme="minorEastAsia" w:hAnsi="Times New Roman" w:cs="Times New Roman" w:hint="eastAsia"/>
        </w:rPr>
        <w:t>vector)</w:t>
      </w:r>
      <w:r w:rsidR="00E81BA8" w:rsidRPr="00E81BA8">
        <w:rPr>
          <w:rFonts w:ascii="Times New Roman" w:eastAsiaTheme="minorEastAsia" w:hAnsi="Times New Roman" w:cs="Times New Roman" w:hint="eastAsia"/>
        </w:rPr>
        <w:t xml:space="preserve"> </w:t>
      </w:r>
      <w:r w:rsidR="00E81BA8">
        <w:rPr>
          <w:rFonts w:ascii="Times New Roman" w:eastAsiaTheme="minorEastAsia" w:hAnsi="Times New Roman" w:cs="Times New Roman" w:hint="eastAsia"/>
        </w:rPr>
        <w:t>(*</w:t>
      </w:r>
      <w:r w:rsidR="00102A21">
        <w:rPr>
          <w:rFonts w:ascii="Times New Roman" w:eastAsiaTheme="minorEastAsia" w:hAnsi="Times New Roman" w:cs="Times New Roman"/>
        </w:rPr>
        <w:t>2</w:t>
      </w:r>
      <w:r w:rsidR="00E81BA8">
        <w:rPr>
          <w:rFonts w:ascii="Times New Roman" w:eastAsiaTheme="minorEastAsia" w:hAnsi="Times New Roman" w:cs="Times New Roman" w:hint="eastAsia"/>
        </w:rPr>
        <w:t>)</w:t>
      </w:r>
    </w:p>
    <w:p w14:paraId="7ACB02CF" w14:textId="0800D6A7" w:rsidR="008C21FD" w:rsidRDefault="008C21FD" w:rsidP="00372350">
      <w:pPr>
        <w:pStyle w:val="Body"/>
        <w:ind w:left="720"/>
        <w:rPr>
          <w:rFonts w:ascii="Times New Roman" w:eastAsiaTheme="minorEastAsia" w:hAnsi="Times New Roman" w:cs="Times New Roman"/>
        </w:rPr>
      </w:pPr>
      <m:oMath>
        <m:r>
          <m:rPr>
            <m:sty m:val="b"/>
          </m:rPr>
          <w:rPr>
            <w:rFonts w:ascii="Cambria Math" w:eastAsia="Cambria Math" w:hAnsi="Cambria Math" w:cs="Times New Roman"/>
          </w:rPr>
          <m:t>Σ</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covariance matrix of historical </w:t>
      </w:r>
      <w:r w:rsidR="00F1581B" w:rsidRPr="00F4299C">
        <w:rPr>
          <w:rFonts w:ascii="Times New Roman" w:eastAsiaTheme="minorEastAsia" w:hAnsi="Times New Roman" w:cs="Times New Roman"/>
          <w:u w:val="single"/>
        </w:rPr>
        <w:t>relative</w:t>
      </w:r>
      <w:r w:rsidR="00F1581B">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returns </w:t>
      </w:r>
      <w:r w:rsidR="00950D7B">
        <w:rPr>
          <w:rFonts w:ascii="Times New Roman" w:eastAsiaTheme="minorEastAsia" w:hAnsi="Times New Roman" w:cs="Times New Roman" w:hint="eastAsia"/>
        </w:rPr>
        <w:t xml:space="preserve">at a </w:t>
      </w:r>
      <w:r>
        <w:rPr>
          <w:rFonts w:ascii="Times New Roman" w:eastAsiaTheme="minorEastAsia" w:hAnsi="Times New Roman" w:cs="Times New Roman" w:hint="eastAsia"/>
        </w:rPr>
        <w:t>period t (</w:t>
      </w:r>
      <w:r w:rsidR="007806DC">
        <w:rPr>
          <w:rFonts w:ascii="Times New Roman" w:eastAsiaTheme="minorEastAsia" w:hAnsi="Times New Roman" w:cs="Times New Roman" w:hint="eastAsia"/>
        </w:rPr>
        <w:t>N</w:t>
      </w:r>
      <w:r>
        <w:rPr>
          <w:rFonts w:ascii="MS Mincho" w:eastAsia="MS Mincho" w:hAnsi="MS Mincho" w:cs="Times New Roman" w:hint="eastAsia"/>
        </w:rPr>
        <w:t>×</w:t>
      </w:r>
      <w:r w:rsidR="007806DC">
        <w:rPr>
          <w:rFonts w:ascii="Times New Roman" w:eastAsiaTheme="minorEastAsia" w:hAnsi="Times New Roman" w:cs="Times New Roman" w:hint="eastAsia"/>
        </w:rPr>
        <w:t xml:space="preserve">N </w:t>
      </w:r>
      <w:r>
        <w:rPr>
          <w:rFonts w:ascii="Times New Roman" w:eastAsiaTheme="minorEastAsia" w:hAnsi="Times New Roman" w:cs="Times New Roman" w:hint="eastAsia"/>
        </w:rPr>
        <w:t>vector)</w:t>
      </w:r>
      <w:r w:rsidR="00E81BA8" w:rsidRPr="00E81BA8">
        <w:rPr>
          <w:rFonts w:ascii="Times New Roman" w:eastAsiaTheme="minorEastAsia" w:hAnsi="Times New Roman" w:cs="Times New Roman" w:hint="eastAsia"/>
        </w:rPr>
        <w:t xml:space="preserve"> </w:t>
      </w:r>
      <w:r w:rsidR="00E81BA8">
        <w:rPr>
          <w:rFonts w:ascii="Times New Roman" w:eastAsiaTheme="minorEastAsia" w:hAnsi="Times New Roman" w:cs="Times New Roman" w:hint="eastAsia"/>
        </w:rPr>
        <w:t>(*</w:t>
      </w:r>
      <w:r w:rsidR="00102A21">
        <w:rPr>
          <w:rFonts w:ascii="Times New Roman" w:eastAsiaTheme="minorEastAsia" w:hAnsi="Times New Roman" w:cs="Times New Roman"/>
        </w:rPr>
        <w:t>2</w:t>
      </w:r>
      <w:r w:rsidR="00E81BA8">
        <w:rPr>
          <w:rFonts w:ascii="Times New Roman" w:eastAsiaTheme="minorEastAsia" w:hAnsi="Times New Roman" w:cs="Times New Roman" w:hint="eastAsia"/>
        </w:rPr>
        <w:t>)</w:t>
      </w:r>
    </w:p>
    <w:p w14:paraId="5937AD0B" w14:textId="55295A49" w:rsidR="00950D7B" w:rsidRDefault="00950D7B" w:rsidP="008C21FD">
      <w:pPr>
        <w:pStyle w:val="Body"/>
        <w:rPr>
          <w:rFonts w:ascii="Times New Roman" w:eastAsiaTheme="minorEastAsia" w:hAnsi="Times New Roman" w:cs="Times New Roman"/>
        </w:rPr>
      </w:pPr>
      <w:r>
        <w:rPr>
          <w:rFonts w:ascii="Times New Roman" w:eastAsiaTheme="minorEastAsia" w:hAnsi="Times New Roman" w:cs="Times New Roman" w:hint="eastAsia"/>
        </w:rPr>
        <w:tab/>
      </w:r>
      <w:r w:rsidRPr="002A1BC8">
        <w:rPr>
          <w:rFonts w:ascii="Times New Roman" w:eastAsiaTheme="minorEastAsia" w:hAnsi="Times New Roman" w:cs="Times New Roman" w:hint="eastAsia"/>
          <w:b/>
        </w:rPr>
        <w:t>N</w:t>
      </w:r>
      <w:r>
        <w:rPr>
          <w:rFonts w:ascii="Times New Roman" w:eastAsiaTheme="minorEastAsia" w:hAnsi="Times New Roman" w:cs="Times New Roman" w:hint="eastAsia"/>
        </w:rPr>
        <w:t xml:space="preserve"> = </w:t>
      </w:r>
      <w:r>
        <w:rPr>
          <w:rFonts w:ascii="Times New Roman" w:hAnsi="Times New Roman" w:hint="eastAsia"/>
        </w:rPr>
        <w:t xml:space="preserve">Number of </w:t>
      </w:r>
      <w:r w:rsidR="00984E19">
        <w:rPr>
          <w:rFonts w:ascii="Times New Roman" w:hAnsi="Times New Roman"/>
        </w:rPr>
        <w:t>traders</w:t>
      </w:r>
    </w:p>
    <w:p w14:paraId="47F663ED" w14:textId="6082EBC5" w:rsidR="00102A21" w:rsidRDefault="00102A21" w:rsidP="00372350">
      <w:pPr>
        <w:pStyle w:val="Body"/>
        <w:ind w:left="720"/>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F4299C">
        <w:rPr>
          <w:rFonts w:ascii="Times New Roman" w:eastAsiaTheme="minorEastAsia" w:hAnsi="Times New Roman" w:cs="Times New Roman"/>
          <w:u w:val="single"/>
        </w:rPr>
        <w:t>One day</w:t>
      </w:r>
      <w:r w:rsidRPr="002A1BC8">
        <w:rPr>
          <w:rFonts w:ascii="Times New Roman" w:eastAsiaTheme="minorEastAsia" w:hAnsi="Times New Roman" w:cs="Times New Roman"/>
        </w:rPr>
        <w:t xml:space="preserve"> </w:t>
      </w:r>
      <w:r w:rsidRPr="002A1BC8">
        <w:rPr>
          <w:rFonts w:ascii="Times New Roman" w:eastAsiaTheme="minorEastAsia" w:hAnsi="Times New Roman" w:cs="Times New Roman"/>
          <w:u w:val="single"/>
        </w:rPr>
        <w:t>relative</w:t>
      </w:r>
      <w:r>
        <w:rPr>
          <w:rFonts w:ascii="Times New Roman" w:eastAsiaTheme="minorEastAsia" w:hAnsi="Times New Roman" w:cs="Times New Roman"/>
        </w:rPr>
        <w:t xml:space="preserve"> return in this case, but it could be </w:t>
      </w:r>
      <w:r w:rsidR="009D239B">
        <w:rPr>
          <w:rFonts w:ascii="Times New Roman" w:eastAsiaTheme="minorEastAsia" w:hAnsi="Times New Roman" w:cs="Times New Roman"/>
        </w:rPr>
        <w:t xml:space="preserve">absolute returns and/or </w:t>
      </w:r>
      <w:r>
        <w:rPr>
          <w:rFonts w:ascii="Times New Roman" w:eastAsiaTheme="minorEastAsia" w:hAnsi="Times New Roman" w:cs="Times New Roman"/>
        </w:rPr>
        <w:t>any arbitrary number of days for the best detection of dubious trading.</w:t>
      </w:r>
    </w:p>
    <w:p w14:paraId="52644846" w14:textId="032178B4" w:rsidR="00E81BA8" w:rsidRDefault="00E81BA8" w:rsidP="00372350">
      <w:pPr>
        <w:pStyle w:val="Body"/>
        <w:ind w:left="720"/>
        <w:rPr>
          <w:rFonts w:ascii="Times New Roman" w:eastAsiaTheme="minorEastAsia" w:hAnsi="Times New Roman" w:cs="Times New Roman"/>
        </w:rPr>
      </w:pPr>
      <w:r>
        <w:rPr>
          <w:rFonts w:ascii="Times New Roman" w:eastAsiaTheme="minorEastAsia" w:hAnsi="Times New Roman" w:cs="Times New Roman" w:hint="eastAsia"/>
        </w:rPr>
        <w:t>(*</w:t>
      </w:r>
      <w:r w:rsidR="00102A21">
        <w:rPr>
          <w:rFonts w:ascii="Times New Roman" w:eastAsiaTheme="minorEastAsia" w:hAnsi="Times New Roman" w:cs="Times New Roman"/>
        </w:rPr>
        <w:t>2</w:t>
      </w:r>
      <w:r>
        <w:rPr>
          <w:rFonts w:ascii="Times New Roman" w:eastAsiaTheme="minorEastAsia" w:hAnsi="Times New Roman" w:cs="Times New Roman" w:hint="eastAsia"/>
        </w:rPr>
        <w:t xml:space="preserve">) </w:t>
      </w:r>
      <w:r w:rsidR="00690717">
        <w:rPr>
          <w:rFonts w:ascii="Times New Roman" w:eastAsiaTheme="minorEastAsia" w:hAnsi="Times New Roman" w:cs="Times New Roman" w:hint="eastAsia"/>
        </w:rPr>
        <w:t xml:space="preserve">The author </w:t>
      </w:r>
      <w:r w:rsidR="004B49B5">
        <w:rPr>
          <w:rFonts w:ascii="Times New Roman" w:eastAsiaTheme="minorEastAsia" w:hAnsi="Times New Roman" w:cs="Times New Roman" w:hint="eastAsia"/>
        </w:rPr>
        <w:t xml:space="preserve">chose </w:t>
      </w:r>
      <w:r w:rsidR="008F2AB8">
        <w:rPr>
          <w:rFonts w:ascii="Times New Roman" w:eastAsiaTheme="minorEastAsia" w:hAnsi="Times New Roman" w:cs="Times New Roman" w:hint="eastAsia"/>
        </w:rPr>
        <w:t xml:space="preserve">a </w:t>
      </w:r>
      <w:r w:rsidR="00950D7B">
        <w:rPr>
          <w:rFonts w:ascii="Times New Roman" w:hAnsi="Times New Roman" w:hint="eastAsia"/>
        </w:rPr>
        <w:t xml:space="preserve">moving average </w:t>
      </w:r>
      <w:r w:rsidR="00071F80">
        <w:rPr>
          <w:rFonts w:ascii="Times New Roman" w:hAnsi="Times New Roman"/>
        </w:rPr>
        <w:t xml:space="preserve">time </w:t>
      </w:r>
      <w:r w:rsidR="00950D7B">
        <w:rPr>
          <w:rFonts w:ascii="Times New Roman" w:hAnsi="Times New Roman" w:hint="eastAsia"/>
        </w:rPr>
        <w:t>window</w:t>
      </w:r>
      <w:r w:rsidR="008F2AB8">
        <w:rPr>
          <w:rFonts w:ascii="Times New Roman" w:hAnsi="Times New Roman" w:hint="eastAsia"/>
        </w:rPr>
        <w:t xml:space="preserve"> of </w:t>
      </w:r>
      <w:r w:rsidR="00344ACB" w:rsidRPr="00F4299C">
        <w:rPr>
          <w:rFonts w:ascii="Times New Roman" w:hAnsi="Times New Roman"/>
          <w:u w:val="single"/>
        </w:rPr>
        <w:t xml:space="preserve">60 </w:t>
      </w:r>
      <w:r w:rsidR="000F5F2C" w:rsidRPr="00F4299C">
        <w:rPr>
          <w:rFonts w:ascii="Times New Roman" w:hAnsi="Times New Roman"/>
          <w:u w:val="single"/>
        </w:rPr>
        <w:t>tradin</w:t>
      </w:r>
      <w:r w:rsidR="00FF1FE4" w:rsidRPr="00F4299C">
        <w:rPr>
          <w:rFonts w:ascii="Times New Roman" w:hAnsi="Times New Roman"/>
          <w:u w:val="single"/>
        </w:rPr>
        <w:t>g</w:t>
      </w:r>
      <w:r w:rsidRPr="00F4299C">
        <w:rPr>
          <w:rFonts w:ascii="Times New Roman" w:hAnsi="Times New Roman"/>
          <w:u w:val="single"/>
        </w:rPr>
        <w:t>-day</w:t>
      </w:r>
      <w:r w:rsidR="00DA76BC">
        <w:rPr>
          <w:rFonts w:ascii="Times New Roman" w:hAnsi="Times New Roman" w:hint="eastAsia"/>
        </w:rPr>
        <w:t xml:space="preserve"> (~ </w:t>
      </w:r>
      <w:r w:rsidR="00344ACB">
        <w:rPr>
          <w:rFonts w:ascii="Times New Roman" w:hAnsi="Times New Roman"/>
        </w:rPr>
        <w:t xml:space="preserve">3 </w:t>
      </w:r>
      <w:r w:rsidR="00ED290B">
        <w:rPr>
          <w:rFonts w:ascii="Times New Roman" w:hAnsi="Times New Roman"/>
        </w:rPr>
        <w:t>month</w:t>
      </w:r>
      <w:r w:rsidR="00DA76BC">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sidR="008A24EF">
        <w:rPr>
          <w:rFonts w:ascii="Times New Roman" w:hAnsi="Times New Roman"/>
        </w:rPr>
        <w:t xml:space="preserve">, but this </w:t>
      </w:r>
      <w:r w:rsidR="009D239B">
        <w:rPr>
          <w:rFonts w:ascii="Times New Roman" w:hAnsi="Times New Roman"/>
        </w:rPr>
        <w:t>c</w:t>
      </w:r>
      <w:r w:rsidR="009D239B">
        <w:rPr>
          <w:rFonts w:ascii="Times New Roman" w:hAnsi="Times New Roman"/>
        </w:rPr>
        <w:t xml:space="preserve">ould </w:t>
      </w:r>
      <w:r w:rsidR="00621B07">
        <w:rPr>
          <w:rFonts w:ascii="Times New Roman" w:hAnsi="Times New Roman"/>
        </w:rPr>
        <w:t>be</w:t>
      </w:r>
      <w:r w:rsidR="008A24EF">
        <w:rPr>
          <w:rFonts w:ascii="Times New Roman" w:hAnsi="Times New Roman"/>
        </w:rPr>
        <w:t xml:space="preserve"> arbitrar</w:t>
      </w:r>
      <w:r w:rsidR="006B7EB3">
        <w:rPr>
          <w:rFonts w:ascii="Times New Roman" w:hAnsi="Times New Roman"/>
        </w:rPr>
        <w:t>il</w:t>
      </w:r>
      <w:r w:rsidR="008A24EF">
        <w:rPr>
          <w:rFonts w:ascii="Times New Roman" w:hAnsi="Times New Roman"/>
        </w:rPr>
        <w:t>y</w:t>
      </w:r>
      <w:r w:rsidR="006B7EB3">
        <w:rPr>
          <w:rFonts w:ascii="Times New Roman" w:hAnsi="Times New Roman"/>
        </w:rPr>
        <w:t xml:space="preserve"> chosen for </w:t>
      </w:r>
      <w:r w:rsidR="00B624A5">
        <w:rPr>
          <w:rFonts w:ascii="Times New Roman" w:hAnsi="Times New Roman"/>
        </w:rPr>
        <w:t xml:space="preserve">the purpose of the </w:t>
      </w:r>
      <w:r w:rsidR="006B7EB3">
        <w:rPr>
          <w:rFonts w:ascii="Times New Roman" w:hAnsi="Times New Roman"/>
        </w:rPr>
        <w:t>best trade surveillance</w:t>
      </w:r>
      <w:r w:rsidR="0041075F">
        <w:rPr>
          <w:rFonts w:ascii="Times New Roman" w:hAnsi="Times New Roman" w:hint="eastAsia"/>
        </w:rPr>
        <w:t>.</w:t>
      </w:r>
      <w:r w:rsidR="008A27EB">
        <w:rPr>
          <w:rFonts w:ascii="Times New Roman" w:hAnsi="Times New Roman"/>
        </w:rPr>
        <w:t xml:space="preserve"> This window defines a </w:t>
      </w:r>
      <w:r w:rsidR="00071F80">
        <w:rPr>
          <w:rFonts w:ascii="Times New Roman" w:hAnsi="Times New Roman"/>
        </w:rPr>
        <w:t xml:space="preserve">duration of </w:t>
      </w:r>
      <w:r w:rsidR="008A27EB">
        <w:rPr>
          <w:rFonts w:ascii="Times New Roman" w:hAnsi="Times New Roman"/>
        </w:rPr>
        <w:t>time for standardization of returns</w:t>
      </w:r>
      <w:r w:rsidR="00475CBB">
        <w:rPr>
          <w:rFonts w:ascii="Times New Roman" w:hAnsi="Times New Roman"/>
        </w:rPr>
        <w:t xml:space="preserve">, i.e., </w:t>
      </w:r>
      <w:r w:rsidR="0054055F">
        <w:rPr>
          <w:rFonts w:ascii="Times New Roman" w:hAnsi="Times New Roman"/>
        </w:rPr>
        <w:t xml:space="preserve">mean, standard deviations, and </w:t>
      </w:r>
      <w:r w:rsidR="00475CBB">
        <w:rPr>
          <w:rFonts w:ascii="Times New Roman" w:hAnsi="Times New Roman"/>
        </w:rPr>
        <w:t>correlations of returns</w:t>
      </w:r>
      <w:r w:rsidR="008A27EB">
        <w:rPr>
          <w:rFonts w:ascii="Times New Roman" w:hAnsi="Times New Roman"/>
        </w:rPr>
        <w:t>.</w:t>
      </w:r>
    </w:p>
    <w:p w14:paraId="6C3582B7" w14:textId="77777777" w:rsidR="00984E19" w:rsidRDefault="00984E19">
      <w:pPr>
        <w:pStyle w:val="Body"/>
        <w:rPr>
          <w:rFonts w:ascii="Times New Roman" w:hAnsi="Times New Roman"/>
        </w:rPr>
      </w:pPr>
    </w:p>
    <w:p w14:paraId="5BE485CA" w14:textId="0F4C66D6" w:rsidR="008C66B0" w:rsidRDefault="00E5703A">
      <w:pPr>
        <w:pStyle w:val="Body"/>
        <w:rPr>
          <w:rFonts w:ascii="Times New Roman" w:hAnsi="Times New Roman"/>
        </w:rPr>
      </w:pPr>
      <w:r>
        <w:rPr>
          <w:rFonts w:ascii="Times New Roman" w:hAnsi="Times New Roman" w:hint="eastAsia"/>
        </w:rPr>
        <w:t xml:space="preserve">Simply speaking, if there is a trader who is performing differently </w:t>
      </w:r>
      <w:r>
        <w:rPr>
          <w:rFonts w:ascii="Times New Roman" w:hAnsi="Times New Roman"/>
        </w:rPr>
        <w:t>compared to his/her past and/or his/her peers</w:t>
      </w:r>
      <w:r w:rsidR="008A62E2">
        <w:rPr>
          <w:rFonts w:ascii="Times New Roman" w:hAnsi="Times New Roman"/>
        </w:rPr>
        <w:t xml:space="preserve"> in an unusual manner</w:t>
      </w:r>
      <w:r>
        <w:rPr>
          <w:rFonts w:ascii="Times New Roman" w:hAnsi="Times New Roman"/>
        </w:rPr>
        <w:t xml:space="preserve">, </w:t>
      </w:r>
      <w:r w:rsidR="008A62E2">
        <w:rPr>
          <w:rFonts w:ascii="Times New Roman" w:hAnsi="Times New Roman"/>
        </w:rPr>
        <w:t xml:space="preserve">then </w:t>
      </w:r>
      <w:r>
        <w:rPr>
          <w:rFonts w:ascii="Times New Roman" w:hAnsi="Times New Roman"/>
        </w:rPr>
        <w:t xml:space="preserve">this </w:t>
      </w:r>
      <w:r w:rsidR="00932570">
        <w:rPr>
          <w:rFonts w:ascii="Times New Roman" w:hAnsi="Times New Roman"/>
        </w:rPr>
        <w:t xml:space="preserve">PTI </w:t>
      </w:r>
      <w:r>
        <w:rPr>
          <w:rFonts w:ascii="Times New Roman" w:hAnsi="Times New Roman"/>
        </w:rPr>
        <w:t xml:space="preserve">is expected to </w:t>
      </w:r>
      <w:r w:rsidR="00A3421E" w:rsidRPr="00F4299C">
        <w:rPr>
          <w:rFonts w:ascii="Times New Roman" w:hAnsi="Times New Roman"/>
          <w:u w:val="single"/>
        </w:rPr>
        <w:t>increase</w:t>
      </w:r>
      <w:r w:rsidR="00DB04F1">
        <w:rPr>
          <w:rFonts w:ascii="Times New Roman" w:hAnsi="Times New Roman"/>
        </w:rPr>
        <w:t xml:space="preserve"> and indicate </w:t>
      </w:r>
      <w:r w:rsidR="00373DF3">
        <w:rPr>
          <w:rFonts w:ascii="Times New Roman" w:hAnsi="Times New Roman"/>
        </w:rPr>
        <w:t xml:space="preserve">the </w:t>
      </w:r>
      <w:r w:rsidR="001029B0">
        <w:rPr>
          <w:rFonts w:ascii="Times New Roman" w:hAnsi="Times New Roman"/>
        </w:rPr>
        <w:t xml:space="preserve">high </w:t>
      </w:r>
      <w:r w:rsidR="00373DF3">
        <w:rPr>
          <w:rFonts w:ascii="Times New Roman" w:hAnsi="Times New Roman"/>
        </w:rPr>
        <w:t xml:space="preserve">degree of </w:t>
      </w:r>
      <w:r w:rsidR="00373DF3" w:rsidRPr="00F4299C">
        <w:rPr>
          <w:rFonts w:ascii="Times New Roman" w:hAnsi="Times New Roman"/>
          <w:u w:val="single"/>
        </w:rPr>
        <w:t>unusualness</w:t>
      </w:r>
      <w:r w:rsidR="00373DF3">
        <w:rPr>
          <w:rFonts w:ascii="Times New Roman" w:hAnsi="Times New Roman"/>
        </w:rPr>
        <w:t>.</w:t>
      </w:r>
    </w:p>
    <w:p w14:paraId="68ED7205" w14:textId="77777777" w:rsidR="008C66B0" w:rsidRDefault="008C66B0">
      <w:pPr>
        <w:pStyle w:val="Body"/>
        <w:rPr>
          <w:rFonts w:ascii="Times New Roman" w:hAnsi="Times New Roman"/>
        </w:rPr>
      </w:pPr>
    </w:p>
    <w:p w14:paraId="783C0946" w14:textId="19584D26" w:rsidR="009F1D80" w:rsidRDefault="00373DF3">
      <w:pPr>
        <w:pStyle w:val="Body"/>
        <w:rPr>
          <w:rFonts w:ascii="Times New Roman" w:hAnsi="Times New Roman"/>
        </w:rPr>
      </w:pPr>
      <w:r>
        <w:rPr>
          <w:rFonts w:ascii="Times New Roman" w:hAnsi="Times New Roman"/>
        </w:rPr>
        <w:t xml:space="preserve">A pair of </w:t>
      </w:r>
      <w:r>
        <w:rPr>
          <w:rFonts w:ascii="Times New Roman" w:hAnsi="Times New Roman"/>
          <w:b/>
          <w:bCs/>
        </w:rPr>
        <w:t>(y</w:t>
      </w:r>
      <w:r>
        <w:rPr>
          <w:rFonts w:ascii="Times New Roman" w:hAnsi="Times New Roman"/>
          <w:b/>
          <w:bCs/>
          <w:vertAlign w:val="subscript"/>
        </w:rPr>
        <w:t>t</w:t>
      </w:r>
      <w:r>
        <w:rPr>
          <w:rFonts w:ascii="Times New Roman" w:hAnsi="Times New Roman"/>
          <w:b/>
          <w:bCs/>
        </w:rPr>
        <w:t xml:space="preserve"> - μ)</w:t>
      </w:r>
      <w:r>
        <w:rPr>
          <w:rFonts w:ascii="Times New Roman" w:hAnsi="Times New Roman"/>
        </w:rPr>
        <w:t xml:space="preserve"> terms</w:t>
      </w:r>
      <w:r w:rsidR="00DA76BC">
        <w:rPr>
          <w:rFonts w:ascii="Times New Roman" w:hAnsi="Times New Roman" w:hint="eastAsia"/>
        </w:rPr>
        <w:t xml:space="preserve"> capture </w:t>
      </w:r>
      <w:r w:rsidR="00DA76BC">
        <w:rPr>
          <w:rFonts w:ascii="Times New Roman" w:hAnsi="Times New Roman"/>
        </w:rPr>
        <w:t xml:space="preserve">extreme </w:t>
      </w:r>
      <w:r w:rsidR="000F1512">
        <w:rPr>
          <w:rFonts w:ascii="Times New Roman" w:hAnsi="Times New Roman"/>
        </w:rPr>
        <w:t xml:space="preserve">positive </w:t>
      </w:r>
      <w:r w:rsidR="00DA76BC">
        <w:rPr>
          <w:rFonts w:ascii="Times New Roman" w:hAnsi="Times New Roman"/>
        </w:rPr>
        <w:t xml:space="preserve">or </w:t>
      </w:r>
      <w:r w:rsidR="000F1512">
        <w:rPr>
          <w:rFonts w:ascii="Times New Roman" w:hAnsi="Times New Roman"/>
        </w:rPr>
        <w:t>negative</w:t>
      </w:r>
      <w:r w:rsidR="000F1512" w:rsidDel="000F1512">
        <w:rPr>
          <w:rFonts w:ascii="Times New Roman" w:hAnsi="Times New Roman"/>
        </w:rPr>
        <w:t xml:space="preserve"> </w:t>
      </w:r>
      <w:r w:rsidR="005C3E96">
        <w:rPr>
          <w:rFonts w:ascii="Times New Roman" w:hAnsi="Times New Roman"/>
        </w:rPr>
        <w:t xml:space="preserve">excess </w:t>
      </w:r>
      <w:r w:rsidR="00DA76BC">
        <w:rPr>
          <w:rFonts w:ascii="Times New Roman" w:hAnsi="Times New Roman"/>
        </w:rPr>
        <w:t xml:space="preserve">returns </w:t>
      </w:r>
      <w:r w:rsidR="00DA76BC">
        <w:rPr>
          <w:rFonts w:ascii="Times New Roman" w:hAnsi="Times New Roman" w:hint="eastAsia"/>
        </w:rPr>
        <w:t xml:space="preserve">of each </w:t>
      </w:r>
      <w:r w:rsidR="00D141B6">
        <w:rPr>
          <w:rFonts w:ascii="Times New Roman" w:hAnsi="Times New Roman"/>
        </w:rPr>
        <w:t>trader</w:t>
      </w:r>
      <w:r w:rsidR="00DA76BC">
        <w:rPr>
          <w:rFonts w:ascii="Times New Roman" w:hAnsi="Times New Roman"/>
        </w:rPr>
        <w:t xml:space="preserve"> compared to </w:t>
      </w:r>
      <w:r w:rsidR="000F1512">
        <w:rPr>
          <w:rFonts w:ascii="Times New Roman" w:hAnsi="Times New Roman"/>
        </w:rPr>
        <w:t xml:space="preserve">his/her </w:t>
      </w:r>
      <w:r w:rsidR="00DA76BC">
        <w:rPr>
          <w:rFonts w:ascii="Times New Roman" w:hAnsi="Times New Roman"/>
        </w:rPr>
        <w:t>historical norm</w:t>
      </w:r>
      <w:r w:rsidR="00DA76BC">
        <w:rPr>
          <w:rFonts w:ascii="Times New Roman" w:hAnsi="Times New Roman" w:hint="eastAsia"/>
        </w:rPr>
        <w:t xml:space="preserve"> </w:t>
      </w:r>
      <w:r w:rsidR="00AD1206">
        <w:rPr>
          <w:rFonts w:ascii="Times New Roman" w:hAnsi="Times New Roman"/>
          <w:b/>
          <w:bCs/>
        </w:rPr>
        <w:t xml:space="preserve">μ </w:t>
      </w:r>
      <w:r w:rsidR="00DA76BC">
        <w:rPr>
          <w:rFonts w:ascii="Times New Roman" w:hAnsi="Times New Roman" w:hint="eastAsia"/>
        </w:rPr>
        <w:t>and</w:t>
      </w:r>
      <w:r>
        <w:rPr>
          <w:rFonts w:ascii="Times New Roman" w:hAnsi="Times New Roman"/>
        </w:rPr>
        <w:t xml:space="preserve"> are located on both sides of </w:t>
      </w:r>
      <w:r>
        <w:rPr>
          <w:rFonts w:ascii="Times New Roman" w:hAnsi="Times New Roman"/>
          <w:b/>
          <w:bCs/>
        </w:rPr>
        <w:t>Σ</w:t>
      </w:r>
      <w:r>
        <w:rPr>
          <w:rFonts w:ascii="Times New Roman" w:hAnsi="Times New Roman"/>
          <w:b/>
          <w:bCs/>
          <w:vertAlign w:val="superscript"/>
        </w:rPr>
        <w:t>-1</w:t>
      </w:r>
      <w:r w:rsidR="00CE290A">
        <w:rPr>
          <w:rFonts w:ascii="Times New Roman" w:hAnsi="Times New Roman"/>
        </w:rPr>
        <w:t xml:space="preserve">. </w:t>
      </w:r>
      <w:r w:rsidR="00CE290A">
        <w:rPr>
          <w:rFonts w:ascii="Times New Roman" w:hAnsi="Times New Roman"/>
          <w:b/>
          <w:bCs/>
        </w:rPr>
        <w:t>Σ</w:t>
      </w:r>
      <w:r w:rsidR="00CE290A">
        <w:rPr>
          <w:rFonts w:ascii="Times New Roman" w:hAnsi="Times New Roman"/>
          <w:b/>
          <w:bCs/>
          <w:vertAlign w:val="superscript"/>
        </w:rPr>
        <w:t>-1</w:t>
      </w:r>
      <w:r>
        <w:rPr>
          <w:rFonts w:ascii="Times New Roman" w:hAnsi="Times New Roman"/>
        </w:rPr>
        <w:t xml:space="preserve"> is an inverse matrix of a sample covariance of </w:t>
      </w:r>
      <w:r>
        <w:rPr>
          <w:rFonts w:ascii="Times New Roman" w:hAnsi="Times New Roman"/>
        </w:rPr>
        <w:lastRenderedPageBreak/>
        <w:t xml:space="preserve">historical </w:t>
      </w:r>
      <w:r w:rsidR="008C66B0">
        <w:rPr>
          <w:rFonts w:ascii="Times New Roman" w:hAnsi="Times New Roman"/>
        </w:rPr>
        <w:t xml:space="preserve">relative </w:t>
      </w:r>
      <w:r>
        <w:rPr>
          <w:rFonts w:ascii="Times New Roman" w:hAnsi="Times New Roman"/>
        </w:rPr>
        <w:t>returns</w:t>
      </w:r>
      <w:r w:rsidR="008C66B0">
        <w:rPr>
          <w:rFonts w:ascii="Times New Roman" w:hAnsi="Times New Roman"/>
        </w:rPr>
        <w:t xml:space="preserve"> </w:t>
      </w:r>
      <w:r w:rsidR="008C66B0">
        <w:rPr>
          <w:rFonts w:ascii="Times New Roman" w:hAnsi="Times New Roman"/>
          <w:b/>
          <w:bCs/>
        </w:rPr>
        <w:t>y</w:t>
      </w:r>
      <w:r w:rsidR="008C66B0">
        <w:rPr>
          <w:rFonts w:ascii="Times New Roman" w:hAnsi="Times New Roman"/>
          <w:b/>
          <w:bCs/>
          <w:vertAlign w:val="subscript"/>
        </w:rPr>
        <w:t>t</w:t>
      </w:r>
      <w:r w:rsidR="00FE1102">
        <w:rPr>
          <w:rFonts w:ascii="Times New Roman" w:hAnsi="Times New Roman" w:hint="eastAsia"/>
        </w:rPr>
        <w:t xml:space="preserve">. </w:t>
      </w:r>
      <w:r w:rsidR="004F11C1">
        <w:rPr>
          <w:rFonts w:ascii="Times New Roman" w:hAnsi="Times New Roman" w:hint="eastAsia"/>
        </w:rPr>
        <w:t xml:space="preserve">This </w:t>
      </w:r>
      <w:r w:rsidR="00DA76BC">
        <w:rPr>
          <w:rFonts w:ascii="Times New Roman" w:hAnsi="Times New Roman" w:hint="eastAsia"/>
        </w:rPr>
        <w:t>inverse matrix of a sample</w:t>
      </w:r>
      <w:r w:rsidR="00FE1102">
        <w:rPr>
          <w:rFonts w:ascii="Times New Roman" w:hAnsi="Times New Roman" w:hint="eastAsia"/>
        </w:rPr>
        <w:t xml:space="preserve"> covariance</w:t>
      </w:r>
      <w:r w:rsidR="00DA76BC">
        <w:rPr>
          <w:rFonts w:ascii="Times New Roman" w:hAnsi="Times New Roman" w:hint="eastAsia"/>
          <w:b/>
          <w:bCs/>
        </w:rPr>
        <w:t xml:space="preserve"> </w:t>
      </w:r>
      <w:r w:rsidR="005659B7" w:rsidRPr="00372350">
        <w:rPr>
          <w:rFonts w:ascii="Times New Roman" w:hAnsi="Times New Roman"/>
        </w:rPr>
        <w:t>(</w:t>
      </w:r>
      <w:r w:rsidR="00DA76BC">
        <w:rPr>
          <w:rFonts w:ascii="Times New Roman" w:hAnsi="Times New Roman"/>
          <w:b/>
          <w:bCs/>
        </w:rPr>
        <w:t>Σ</w:t>
      </w:r>
      <w:r w:rsidR="00DA76BC">
        <w:rPr>
          <w:rFonts w:ascii="Times New Roman" w:hAnsi="Times New Roman"/>
          <w:b/>
          <w:bCs/>
          <w:vertAlign w:val="superscript"/>
        </w:rPr>
        <w:t>-1</w:t>
      </w:r>
      <w:r w:rsidR="005659B7">
        <w:rPr>
          <w:rFonts w:ascii="Times New Roman" w:hAnsi="Times New Roman"/>
        </w:rPr>
        <w:t xml:space="preserve">) </w:t>
      </w:r>
      <w:r w:rsidR="00FE1102">
        <w:rPr>
          <w:rFonts w:ascii="Times New Roman" w:hAnsi="Times New Roman" w:hint="eastAsia"/>
        </w:rPr>
        <w:t xml:space="preserve">works as </w:t>
      </w:r>
      <w:r>
        <w:rPr>
          <w:rFonts w:ascii="Times New Roman" w:hAnsi="Times New Roman"/>
        </w:rPr>
        <w:t>a standardization term by historical patterns of volatilities and correlations</w:t>
      </w:r>
      <w:r w:rsidR="000F1512">
        <w:rPr>
          <w:rFonts w:ascii="Times New Roman" w:hAnsi="Times New Roman"/>
        </w:rPr>
        <w:t xml:space="preserve"> of relative returns</w:t>
      </w:r>
      <w:r>
        <w:rPr>
          <w:rFonts w:ascii="Times New Roman" w:hAnsi="Times New Roman"/>
        </w:rPr>
        <w:t xml:space="preserve">. </w:t>
      </w:r>
      <w:r w:rsidR="003063A6">
        <w:rPr>
          <w:rFonts w:ascii="Times New Roman" w:hAnsi="Times New Roman" w:hint="eastAsia"/>
        </w:rPr>
        <w:t>To put it differently, t</w:t>
      </w:r>
      <w:r>
        <w:rPr>
          <w:rFonts w:ascii="Times New Roman" w:hAnsi="Times New Roman"/>
        </w:rPr>
        <w:t xml:space="preserve">he characteristic deviations are scaled by the covariance matrix </w:t>
      </w:r>
      <w:r>
        <w:rPr>
          <w:rFonts w:ascii="Times New Roman" w:hAnsi="Times New Roman"/>
          <w:b/>
          <w:bCs/>
        </w:rPr>
        <w:t>Σ</w:t>
      </w:r>
      <w:r>
        <w:rPr>
          <w:rFonts w:ascii="Times New Roman" w:hAnsi="Times New Roman"/>
        </w:rPr>
        <w:t xml:space="preserve">.  </w:t>
      </w:r>
      <w:r w:rsidR="00A975D1">
        <w:rPr>
          <w:rFonts w:ascii="Times New Roman" w:hAnsi="Times New Roman" w:hint="eastAsia"/>
        </w:rPr>
        <w:t xml:space="preserve">The </w:t>
      </w:r>
      <w:r w:rsidR="00656931">
        <w:rPr>
          <w:rFonts w:ascii="Times New Roman" w:hAnsi="Times New Roman"/>
        </w:rPr>
        <w:t>P</w:t>
      </w:r>
      <w:r w:rsidR="00656931">
        <w:rPr>
          <w:rFonts w:ascii="Times New Roman" w:hAnsi="Times New Roman" w:hint="eastAsia"/>
        </w:rPr>
        <w:t>TI</w:t>
      </w:r>
      <w:r w:rsidR="00656931">
        <w:rPr>
          <w:rFonts w:ascii="Times New Roman" w:hAnsi="Times New Roman"/>
        </w:rPr>
        <w:t xml:space="preserve"> </w:t>
      </w:r>
      <w:r>
        <w:rPr>
          <w:rFonts w:ascii="Times New Roman" w:hAnsi="Times New Roman"/>
        </w:rPr>
        <w:t xml:space="preserve">is a measure </w:t>
      </w:r>
      <w:r w:rsidR="008F2643">
        <w:rPr>
          <w:rFonts w:ascii="Times New Roman" w:hAnsi="Times New Roman"/>
        </w:rPr>
        <w:t>to detect unusualness</w:t>
      </w:r>
      <w:r>
        <w:rPr>
          <w:rFonts w:ascii="Times New Roman" w:hAnsi="Times New Roman"/>
        </w:rPr>
        <w:t xml:space="preserve"> </w:t>
      </w:r>
      <w:r w:rsidR="008F2643">
        <w:rPr>
          <w:rFonts w:ascii="Times New Roman" w:hAnsi="Times New Roman"/>
        </w:rPr>
        <w:t>of</w:t>
      </w:r>
      <w:r w:rsidR="008F2643">
        <w:rPr>
          <w:rFonts w:ascii="Times New Roman" w:hAnsi="Times New Roman"/>
        </w:rPr>
        <w:t xml:space="preserve"> </w:t>
      </w:r>
      <w:r>
        <w:rPr>
          <w:rFonts w:ascii="Times New Roman" w:hAnsi="Times New Roman"/>
        </w:rPr>
        <w:t xml:space="preserve">each </w:t>
      </w:r>
      <w:r w:rsidR="00BC48D4">
        <w:rPr>
          <w:rFonts w:ascii="Times New Roman" w:hAnsi="Times New Roman"/>
        </w:rPr>
        <w:t>trader</w:t>
      </w:r>
      <w:r w:rsidR="008F2643">
        <w:rPr>
          <w:rFonts w:ascii="Times New Roman" w:hAnsi="Times New Roman"/>
        </w:rPr>
        <w:t xml:space="preserve"> performance</w:t>
      </w:r>
      <w:r w:rsidR="00BC48D4">
        <w:rPr>
          <w:rFonts w:ascii="Times New Roman" w:hAnsi="Times New Roman"/>
        </w:rPr>
        <w:t xml:space="preserve"> </w:t>
      </w:r>
      <w:r>
        <w:rPr>
          <w:rFonts w:ascii="Times New Roman" w:hAnsi="Times New Roman"/>
        </w:rPr>
        <w:t xml:space="preserve">(pair) </w:t>
      </w:r>
      <w:r w:rsidR="008F2643">
        <w:rPr>
          <w:rFonts w:ascii="Times New Roman" w:hAnsi="Times New Roman"/>
        </w:rPr>
        <w:t>in terms of</w:t>
      </w:r>
      <w:r w:rsidR="008F2643">
        <w:rPr>
          <w:rFonts w:ascii="Times New Roman" w:hAnsi="Times New Roman" w:hint="eastAsia"/>
        </w:rPr>
        <w:t xml:space="preserve"> </w:t>
      </w:r>
      <w:r>
        <w:rPr>
          <w:rFonts w:ascii="Times New Roman" w:hAnsi="Times New Roman"/>
        </w:rPr>
        <w:t xml:space="preserve">standard deviations of </w:t>
      </w:r>
      <w:r w:rsidR="00BC48D4">
        <w:rPr>
          <w:rFonts w:ascii="Times New Roman" w:hAnsi="Times New Roman"/>
        </w:rPr>
        <w:t xml:space="preserve">individual relative </w:t>
      </w:r>
      <w:r>
        <w:rPr>
          <w:rFonts w:ascii="Times New Roman" w:hAnsi="Times New Roman"/>
        </w:rPr>
        <w:t>returns</w:t>
      </w:r>
      <w:r w:rsidR="00BD62A2">
        <w:rPr>
          <w:rFonts w:ascii="Times New Roman" w:hAnsi="Times New Roman" w:hint="eastAsia"/>
        </w:rPr>
        <w:t xml:space="preserve"> </w:t>
      </w:r>
      <w:r w:rsidR="00C32AC7">
        <w:rPr>
          <w:rFonts w:ascii="Times New Roman" w:hAnsi="Times New Roman"/>
          <w:b/>
          <w:bCs/>
        </w:rPr>
        <w:t>y</w:t>
      </w:r>
      <w:r w:rsidR="00C32AC7">
        <w:rPr>
          <w:rFonts w:ascii="Times New Roman" w:hAnsi="Times New Roman"/>
          <w:b/>
          <w:bCs/>
          <w:vertAlign w:val="subscript"/>
        </w:rPr>
        <w:t>t</w:t>
      </w:r>
      <w:r w:rsidR="00C32AC7">
        <w:rPr>
          <w:rFonts w:ascii="Times New Roman" w:hAnsi="Times New Roman" w:hint="eastAsia"/>
        </w:rPr>
        <w:t xml:space="preserve"> </w:t>
      </w:r>
      <w:r w:rsidR="00BD62A2">
        <w:rPr>
          <w:rFonts w:ascii="Times New Roman" w:hAnsi="Times New Roman" w:hint="eastAsia"/>
        </w:rPr>
        <w:t>(</w:t>
      </w:r>
      <w:r>
        <w:rPr>
          <w:rFonts w:ascii="Times New Roman" w:hAnsi="Times New Roman"/>
        </w:rPr>
        <w:t xml:space="preserve">not </w:t>
      </w:r>
      <w:r w:rsidR="00BC48D4">
        <w:rPr>
          <w:rFonts w:ascii="Times New Roman" w:hAnsi="Times New Roman"/>
        </w:rPr>
        <w:t>actual relative</w:t>
      </w:r>
      <w:r>
        <w:rPr>
          <w:rFonts w:ascii="Times New Roman" w:hAnsi="Times New Roman"/>
        </w:rPr>
        <w:t xml:space="preserve"> returns</w:t>
      </w:r>
      <w:r w:rsidR="00BD62A2">
        <w:rPr>
          <w:rFonts w:ascii="Times New Roman" w:hAnsi="Times New Roman" w:hint="eastAsia"/>
        </w:rPr>
        <w:t xml:space="preserve">) </w:t>
      </w:r>
      <w:r w:rsidR="003063A6">
        <w:rPr>
          <w:rFonts w:ascii="Times New Roman" w:hAnsi="Times New Roman" w:hint="eastAsia"/>
        </w:rPr>
        <w:t xml:space="preserve">and directions of </w:t>
      </w:r>
      <w:r w:rsidR="00D02424">
        <w:rPr>
          <w:rFonts w:ascii="Times New Roman" w:hAnsi="Times New Roman"/>
        </w:rPr>
        <w:t xml:space="preserve">excess </w:t>
      </w:r>
      <w:r w:rsidR="003063A6">
        <w:rPr>
          <w:rFonts w:ascii="Times New Roman" w:hAnsi="Times New Roman" w:hint="eastAsia"/>
        </w:rPr>
        <w:t>returns</w:t>
      </w:r>
      <w:r w:rsidR="00D02424">
        <w:rPr>
          <w:rFonts w:ascii="Times New Roman" w:hAnsi="Times New Roman"/>
        </w:rPr>
        <w:t xml:space="preserve"> </w:t>
      </w:r>
      <w:r w:rsidR="00D02424">
        <w:rPr>
          <w:rFonts w:ascii="Times New Roman" w:hAnsi="Times New Roman"/>
          <w:b/>
          <w:bCs/>
        </w:rPr>
        <w:t>(y</w:t>
      </w:r>
      <w:r w:rsidR="00D02424">
        <w:rPr>
          <w:rFonts w:ascii="Times New Roman" w:hAnsi="Times New Roman"/>
          <w:b/>
          <w:bCs/>
          <w:vertAlign w:val="subscript"/>
        </w:rPr>
        <w:t>t</w:t>
      </w:r>
      <w:r w:rsidR="00D02424">
        <w:rPr>
          <w:rFonts w:ascii="Times New Roman" w:hAnsi="Times New Roman"/>
          <w:b/>
          <w:bCs/>
        </w:rPr>
        <w:t xml:space="preserve"> - μ)</w:t>
      </w:r>
      <w:r w:rsidR="00212C06">
        <w:rPr>
          <w:rFonts w:ascii="Times New Roman" w:hAnsi="Times New Roman"/>
        </w:rPr>
        <w:t xml:space="preserve">, which are </w:t>
      </w:r>
      <w:r w:rsidR="00212C06">
        <w:rPr>
          <w:rFonts w:ascii="Times New Roman" w:hAnsi="Times New Roman" w:hint="eastAsia"/>
        </w:rPr>
        <w:t>positive or negative</w:t>
      </w:r>
      <w:r>
        <w:rPr>
          <w:rFonts w:ascii="Times New Roman" w:hAnsi="Times New Roman"/>
        </w:rPr>
        <w:t>.</w:t>
      </w:r>
    </w:p>
    <w:p w14:paraId="4F70AA9A" w14:textId="025DBBF2" w:rsidR="00151DF0" w:rsidRDefault="00151DF0">
      <w:pPr>
        <w:pStyle w:val="Body"/>
        <w:rPr>
          <w:rFonts w:ascii="Times New Roman" w:hAnsi="Times New Roman"/>
        </w:rPr>
      </w:pPr>
    </w:p>
    <w:p w14:paraId="2048624E" w14:textId="7AF9BEAE" w:rsidR="00151DF0" w:rsidRDefault="00151DF0" w:rsidP="00151DF0">
      <w:pPr>
        <w:pStyle w:val="Body"/>
        <w:rPr>
          <w:rFonts w:ascii="Times New Roman" w:hAnsi="Times New Roman"/>
        </w:rPr>
      </w:pPr>
      <w:r>
        <w:rPr>
          <w:rFonts w:ascii="Times New Roman" w:hAnsi="Times New Roman" w:hint="eastAsia"/>
        </w:rPr>
        <w:t>By definition, t</w:t>
      </w:r>
      <w:r>
        <w:rPr>
          <w:rFonts w:ascii="Times New Roman" w:hAnsi="Times New Roman"/>
        </w:rPr>
        <w:t xml:space="preserve">he </w:t>
      </w:r>
      <w:r w:rsidR="00656931">
        <w:rPr>
          <w:rFonts w:ascii="Times New Roman" w:hAnsi="Times New Roman"/>
        </w:rPr>
        <w:t>PT</w:t>
      </w:r>
      <w:r w:rsidR="00656931">
        <w:rPr>
          <w:rFonts w:ascii="Times New Roman" w:hAnsi="Times New Roman" w:hint="eastAsia"/>
        </w:rPr>
        <w:t xml:space="preserve">I </w:t>
      </w:r>
      <w:r>
        <w:rPr>
          <w:rFonts w:ascii="Times New Roman" w:hAnsi="Times New Roman"/>
        </w:rPr>
        <w:t xml:space="preserve">gets higher by </w:t>
      </w:r>
      <w:r w:rsidR="009F23B3">
        <w:rPr>
          <w:rFonts w:ascii="Times New Roman" w:hAnsi="Times New Roman"/>
        </w:rPr>
        <w:t>[</w:t>
      </w:r>
      <w:r w:rsidR="00C73DE4">
        <w:rPr>
          <w:rFonts w:ascii="Times New Roman" w:hAnsi="Times New Roman"/>
        </w:rPr>
        <w:t>A</w:t>
      </w:r>
      <w:r w:rsidR="009F23B3">
        <w:rPr>
          <w:rFonts w:ascii="Times New Roman" w:hAnsi="Times New Roman"/>
        </w:rPr>
        <w:t xml:space="preserve">] </w:t>
      </w:r>
      <w:r w:rsidR="00C73DE4">
        <w:rPr>
          <w:rFonts w:ascii="Times New Roman" w:hAnsi="Times New Roman"/>
        </w:rPr>
        <w:t xml:space="preserve">individual trader’s </w:t>
      </w:r>
      <w:r>
        <w:rPr>
          <w:rFonts w:ascii="Times New Roman" w:hAnsi="Times New Roman"/>
        </w:rPr>
        <w:t xml:space="preserve">extreme </w:t>
      </w:r>
      <w:r w:rsidR="00863094">
        <w:rPr>
          <w:rFonts w:ascii="Times New Roman" w:hAnsi="Times New Roman"/>
        </w:rPr>
        <w:t xml:space="preserve">excess </w:t>
      </w:r>
      <w:r>
        <w:rPr>
          <w:rFonts w:ascii="Times New Roman" w:hAnsi="Times New Roman" w:hint="eastAsia"/>
        </w:rPr>
        <w:t xml:space="preserve">returns </w:t>
      </w:r>
      <w:r w:rsidR="0080496B">
        <w:rPr>
          <w:rFonts w:ascii="Times New Roman" w:hAnsi="Times New Roman"/>
          <w:b/>
          <w:bCs/>
        </w:rPr>
        <w:t>(y</w:t>
      </w:r>
      <w:r w:rsidR="0080496B">
        <w:rPr>
          <w:rFonts w:ascii="Times New Roman" w:hAnsi="Times New Roman"/>
          <w:b/>
          <w:bCs/>
          <w:vertAlign w:val="subscript"/>
        </w:rPr>
        <w:t>t</w:t>
      </w:r>
      <w:r w:rsidR="0080496B">
        <w:rPr>
          <w:rFonts w:ascii="Times New Roman" w:hAnsi="Times New Roman"/>
          <w:b/>
          <w:bCs/>
        </w:rPr>
        <w:t xml:space="preserve"> - μ)</w:t>
      </w:r>
      <w:r w:rsidR="0080496B">
        <w:rPr>
          <w:rFonts w:ascii="Times New Roman" w:hAnsi="Times New Roman"/>
        </w:rPr>
        <w:t xml:space="preserve">, which are </w:t>
      </w:r>
      <w:r>
        <w:rPr>
          <w:rFonts w:ascii="Times New Roman" w:hAnsi="Times New Roman"/>
        </w:rPr>
        <w:t xml:space="preserve">positive </w:t>
      </w:r>
      <w:r w:rsidR="0080496B">
        <w:rPr>
          <w:rFonts w:ascii="Times New Roman" w:hAnsi="Times New Roman"/>
        </w:rPr>
        <w:t xml:space="preserve">or </w:t>
      </w:r>
      <w:r>
        <w:rPr>
          <w:rFonts w:ascii="Times New Roman" w:hAnsi="Times New Roman"/>
        </w:rPr>
        <w:t xml:space="preserve">negative </w:t>
      </w:r>
      <w:r>
        <w:rPr>
          <w:rFonts w:ascii="Times New Roman" w:hAnsi="Times New Roman" w:hint="eastAsia"/>
        </w:rPr>
        <w:t xml:space="preserve">compared to the historical norm </w:t>
      </w:r>
      <w:r>
        <w:rPr>
          <w:rFonts w:ascii="Times New Roman" w:hAnsi="Times New Roman"/>
        </w:rPr>
        <w:t xml:space="preserve">and/or </w:t>
      </w:r>
      <w:r w:rsidR="009F23B3">
        <w:rPr>
          <w:rFonts w:ascii="Times New Roman" w:hAnsi="Times New Roman"/>
        </w:rPr>
        <w:t>[</w:t>
      </w:r>
      <w:r w:rsidR="00C73DE4">
        <w:rPr>
          <w:rFonts w:ascii="Times New Roman" w:hAnsi="Times New Roman"/>
        </w:rPr>
        <w:t>B</w:t>
      </w:r>
      <w:r w:rsidR="009F23B3">
        <w:rPr>
          <w:rFonts w:ascii="Times New Roman" w:hAnsi="Times New Roman"/>
        </w:rPr>
        <w:t xml:space="preserve">] </w:t>
      </w:r>
      <w:r>
        <w:rPr>
          <w:rFonts w:ascii="Times New Roman" w:hAnsi="Times New Roman"/>
        </w:rPr>
        <w:t>decoupling of correlated traders and coupling of uncorrelated traders.</w:t>
      </w:r>
    </w:p>
    <w:p w14:paraId="13F01DBC" w14:textId="77777777" w:rsidR="00151DF0" w:rsidRDefault="00151DF0" w:rsidP="00151DF0">
      <w:pPr>
        <w:pStyle w:val="Body"/>
        <w:rPr>
          <w:rFonts w:ascii="Times New Roman" w:eastAsia="Times New Roman" w:hAnsi="Times New Roman" w:cs="Times New Roman"/>
        </w:rPr>
      </w:pPr>
    </w:p>
    <w:p w14:paraId="611838A8" w14:textId="74648A0D" w:rsidR="00446E49" w:rsidRDefault="00151DF0" w:rsidP="00151DF0">
      <w:pPr>
        <w:pStyle w:val="Body"/>
        <w:rPr>
          <w:rFonts w:ascii="Times New Roman" w:hAnsi="Times New Roman"/>
        </w:rPr>
      </w:pPr>
      <w:r>
        <w:rPr>
          <w:rFonts w:ascii="Times New Roman" w:hAnsi="Times New Roman" w:hint="eastAsia"/>
        </w:rPr>
        <w:t>Here is t</w:t>
      </w:r>
      <w:r>
        <w:rPr>
          <w:rFonts w:ascii="Times New Roman" w:hAnsi="Times New Roman"/>
        </w:rPr>
        <w:t xml:space="preserve">he beauty of the </w:t>
      </w:r>
      <w:r w:rsidR="00AB100C">
        <w:rPr>
          <w:rFonts w:ascii="Times New Roman" w:hAnsi="Times New Roman"/>
        </w:rPr>
        <w:t>PTI</w:t>
      </w:r>
      <w:r w:rsidR="00446E49">
        <w:rPr>
          <w:rFonts w:ascii="Times New Roman" w:hAnsi="Times New Roman"/>
        </w:rPr>
        <w:t>.</w:t>
      </w:r>
    </w:p>
    <w:p w14:paraId="7E0F33B0" w14:textId="29AF06D5" w:rsidR="00446E49" w:rsidRDefault="00151DF0" w:rsidP="00151DF0">
      <w:pPr>
        <w:pStyle w:val="Body"/>
        <w:rPr>
          <w:rFonts w:ascii="Times New Roman" w:hAnsi="Times New Roman"/>
        </w:rPr>
      </w:pPr>
      <w:r>
        <w:rPr>
          <w:rFonts w:ascii="Times New Roman" w:hAnsi="Times New Roman" w:hint="eastAsia"/>
        </w:rPr>
        <w:t>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traders with </w:t>
      </w:r>
      <w:r>
        <w:rPr>
          <w:rFonts w:ascii="Times New Roman" w:hAnsi="Times New Roman" w:hint="eastAsia"/>
        </w:rPr>
        <w:t xml:space="preserve">frequent </w:t>
      </w:r>
      <w:r>
        <w:rPr>
          <w:rFonts w:ascii="Times New Roman" w:hAnsi="Times New Roman"/>
        </w:rPr>
        <w:t>historical relative (or even absolute) returns</w:t>
      </w:r>
      <w:r w:rsidR="00C175DC" w:rsidRPr="00C175DC">
        <w:rPr>
          <w:rFonts w:ascii="Times New Roman" w:hAnsi="Times New Roman"/>
          <w:b/>
          <w:bCs/>
        </w:rPr>
        <w:t xml:space="preserve"> </w:t>
      </w:r>
      <w:r w:rsidR="00C175DC">
        <w:rPr>
          <w:rFonts w:ascii="Times New Roman" w:hAnsi="Times New Roman"/>
          <w:b/>
          <w:bCs/>
        </w:rPr>
        <w:t>y</w:t>
      </w:r>
      <w:r w:rsidR="00C175DC">
        <w:rPr>
          <w:rFonts w:ascii="Times New Roman" w:hAnsi="Times New Roman"/>
          <w:b/>
          <w:bCs/>
          <w:vertAlign w:val="subscript"/>
        </w:rPr>
        <w:t>t</w:t>
      </w:r>
      <w:r w:rsidR="00446E49">
        <w:rPr>
          <w:rFonts w:ascii="Times New Roman" w:hAnsi="Times New Roman"/>
        </w:rPr>
        <w:t>.</w:t>
      </w:r>
    </w:p>
    <w:p w14:paraId="1BA68E50" w14:textId="68ACDDEF" w:rsidR="001E677F" w:rsidRDefault="00151DF0" w:rsidP="00151DF0">
      <w:pPr>
        <w:pStyle w:val="Body"/>
        <w:rPr>
          <w:rFonts w:ascii="Times New Roman" w:hAnsi="Times New Roman"/>
        </w:rPr>
      </w:pPr>
      <w:r>
        <w:rPr>
          <w:rFonts w:ascii="Times New Roman" w:hAnsi="Times New Roman" w:hint="eastAsia"/>
        </w:rPr>
        <w:t xml:space="preserve">Second, </w:t>
      </w:r>
      <w:r w:rsidR="009643FC">
        <w:rPr>
          <w:rFonts w:ascii="Times New Roman" w:hAnsi="Times New Roman"/>
        </w:rPr>
        <w:t xml:space="preserve">this single measure </w:t>
      </w:r>
      <w:r>
        <w:rPr>
          <w:rFonts w:ascii="Times New Roman" w:hAnsi="Times New Roman"/>
        </w:rPr>
        <w:t xml:space="preserve">captures interactions among combinations of traders in addition to the magnitude of </w:t>
      </w:r>
      <w:r w:rsidR="00C73DE4">
        <w:rPr>
          <w:rFonts w:ascii="Times New Roman" w:hAnsi="Times New Roman"/>
        </w:rPr>
        <w:t xml:space="preserve">individual </w:t>
      </w:r>
      <w:r>
        <w:rPr>
          <w:rFonts w:ascii="Times New Roman" w:hAnsi="Times New Roman"/>
        </w:rPr>
        <w:t xml:space="preserve">traders’ </w:t>
      </w:r>
      <w:r w:rsidR="001E1970">
        <w:rPr>
          <w:rFonts w:ascii="Times New Roman" w:hAnsi="Times New Roman"/>
        </w:rPr>
        <w:t xml:space="preserve">own </w:t>
      </w:r>
      <w:r>
        <w:rPr>
          <w:rFonts w:ascii="Times New Roman" w:hAnsi="Times New Roman"/>
        </w:rPr>
        <w:t>relative returns</w:t>
      </w:r>
      <w:r w:rsidR="001E677F">
        <w:rPr>
          <w:rFonts w:ascii="Times New Roman" w:hAnsi="Times New Roman"/>
        </w:rPr>
        <w:t>.</w:t>
      </w:r>
      <w:r w:rsidR="0087480E">
        <w:rPr>
          <w:rFonts w:ascii="Times New Roman" w:hAnsi="Times New Roman"/>
        </w:rPr>
        <w:t xml:space="preserve"> </w:t>
      </w:r>
      <w:r w:rsidR="00C717C2">
        <w:rPr>
          <w:rFonts w:ascii="Times New Roman" w:hAnsi="Times New Roman"/>
        </w:rPr>
        <w:t>T</w:t>
      </w:r>
      <w:r w:rsidR="0087480E">
        <w:rPr>
          <w:rFonts w:ascii="Times New Roman" w:hAnsi="Times New Roman"/>
        </w:rPr>
        <w:t xml:space="preserve">he number of correlation pairs, </w:t>
      </w:r>
      <w:r w:rsidR="0087480E" w:rsidRPr="002A1BC8">
        <w:rPr>
          <w:rFonts w:ascii="Times New Roman" w:hAnsi="Times New Roman"/>
          <w:b/>
        </w:rPr>
        <w:t>(N</w:t>
      </w:r>
      <w:r w:rsidR="0087480E" w:rsidRPr="002A1BC8">
        <w:rPr>
          <w:rFonts w:ascii="Times New Roman" w:hAnsi="Times New Roman"/>
          <w:b/>
          <w:vertAlign w:val="superscript"/>
        </w:rPr>
        <w:t>2</w:t>
      </w:r>
      <w:r w:rsidR="0087480E" w:rsidRPr="002A1BC8">
        <w:rPr>
          <w:rFonts w:ascii="Times New Roman" w:hAnsi="Times New Roman"/>
          <w:b/>
        </w:rPr>
        <w:t>-N)/2</w:t>
      </w:r>
      <w:r w:rsidR="0087480E">
        <w:rPr>
          <w:rFonts w:ascii="Times New Roman" w:hAnsi="Times New Roman"/>
        </w:rPr>
        <w:t xml:space="preserve"> where </w:t>
      </w:r>
      <w:r w:rsidR="0087480E" w:rsidRPr="002A1BC8">
        <w:rPr>
          <w:rFonts w:ascii="Times New Roman" w:hAnsi="Times New Roman"/>
          <w:b/>
        </w:rPr>
        <w:t>N</w:t>
      </w:r>
      <w:r w:rsidR="0087480E">
        <w:rPr>
          <w:rFonts w:ascii="Times New Roman" w:hAnsi="Times New Roman"/>
        </w:rPr>
        <w:t xml:space="preserve"> = number of traders, </w:t>
      </w:r>
      <w:r w:rsidR="00B5026A">
        <w:rPr>
          <w:rFonts w:ascii="Times New Roman" w:hAnsi="Times New Roman"/>
        </w:rPr>
        <w:t xml:space="preserve">can significantly increase as you </w:t>
      </w:r>
      <w:r w:rsidR="00043828">
        <w:rPr>
          <w:rFonts w:ascii="Times New Roman" w:hAnsi="Times New Roman"/>
        </w:rPr>
        <w:t>swell</w:t>
      </w:r>
      <w:r w:rsidR="00B5026A" w:rsidRPr="00B5026A">
        <w:rPr>
          <w:rFonts w:ascii="Times New Roman" w:hAnsi="Times New Roman"/>
        </w:rPr>
        <w:t xml:space="preserve"> </w:t>
      </w:r>
      <w:r w:rsidR="00B5026A" w:rsidRPr="002A1BC8">
        <w:rPr>
          <w:rFonts w:ascii="Times New Roman" w:hAnsi="Times New Roman"/>
          <w:b/>
        </w:rPr>
        <w:t>N</w:t>
      </w:r>
      <w:r w:rsidR="00B5026A">
        <w:rPr>
          <w:rFonts w:ascii="Times New Roman" w:hAnsi="Times New Roman"/>
        </w:rPr>
        <w:t>.</w:t>
      </w:r>
    </w:p>
    <w:p w14:paraId="19911130" w14:textId="7D3B35E1" w:rsidR="0079296D" w:rsidRDefault="002712B6" w:rsidP="00151DF0">
      <w:pPr>
        <w:pStyle w:val="Body"/>
        <w:rPr>
          <w:rFonts w:ascii="Times New Roman" w:eastAsiaTheme="minorEastAsia" w:hAnsi="Times New Roman" w:cs="Times New Roman"/>
        </w:rPr>
      </w:pPr>
      <w:r>
        <w:rPr>
          <w:rFonts w:ascii="Times New Roman" w:hAnsi="Times New Roman"/>
        </w:rPr>
        <w:t xml:space="preserve">Third, </w:t>
      </w:r>
      <w:r>
        <w:rPr>
          <w:rFonts w:ascii="Times New Roman" w:eastAsiaTheme="minorEastAsia" w:hAnsi="Times New Roman" w:cs="Times New Roman"/>
        </w:rPr>
        <w:t xml:space="preserve">“returns” can be </w:t>
      </w:r>
      <w:r w:rsidRPr="002712B6">
        <w:rPr>
          <w:rFonts w:ascii="Times New Roman" w:eastAsiaTheme="minorEastAsia" w:hAnsi="Times New Roman" w:cs="Times New Roman"/>
        </w:rPr>
        <w:t>arbitrarily</w:t>
      </w:r>
      <w:r>
        <w:rPr>
          <w:rFonts w:ascii="Times New Roman" w:eastAsiaTheme="minorEastAsia" w:hAnsi="Times New Roman" w:cs="Times New Roman"/>
        </w:rPr>
        <w:t xml:space="preserve"> defined. For instance, if you would like to monitor changes in an order-to-trade ratio, the number of order messages divided by the number of trade message, these changes are considered to be </w:t>
      </w:r>
      <w:r w:rsidR="00EC69F9">
        <w:rPr>
          <w:rFonts w:ascii="Times New Roman" w:eastAsiaTheme="minorEastAsia" w:hAnsi="Times New Roman" w:cs="Times New Roman"/>
        </w:rPr>
        <w:t>“</w:t>
      </w:r>
      <w:r>
        <w:rPr>
          <w:rFonts w:ascii="Times New Roman" w:eastAsiaTheme="minorEastAsia" w:hAnsi="Times New Roman" w:cs="Times New Roman"/>
        </w:rPr>
        <w:t>returns</w:t>
      </w:r>
      <w:r w:rsidR="00EC69F9">
        <w:rPr>
          <w:rFonts w:ascii="Times New Roman" w:eastAsiaTheme="minorEastAsia" w:hAnsi="Times New Roman" w:cs="Times New Roman"/>
        </w:rPr>
        <w:t>”</w:t>
      </w:r>
      <w:r w:rsidR="00BC3482">
        <w:rPr>
          <w:rFonts w:ascii="Times New Roman" w:eastAsiaTheme="minorEastAsia" w:hAnsi="Times New Roman" w:cs="Times New Roman"/>
        </w:rPr>
        <w:t xml:space="preserve"> and the PTI of the returns can be calculated accordingly</w:t>
      </w:r>
      <w:r>
        <w:rPr>
          <w:rFonts w:ascii="Times New Roman" w:eastAsiaTheme="minorEastAsia" w:hAnsi="Times New Roman" w:cs="Times New Roman"/>
        </w:rPr>
        <w:t>.</w:t>
      </w:r>
      <w:r w:rsidR="006D1044">
        <w:rPr>
          <w:rFonts w:ascii="Times New Roman" w:eastAsiaTheme="minorEastAsia" w:hAnsi="Times New Roman" w:cs="Times New Roman"/>
        </w:rPr>
        <w:t xml:space="preserve"> In this case, you are looking at </w:t>
      </w:r>
      <w:r w:rsidR="00071F80">
        <w:rPr>
          <w:rFonts w:ascii="Times New Roman" w:eastAsiaTheme="minorEastAsia" w:hAnsi="Times New Roman" w:cs="Times New Roman"/>
        </w:rPr>
        <w:t xml:space="preserve">a </w:t>
      </w:r>
      <w:r w:rsidR="006D1044">
        <w:rPr>
          <w:rFonts w:ascii="Times New Roman" w:eastAsiaTheme="minorEastAsia" w:hAnsi="Times New Roman" w:cs="Times New Roman"/>
        </w:rPr>
        <w:t>trader’</w:t>
      </w:r>
      <w:r w:rsidR="00071F80">
        <w:rPr>
          <w:rFonts w:ascii="Times New Roman" w:eastAsiaTheme="minorEastAsia" w:hAnsi="Times New Roman" w:cs="Times New Roman"/>
        </w:rPr>
        <w:t>s</w:t>
      </w:r>
      <w:r w:rsidR="00071F80">
        <w:rPr>
          <w:rFonts w:ascii="Times New Roman" w:eastAsiaTheme="minorEastAsia" w:hAnsi="Times New Roman" w:cs="Times New Roman"/>
        </w:rPr>
        <w:t xml:space="preserve"> </w:t>
      </w:r>
      <w:r w:rsidR="006D1044">
        <w:rPr>
          <w:rFonts w:ascii="Times New Roman" w:eastAsiaTheme="minorEastAsia" w:hAnsi="Times New Roman" w:cs="Times New Roman"/>
        </w:rPr>
        <w:t>behavior rather than performance as a result of that behavior.</w:t>
      </w:r>
    </w:p>
    <w:p w14:paraId="767AB439" w14:textId="03B2D9B1" w:rsidR="00201656" w:rsidRPr="00A8198F" w:rsidRDefault="00201656" w:rsidP="00151DF0">
      <w:pPr>
        <w:pStyle w:val="Body"/>
        <w:rPr>
          <w:rFonts w:ascii="Times New Roman" w:eastAsiaTheme="minorEastAsia" w:hAnsi="Times New Roman" w:cs="Times New Roman"/>
        </w:rPr>
      </w:pPr>
      <w:r>
        <w:rPr>
          <w:rFonts w:ascii="Times New Roman" w:eastAsiaTheme="minorEastAsia" w:hAnsi="Times New Roman" w:cs="Times New Roman"/>
        </w:rPr>
        <w:t xml:space="preserve">Fourth, the PTI keeps redefining what is unusual and what is usual, depending on the time </w:t>
      </w:r>
      <w:r w:rsidR="00071F80">
        <w:rPr>
          <w:rFonts w:ascii="Times New Roman" w:eastAsiaTheme="minorEastAsia" w:hAnsi="Times New Roman" w:cs="Times New Roman"/>
        </w:rPr>
        <w:t>window</w:t>
      </w:r>
      <w:r w:rsidR="00071F80">
        <w:rPr>
          <w:rFonts w:ascii="Times New Roman" w:eastAsiaTheme="minorEastAsia" w:hAnsi="Times New Roman" w:cs="Times New Roman"/>
        </w:rPr>
        <w:t xml:space="preserve"> </w:t>
      </w:r>
      <w:r>
        <w:rPr>
          <w:rFonts w:ascii="Times New Roman" w:eastAsiaTheme="minorEastAsia" w:hAnsi="Times New Roman" w:cs="Times New Roman"/>
        </w:rPr>
        <w:t>chosen.</w:t>
      </w:r>
      <w:r w:rsidR="00911CB9">
        <w:rPr>
          <w:rFonts w:ascii="Times New Roman" w:eastAsiaTheme="minorEastAsia" w:hAnsi="Times New Roman" w:cs="Times New Roman"/>
        </w:rPr>
        <w:t xml:space="preserve"> </w:t>
      </w:r>
      <w:r w:rsidR="00766757">
        <w:rPr>
          <w:rFonts w:ascii="Times New Roman" w:eastAsiaTheme="minorEastAsia" w:hAnsi="Times New Roman" w:cs="Times New Roman"/>
        </w:rPr>
        <w:t>If</w:t>
      </w:r>
      <w:r w:rsidR="00911CB9">
        <w:rPr>
          <w:rFonts w:ascii="Times New Roman" w:eastAsiaTheme="minorEastAsia" w:hAnsi="Times New Roman" w:cs="Times New Roman"/>
        </w:rPr>
        <w:t xml:space="preserve"> </w:t>
      </w:r>
      <w:r w:rsidR="00766757">
        <w:rPr>
          <w:rFonts w:ascii="Times New Roman" w:eastAsiaTheme="minorEastAsia" w:hAnsi="Times New Roman" w:cs="Times New Roman"/>
        </w:rPr>
        <w:t xml:space="preserve">markets </w:t>
      </w:r>
      <w:r w:rsidR="00766757">
        <w:rPr>
          <w:rFonts w:ascii="Times New Roman" w:eastAsiaTheme="minorEastAsia" w:hAnsi="Times New Roman" w:cs="Times New Roman"/>
        </w:rPr>
        <w:t xml:space="preserve">stay </w:t>
      </w:r>
      <w:r w:rsidR="00911CB9">
        <w:rPr>
          <w:rFonts w:ascii="Times New Roman" w:eastAsiaTheme="minorEastAsia" w:hAnsi="Times New Roman" w:cs="Times New Roman"/>
        </w:rPr>
        <w:t>highly unstable</w:t>
      </w:r>
      <w:r w:rsidR="00766757">
        <w:rPr>
          <w:rFonts w:ascii="Times New Roman" w:eastAsiaTheme="minorEastAsia" w:hAnsi="Times New Roman" w:cs="Times New Roman"/>
        </w:rPr>
        <w:t xml:space="preserve"> for a long time</w:t>
      </w:r>
      <w:r w:rsidR="00911CB9">
        <w:rPr>
          <w:rFonts w:ascii="Times New Roman" w:eastAsiaTheme="minorEastAsia" w:hAnsi="Times New Roman" w:cs="Times New Roman"/>
        </w:rPr>
        <w:t xml:space="preserve">, </w:t>
      </w:r>
      <w:r w:rsidR="00766757">
        <w:rPr>
          <w:rFonts w:ascii="Times New Roman" w:eastAsiaTheme="minorEastAsia" w:hAnsi="Times New Roman" w:cs="Times New Roman"/>
        </w:rPr>
        <w:t>usualness would be re-defined by recent market conditions</w:t>
      </w:r>
      <w:r w:rsidR="00911CB9">
        <w:rPr>
          <w:rFonts w:ascii="Times New Roman" w:eastAsiaTheme="minorEastAsia" w:hAnsi="Times New Roman" w:cs="Times New Roman"/>
        </w:rPr>
        <w:t>.</w:t>
      </w:r>
      <w:r w:rsidR="00795B97" w:rsidRPr="00795B97">
        <w:rPr>
          <w:rFonts w:ascii="Times New Roman" w:hAnsi="Times New Roman" w:hint="eastAsia"/>
        </w:rPr>
        <w:t xml:space="preserve"> </w:t>
      </w:r>
      <w:r w:rsidR="00795B97">
        <w:rPr>
          <w:rFonts w:ascii="Times New Roman" w:hAnsi="Times New Roman" w:hint="eastAsia"/>
        </w:rPr>
        <w:t>It could capture both cyclical and structural changes.</w:t>
      </w:r>
    </w:p>
    <w:p w14:paraId="3FFFD899" w14:textId="0F66E359" w:rsidR="00B23E61" w:rsidRDefault="002712B6" w:rsidP="00151DF0">
      <w:pPr>
        <w:pStyle w:val="Body"/>
        <w:rPr>
          <w:rFonts w:ascii="Times New Roman" w:hAnsi="Times New Roman"/>
        </w:rPr>
      </w:pPr>
      <w:r>
        <w:rPr>
          <w:rFonts w:ascii="Times New Roman" w:hAnsi="Times New Roman"/>
        </w:rPr>
        <w:t>Finally</w:t>
      </w:r>
      <w:r w:rsidR="00151DF0">
        <w:rPr>
          <w:rFonts w:ascii="Times New Roman" w:hAnsi="Times New Roman" w:hint="eastAsia"/>
        </w:rPr>
        <w:t>,</w:t>
      </w:r>
      <w:r w:rsidR="00151DF0">
        <w:rPr>
          <w:rFonts w:ascii="Times New Roman" w:hAnsi="Times New Roman"/>
        </w:rPr>
        <w:t xml:space="preserve"> </w:t>
      </w:r>
      <w:r w:rsidR="00BC662C">
        <w:rPr>
          <w:rFonts w:ascii="Times New Roman" w:hAnsi="Times New Roman"/>
        </w:rPr>
        <w:t xml:space="preserve">although </w:t>
      </w:r>
      <w:r w:rsidR="00151DF0">
        <w:rPr>
          <w:rFonts w:ascii="Times New Roman" w:hAnsi="Times New Roman"/>
        </w:rPr>
        <w:t xml:space="preserve">the </w:t>
      </w:r>
      <w:r w:rsidR="006750CB">
        <w:rPr>
          <w:rFonts w:ascii="Times New Roman" w:hAnsi="Times New Roman"/>
        </w:rPr>
        <w:t xml:space="preserve">PTI </w:t>
      </w:r>
      <w:r w:rsidR="00151DF0">
        <w:rPr>
          <w:rFonts w:ascii="Times New Roman" w:hAnsi="Times New Roman"/>
        </w:rPr>
        <w:t xml:space="preserve">is </w:t>
      </w:r>
      <w:r w:rsidR="00A44850">
        <w:rPr>
          <w:rFonts w:ascii="Times New Roman" w:hAnsi="Times New Roman"/>
        </w:rPr>
        <w:t xml:space="preserve">a </w:t>
      </w:r>
      <w:r w:rsidR="00151DF0">
        <w:rPr>
          <w:rFonts w:ascii="Times New Roman" w:hAnsi="Times New Roman"/>
        </w:rPr>
        <w:t>measure</w:t>
      </w:r>
      <w:r w:rsidR="00A44850">
        <w:rPr>
          <w:rFonts w:ascii="Times New Roman" w:hAnsi="Times New Roman"/>
        </w:rPr>
        <w:t xml:space="preserve"> that provides absolute numbers</w:t>
      </w:r>
      <w:r w:rsidR="00151DF0">
        <w:rPr>
          <w:rFonts w:ascii="Times New Roman" w:hAnsi="Times New Roman"/>
        </w:rPr>
        <w:t xml:space="preserve">, </w:t>
      </w:r>
      <w:r w:rsidR="00BC662C">
        <w:rPr>
          <w:rFonts w:ascii="Times New Roman" w:hAnsi="Times New Roman"/>
        </w:rPr>
        <w:t xml:space="preserve">it can be </w:t>
      </w:r>
      <w:r w:rsidR="00C138E7">
        <w:rPr>
          <w:rFonts w:ascii="Times New Roman" w:hAnsi="Times New Roman"/>
        </w:rPr>
        <w:t xml:space="preserve">converted to </w:t>
      </w:r>
      <w:r w:rsidR="00151DF0">
        <w:rPr>
          <w:rFonts w:ascii="Times New Roman" w:hAnsi="Times New Roman"/>
        </w:rPr>
        <w:t xml:space="preserve">a </w:t>
      </w:r>
      <w:r w:rsidR="00BC662C">
        <w:rPr>
          <w:rFonts w:ascii="Times New Roman" w:hAnsi="Times New Roman"/>
        </w:rPr>
        <w:t>relative</w:t>
      </w:r>
      <w:r w:rsidR="00151DF0">
        <w:rPr>
          <w:rFonts w:ascii="Times New Roman" w:hAnsi="Times New Roman"/>
        </w:rPr>
        <w:t xml:space="preserve"> one</w:t>
      </w:r>
      <w:r w:rsidR="00BC662C">
        <w:rPr>
          <w:rFonts w:ascii="Times New Roman" w:hAnsi="Times New Roman"/>
        </w:rPr>
        <w:t>, such as percentile ranking in a certain period of time</w:t>
      </w:r>
      <w:r w:rsidR="00151DF0">
        <w:rPr>
          <w:rFonts w:ascii="Times New Roman" w:hAnsi="Times New Roman"/>
        </w:rPr>
        <w:t xml:space="preserve">. </w:t>
      </w:r>
      <w:r w:rsidR="000F6C56">
        <w:rPr>
          <w:rFonts w:ascii="Times New Roman" w:hAnsi="Times New Roman"/>
        </w:rPr>
        <w:t xml:space="preserve">That would be powerful if </w:t>
      </w:r>
      <w:r w:rsidR="00151DF0">
        <w:rPr>
          <w:rFonts w:ascii="Times New Roman" w:hAnsi="Times New Roman"/>
        </w:rPr>
        <w:t xml:space="preserve">the relationship amongst traders becomes more unstable compared to the past </w:t>
      </w:r>
      <w:r w:rsidR="00151DF0">
        <w:rPr>
          <w:rFonts w:ascii="Times New Roman" w:hAnsi="Times New Roman" w:hint="eastAsia"/>
        </w:rPr>
        <w:t>on a continuing basis</w:t>
      </w:r>
      <w:r w:rsidR="00151DF0">
        <w:rPr>
          <w:rFonts w:ascii="Times New Roman" w:hAnsi="Times New Roman"/>
        </w:rPr>
        <w:t xml:space="preserve">, the </w:t>
      </w:r>
      <w:r w:rsidR="00151DF0">
        <w:rPr>
          <w:rFonts w:ascii="Times New Roman" w:hAnsi="Times New Roman" w:hint="eastAsia"/>
        </w:rPr>
        <w:t xml:space="preserve">absolute value </w:t>
      </w:r>
      <w:r w:rsidR="00151DF0">
        <w:rPr>
          <w:rFonts w:ascii="Times New Roman" w:hAnsi="Times New Roman"/>
        </w:rPr>
        <w:t xml:space="preserve">threshold </w:t>
      </w:r>
      <w:r w:rsidR="00151DF0">
        <w:rPr>
          <w:rFonts w:ascii="Times New Roman" w:hAnsi="Times New Roman" w:hint="eastAsia"/>
        </w:rPr>
        <w:t xml:space="preserve">of the </w:t>
      </w:r>
      <w:r w:rsidR="00B23E61">
        <w:rPr>
          <w:rFonts w:ascii="Times New Roman" w:hAnsi="Times New Roman"/>
        </w:rPr>
        <w:t>P</w:t>
      </w:r>
      <w:r w:rsidR="00B23E61">
        <w:rPr>
          <w:rFonts w:ascii="Times New Roman" w:hAnsi="Times New Roman" w:hint="eastAsia"/>
        </w:rPr>
        <w:t xml:space="preserve">TI </w:t>
      </w:r>
      <w:r w:rsidR="00151DF0">
        <w:rPr>
          <w:rFonts w:ascii="Times New Roman" w:hAnsi="Times New Roman"/>
        </w:rPr>
        <w:t xml:space="preserve">for separating </w:t>
      </w:r>
      <w:r w:rsidR="00AA3332">
        <w:rPr>
          <w:rFonts w:ascii="Times New Roman" w:hAnsi="Times New Roman"/>
        </w:rPr>
        <w:t xml:space="preserve">usual </w:t>
      </w:r>
      <w:r w:rsidR="00151DF0">
        <w:rPr>
          <w:rFonts w:ascii="Times New Roman" w:hAnsi="Times New Roman"/>
        </w:rPr>
        <w:t xml:space="preserve">periods from </w:t>
      </w:r>
      <w:r w:rsidR="00AA3332">
        <w:rPr>
          <w:rFonts w:ascii="Times New Roman" w:hAnsi="Times New Roman"/>
        </w:rPr>
        <w:t>unusual</w:t>
      </w:r>
      <w:r w:rsidR="00151DF0">
        <w:rPr>
          <w:rFonts w:ascii="Times New Roman" w:hAnsi="Times New Roman"/>
        </w:rPr>
        <w:t xml:space="preserve"> periods will eventually rise.</w:t>
      </w:r>
      <w:r w:rsidR="00151DF0">
        <w:rPr>
          <w:rFonts w:ascii="Times New Roman" w:hAnsi="Times New Roman" w:hint="eastAsia"/>
        </w:rPr>
        <w:t xml:space="preserve"> </w:t>
      </w:r>
    </w:p>
    <w:p w14:paraId="7DB16F23" w14:textId="35D23342" w:rsidR="00151DF0" w:rsidRDefault="00151DF0" w:rsidP="00151DF0">
      <w:pPr>
        <w:pStyle w:val="Body"/>
        <w:rPr>
          <w:rFonts w:ascii="Times New Roman" w:hAnsi="Times New Roman"/>
        </w:rPr>
      </w:pPr>
      <w:r>
        <w:rPr>
          <w:rFonts w:ascii="Times New Roman" w:hAnsi="Times New Roman"/>
        </w:rPr>
        <w:t>These features</w:t>
      </w:r>
      <w:r>
        <w:rPr>
          <w:rFonts w:ascii="Times New Roman" w:hAnsi="Times New Roman" w:hint="eastAsia"/>
        </w:rPr>
        <w:t xml:space="preserve"> </w:t>
      </w:r>
      <w:r>
        <w:rPr>
          <w:rFonts w:ascii="Times New Roman" w:hAnsi="Times New Roman"/>
        </w:rPr>
        <w:t xml:space="preserve">are quite a contrast to </w:t>
      </w:r>
      <w:r>
        <w:rPr>
          <w:rFonts w:ascii="Times New Roman" w:hAnsi="Times New Roman" w:hint="eastAsia"/>
        </w:rPr>
        <w:t xml:space="preserve">currently popular indicators, such as, </w:t>
      </w:r>
      <w:r>
        <w:rPr>
          <w:rFonts w:ascii="Times New Roman" w:hAnsi="Times New Roman"/>
        </w:rPr>
        <w:t xml:space="preserve">realized or estimated </w:t>
      </w:r>
      <w:r w:rsidR="00795B97">
        <w:rPr>
          <w:rFonts w:ascii="Times New Roman" w:hAnsi="Times New Roman"/>
        </w:rPr>
        <w:t xml:space="preserve">nominal </w:t>
      </w:r>
      <w:r w:rsidR="005724D2">
        <w:rPr>
          <w:rFonts w:ascii="Times New Roman" w:hAnsi="Times New Roman"/>
        </w:rPr>
        <w:t xml:space="preserve">returns, </w:t>
      </w:r>
      <w:r w:rsidR="003E3277">
        <w:rPr>
          <w:rFonts w:ascii="Times New Roman" w:hAnsi="Times New Roman"/>
        </w:rPr>
        <w:t xml:space="preserve">realized or implied </w:t>
      </w:r>
      <w:r>
        <w:rPr>
          <w:rFonts w:ascii="Times New Roman" w:hAnsi="Times New Roman"/>
        </w:rPr>
        <w:t>volatilities</w:t>
      </w:r>
      <w:r w:rsidR="003E3277">
        <w:rPr>
          <w:rFonts w:ascii="Times New Roman" w:hAnsi="Times New Roman"/>
        </w:rPr>
        <w:t>,</w:t>
      </w:r>
      <w:r>
        <w:rPr>
          <w:rFonts w:ascii="Times New Roman" w:hAnsi="Times New Roman"/>
        </w:rPr>
        <w:t xml:space="preserve"> correlations</w:t>
      </w:r>
      <w:r w:rsidR="003E3277">
        <w:rPr>
          <w:rFonts w:ascii="Times New Roman" w:hAnsi="Times New Roman"/>
        </w:rPr>
        <w:t xml:space="preserve">, and other old-fashioned </w:t>
      </w:r>
      <w:r w:rsidR="00755098">
        <w:rPr>
          <w:rFonts w:ascii="Times New Roman" w:hAnsi="Times New Roman"/>
        </w:rPr>
        <w:t xml:space="preserve">traditional </w:t>
      </w:r>
      <w:r w:rsidR="003E3277">
        <w:rPr>
          <w:rFonts w:ascii="Times New Roman" w:hAnsi="Times New Roman"/>
        </w:rPr>
        <w:t>risk metrics</w:t>
      </w:r>
      <w:r>
        <w:rPr>
          <w:rFonts w:ascii="Times New Roman" w:hAnsi="Times New Roman"/>
        </w:rPr>
        <w:t>.</w:t>
      </w:r>
    </w:p>
    <w:p w14:paraId="25D4C36E" w14:textId="77777777" w:rsidR="000F6C56" w:rsidRDefault="000F6C56" w:rsidP="00151DF0">
      <w:pPr>
        <w:pStyle w:val="Body"/>
        <w:rPr>
          <w:rFonts w:ascii="Times New Roman" w:hAnsi="Times New Roman"/>
        </w:rPr>
      </w:pPr>
    </w:p>
    <w:p w14:paraId="2795271E" w14:textId="5A151D29" w:rsidR="00151DF0" w:rsidRDefault="00151DF0" w:rsidP="00151DF0">
      <w:pPr>
        <w:pStyle w:val="Body"/>
        <w:rPr>
          <w:rFonts w:ascii="Times New Roman" w:hAnsi="Times New Roman"/>
        </w:rPr>
      </w:pPr>
      <w:r>
        <w:rPr>
          <w:rFonts w:ascii="Times New Roman" w:hAnsi="Times New Roman"/>
        </w:rPr>
        <w:t xml:space="preserve">It should be noted that the </w:t>
      </w:r>
      <w:r w:rsidR="0076479F">
        <w:rPr>
          <w:rFonts w:ascii="Times New Roman" w:hAnsi="Times New Roman"/>
        </w:rPr>
        <w:t xml:space="preserve">PTI </w:t>
      </w:r>
      <w:r>
        <w:rPr>
          <w:rFonts w:ascii="Times New Roman" w:hAnsi="Times New Roman"/>
        </w:rPr>
        <w:t xml:space="preserve">is not meant to offer a reliable </w:t>
      </w:r>
      <w:r w:rsidRPr="00EF7A80">
        <w:rPr>
          <w:rFonts w:ascii="Times New Roman" w:hAnsi="Times New Roman"/>
        </w:rPr>
        <w:t>estimate</w:t>
      </w:r>
      <w:r>
        <w:rPr>
          <w:rFonts w:ascii="Times New Roman" w:hAnsi="Times New Roman"/>
        </w:rPr>
        <w:t xml:space="preserve"> of when </w:t>
      </w:r>
      <w:r>
        <w:rPr>
          <w:rFonts w:ascii="Times New Roman" w:hAnsi="Times New Roman" w:hint="eastAsia"/>
        </w:rPr>
        <w:t xml:space="preserve">and how </w:t>
      </w:r>
      <w:r>
        <w:rPr>
          <w:rFonts w:ascii="Times New Roman" w:hAnsi="Times New Roman"/>
        </w:rPr>
        <w:t xml:space="preserve">a rogue trader will appear; rather, </w:t>
      </w:r>
      <w:r>
        <w:rPr>
          <w:rFonts w:ascii="Times New Roman" w:hAnsi="Times New Roman" w:hint="eastAsia"/>
        </w:rPr>
        <w:t xml:space="preserve">as a coincide index based on realized </w:t>
      </w:r>
      <w:r>
        <w:rPr>
          <w:rFonts w:ascii="Times New Roman" w:hAnsi="Times New Roman"/>
        </w:rPr>
        <w:t xml:space="preserve">relative </w:t>
      </w:r>
      <w:r>
        <w:rPr>
          <w:rFonts w:ascii="Times New Roman" w:hAnsi="Times New Roman" w:hint="eastAsia"/>
        </w:rPr>
        <w:t>returns without forecasts,</w:t>
      </w:r>
      <w:r>
        <w:rPr>
          <w:rFonts w:ascii="Times New Roman" w:hAnsi="Times New Roman"/>
        </w:rPr>
        <w:t xml:space="preserve"> </w:t>
      </w:r>
      <w:r>
        <w:rPr>
          <w:rFonts w:ascii="Times New Roman" w:hAnsi="Times New Roman" w:hint="eastAsia"/>
        </w:rPr>
        <w:t xml:space="preserve">it </w:t>
      </w:r>
      <w:r>
        <w:rPr>
          <w:rFonts w:ascii="Times New Roman" w:hAnsi="Times New Roman"/>
        </w:rPr>
        <w:t>emits a more reliable warning signal.</w:t>
      </w:r>
      <w:r>
        <w:rPr>
          <w:rFonts w:ascii="Times New Roman" w:hAnsi="Times New Roman" w:hint="eastAsia"/>
        </w:rPr>
        <w:t xml:space="preserve"> </w:t>
      </w:r>
      <w:r>
        <w:rPr>
          <w:rFonts w:ascii="Times New Roman" w:hAnsi="Times New Roman"/>
        </w:rPr>
        <w:t>Unusually better (or worse) performance may arrive unexpectedly, but it provides you a warning signal and time to investigate dubious trading</w:t>
      </w:r>
      <w:r w:rsidR="00FE2A7E">
        <w:rPr>
          <w:rFonts w:ascii="Times New Roman" w:hAnsi="Times New Roman"/>
        </w:rPr>
        <w:t xml:space="preserve"> and orders</w:t>
      </w:r>
      <w:r>
        <w:rPr>
          <w:rFonts w:ascii="Times New Roman" w:hAnsi="Times New Roman"/>
        </w:rPr>
        <w:t>.</w:t>
      </w:r>
    </w:p>
    <w:p w14:paraId="7DA1493E" w14:textId="77777777" w:rsidR="00247CC9" w:rsidRPr="00F81FA2" w:rsidRDefault="00247CC9" w:rsidP="00164F3F">
      <w:pPr>
        <w:pStyle w:val="Body"/>
        <w:rPr>
          <w:rFonts w:ascii="Times New Roman" w:eastAsiaTheme="minorEastAsia" w:hAnsi="Times New Roman" w:cs="Times New Roman"/>
        </w:rPr>
      </w:pPr>
    </w:p>
    <w:p w14:paraId="2F83D592" w14:textId="77777777" w:rsidR="009F1D80" w:rsidRDefault="009F1D80">
      <w:pPr>
        <w:pStyle w:val="Body"/>
        <w:rPr>
          <w:rFonts w:ascii="Times New Roman" w:eastAsiaTheme="minorEastAsia" w:hAnsi="Times New Roman" w:cs="Times New Roman"/>
        </w:rPr>
      </w:pPr>
    </w:p>
    <w:p w14:paraId="6FA51A3A" w14:textId="323F426D" w:rsidR="005958EF" w:rsidRPr="00523173" w:rsidRDefault="0076479F" w:rsidP="005958EF">
      <w:pPr>
        <w:pStyle w:val="Body"/>
        <w:rPr>
          <w:rFonts w:ascii="Times New Roman" w:eastAsia="Times New Roman" w:hAnsi="Times New Roman" w:cs="Times New Roman"/>
          <w:b/>
          <w:bCs/>
          <w:lang w:val="es-ES_tradnl"/>
        </w:rPr>
      </w:pPr>
      <w:r>
        <w:rPr>
          <w:rFonts w:ascii="Times New Roman" w:hAnsi="Times New Roman"/>
          <w:b/>
          <w:bCs/>
          <w:lang w:val="es-ES_tradnl"/>
        </w:rPr>
        <w:t>P</w:t>
      </w:r>
      <w:r>
        <w:rPr>
          <w:rFonts w:ascii="Times New Roman" w:hAnsi="Times New Roman" w:hint="eastAsia"/>
          <w:b/>
          <w:bCs/>
          <w:lang w:val="es-ES_tradnl"/>
        </w:rPr>
        <w:t>TI</w:t>
      </w:r>
      <w:r w:rsidR="005958EF">
        <w:rPr>
          <w:rFonts w:ascii="Times New Roman" w:hAnsi="Times New Roman" w:hint="eastAsia"/>
          <w:b/>
          <w:bCs/>
          <w:lang w:val="es-ES_tradnl"/>
        </w:rPr>
        <w:t xml:space="preserve">: </w:t>
      </w:r>
      <w:r w:rsidR="0030376F">
        <w:rPr>
          <w:rFonts w:ascii="Times New Roman" w:hAnsi="Times New Roman" w:hint="eastAsia"/>
          <w:b/>
          <w:bCs/>
          <w:lang w:val="es-ES_tradnl"/>
        </w:rPr>
        <w:t xml:space="preserve">A </w:t>
      </w:r>
      <w:r w:rsidR="00CF6CEA">
        <w:rPr>
          <w:rFonts w:ascii="Times New Roman" w:hAnsi="Times New Roman"/>
          <w:b/>
          <w:bCs/>
          <w:lang w:val="es-ES_tradnl"/>
        </w:rPr>
        <w:t xml:space="preserve">Hypothetical </w:t>
      </w:r>
      <w:r w:rsidR="002D6441">
        <w:rPr>
          <w:rFonts w:ascii="Times New Roman" w:hAnsi="Times New Roman" w:hint="eastAsia"/>
          <w:b/>
          <w:bCs/>
          <w:lang w:val="es-ES_tradnl"/>
        </w:rPr>
        <w:t>Case Study</w:t>
      </w:r>
    </w:p>
    <w:p w14:paraId="2BEC1B42" w14:textId="77777777" w:rsidR="006C05F2" w:rsidRDefault="006C05F2" w:rsidP="006B3EA1">
      <w:pPr>
        <w:pStyle w:val="Body"/>
        <w:rPr>
          <w:rFonts w:ascii="Times New Roman" w:hAnsi="Times New Roman"/>
        </w:rPr>
      </w:pPr>
    </w:p>
    <w:p w14:paraId="1BDE73F1" w14:textId="77777777" w:rsidR="00E05C52" w:rsidRDefault="00E05C52" w:rsidP="00E05C52">
      <w:pPr>
        <w:pStyle w:val="Body"/>
        <w:rPr>
          <w:rFonts w:ascii="Times New Roman" w:hAnsi="Times New Roman"/>
        </w:rPr>
      </w:pPr>
      <w:r>
        <w:rPr>
          <w:rFonts w:ascii="Times New Roman" w:hAnsi="Times New Roman"/>
        </w:rPr>
        <w:t>Let’s</w:t>
      </w:r>
      <w:r>
        <w:rPr>
          <w:rFonts w:ascii="Times New Roman" w:hAnsi="Times New Roman" w:hint="eastAsia"/>
        </w:rPr>
        <w:t xml:space="preserve"> </w:t>
      </w:r>
      <w:r>
        <w:rPr>
          <w:rFonts w:ascii="Times New Roman" w:hAnsi="Times New Roman"/>
        </w:rPr>
        <w:t>think about a very simplified hypothetical case here.</w:t>
      </w:r>
    </w:p>
    <w:p w14:paraId="27251646" w14:textId="77777777" w:rsidR="00E05C52" w:rsidRDefault="00E05C52" w:rsidP="00E05C52">
      <w:pPr>
        <w:pStyle w:val="Body"/>
        <w:rPr>
          <w:rFonts w:ascii="Times New Roman" w:hAnsi="Times New Roman"/>
        </w:rPr>
      </w:pPr>
    </w:p>
    <w:p w14:paraId="54D4405D" w14:textId="1E9B12B6" w:rsidR="00E05C52" w:rsidRPr="00523173" w:rsidRDefault="00E05C52" w:rsidP="00E05C52">
      <w:pPr>
        <w:pStyle w:val="Body"/>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sidRPr="008A601D">
        <w:rPr>
          <w:rFonts w:ascii="Times New Roman" w:eastAsiaTheme="minorEastAsia" w:hAnsi="Times New Roman" w:cs="Times New Roman"/>
          <w:b/>
        </w:rPr>
        <w:t xml:space="preserve">Relative </w:t>
      </w:r>
      <w:r w:rsidR="00A563CD">
        <w:rPr>
          <w:rFonts w:ascii="Times New Roman" w:eastAsiaTheme="minorEastAsia" w:hAnsi="Times New Roman" w:cs="Times New Roman"/>
          <w:b/>
        </w:rPr>
        <w:t>Returns</w:t>
      </w:r>
      <w:r w:rsidR="00A563CD" w:rsidRPr="008A601D">
        <w:rPr>
          <w:rFonts w:ascii="Times New Roman" w:eastAsiaTheme="minorEastAsia" w:hAnsi="Times New Roman" w:cs="Times New Roman"/>
          <w:b/>
        </w:rPr>
        <w:t xml:space="preserve"> </w:t>
      </w:r>
      <w:r>
        <w:rPr>
          <w:rFonts w:ascii="Times New Roman" w:eastAsiaTheme="minorEastAsia" w:hAnsi="Times New Roman" w:cs="Times New Roman"/>
          <w:b/>
        </w:rPr>
        <w:t>(v</w:t>
      </w:r>
      <w:r w:rsidRPr="008A601D">
        <w:rPr>
          <w:rFonts w:ascii="Times New Roman" w:eastAsiaTheme="minorEastAsia" w:hAnsi="Times New Roman" w:cs="Times New Roman"/>
          <w:b/>
        </w:rPr>
        <w:t xml:space="preserve">ersus a </w:t>
      </w:r>
      <w:r>
        <w:rPr>
          <w:rFonts w:ascii="Times New Roman" w:eastAsiaTheme="minorEastAsia" w:hAnsi="Times New Roman" w:cs="Times New Roman"/>
          <w:b/>
        </w:rPr>
        <w:t>B</w:t>
      </w:r>
      <w:r w:rsidRPr="008A601D">
        <w:rPr>
          <w:rFonts w:ascii="Times New Roman" w:eastAsiaTheme="minorEastAsia" w:hAnsi="Times New Roman" w:cs="Times New Roman"/>
          <w:b/>
        </w:rPr>
        <w:t>enchmark</w:t>
      </w:r>
      <w:r>
        <w:rPr>
          <w:rFonts w:ascii="Times New Roman" w:eastAsiaTheme="minorEastAsia" w:hAnsi="Times New Roman" w:cs="Times New Roman"/>
          <w:b/>
        </w:rPr>
        <w:t>)</w:t>
      </w:r>
    </w:p>
    <w:tbl>
      <w:tblPr>
        <w:tblStyle w:val="TableGrid"/>
        <w:tblW w:w="9747" w:type="dxa"/>
        <w:tblLayout w:type="fixed"/>
        <w:tblLook w:val="04A0" w:firstRow="1" w:lastRow="0" w:firstColumn="1" w:lastColumn="0" w:noHBand="0" w:noVBand="1"/>
      </w:tblPr>
      <w:tblGrid>
        <w:gridCol w:w="1384"/>
        <w:gridCol w:w="1457"/>
        <w:gridCol w:w="1520"/>
        <w:gridCol w:w="1701"/>
        <w:gridCol w:w="1701"/>
        <w:gridCol w:w="1984"/>
      </w:tblGrid>
      <w:tr w:rsidR="004D47F7" w14:paraId="79B28867" w14:textId="77777777" w:rsidTr="00C10285">
        <w:tc>
          <w:tcPr>
            <w:tcW w:w="1384" w:type="dxa"/>
          </w:tcPr>
          <w:p w14:paraId="6DB60DD1"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Trader</w:t>
            </w:r>
          </w:p>
        </w:tc>
        <w:tc>
          <w:tcPr>
            <w:tcW w:w="1457" w:type="dxa"/>
          </w:tcPr>
          <w:p w14:paraId="7C3D098D"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A</w:t>
            </w:r>
          </w:p>
        </w:tc>
        <w:tc>
          <w:tcPr>
            <w:tcW w:w="1520" w:type="dxa"/>
          </w:tcPr>
          <w:p w14:paraId="4CA46586"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B</w:t>
            </w:r>
          </w:p>
        </w:tc>
        <w:tc>
          <w:tcPr>
            <w:tcW w:w="1701" w:type="dxa"/>
          </w:tcPr>
          <w:p w14:paraId="59D7B6E5"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C</w:t>
            </w:r>
          </w:p>
        </w:tc>
        <w:tc>
          <w:tcPr>
            <w:tcW w:w="1701" w:type="dxa"/>
          </w:tcPr>
          <w:p w14:paraId="43905AA4"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D</w:t>
            </w:r>
          </w:p>
        </w:tc>
        <w:tc>
          <w:tcPr>
            <w:tcW w:w="1984" w:type="dxa"/>
          </w:tcPr>
          <w:p w14:paraId="47A40076" w14:textId="77777777" w:rsidR="004D47F7" w:rsidRPr="00164F3F"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rPr>
            </w:pPr>
            <w:r w:rsidRPr="00164F3F">
              <w:rPr>
                <w:rFonts w:ascii="Times New Roman" w:hAnsi="Times New Roman"/>
                <w:b/>
              </w:rPr>
              <w:t>X</w:t>
            </w:r>
          </w:p>
        </w:tc>
      </w:tr>
      <w:tr w:rsidR="004D47F7" w14:paraId="0830B84B" w14:textId="77777777" w:rsidTr="00C10285">
        <w:tc>
          <w:tcPr>
            <w:tcW w:w="1384" w:type="dxa"/>
          </w:tcPr>
          <w:p w14:paraId="5127D9F1"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Description</w:t>
            </w:r>
          </w:p>
        </w:tc>
        <w:tc>
          <w:tcPr>
            <w:tcW w:w="1457" w:type="dxa"/>
          </w:tcPr>
          <w:p w14:paraId="00E0DC94"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rPr>
              <w:t>Outperformer</w:t>
            </w:r>
          </w:p>
        </w:tc>
        <w:tc>
          <w:tcPr>
            <w:tcW w:w="1520" w:type="dxa"/>
          </w:tcPr>
          <w:p w14:paraId="4D7ACE11"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rPr>
              <w:t>Outperformer</w:t>
            </w:r>
          </w:p>
        </w:tc>
        <w:tc>
          <w:tcPr>
            <w:tcW w:w="1701" w:type="dxa"/>
          </w:tcPr>
          <w:p w14:paraId="7B4033C5"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Average Trader</w:t>
            </w:r>
          </w:p>
        </w:tc>
        <w:tc>
          <w:tcPr>
            <w:tcW w:w="1701" w:type="dxa"/>
          </w:tcPr>
          <w:p w14:paraId="690F10D0"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Underperformer</w:t>
            </w:r>
          </w:p>
        </w:tc>
        <w:tc>
          <w:tcPr>
            <w:tcW w:w="1984" w:type="dxa"/>
          </w:tcPr>
          <w:p w14:paraId="11EB3A85" w14:textId="3E299CC5" w:rsidR="004D47F7" w:rsidRDefault="00E05AE3"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b/>
              </w:rPr>
              <w:t>Underperformer</w:t>
            </w:r>
          </w:p>
        </w:tc>
      </w:tr>
      <w:tr w:rsidR="004D47F7" w14:paraId="7C845A5A" w14:textId="77777777" w:rsidTr="00C10285">
        <w:tc>
          <w:tcPr>
            <w:tcW w:w="1384" w:type="dxa"/>
          </w:tcPr>
          <w:p w14:paraId="501AD3A9" w14:textId="77777777"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Day 1</w:t>
            </w:r>
          </w:p>
        </w:tc>
        <w:tc>
          <w:tcPr>
            <w:tcW w:w="1457" w:type="dxa"/>
          </w:tcPr>
          <w:p w14:paraId="3036E000" w14:textId="5D700470"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0.00322859</w:t>
            </w:r>
          </w:p>
        </w:tc>
        <w:tc>
          <w:tcPr>
            <w:tcW w:w="1520" w:type="dxa"/>
          </w:tcPr>
          <w:p w14:paraId="443C1F2A" w14:textId="2D67127B"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-0.00016386</w:t>
            </w:r>
          </w:p>
        </w:tc>
        <w:tc>
          <w:tcPr>
            <w:tcW w:w="1701" w:type="dxa"/>
          </w:tcPr>
          <w:p w14:paraId="51846CD1" w14:textId="663CD1B2"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0.0006422</w:t>
            </w:r>
          </w:p>
        </w:tc>
        <w:tc>
          <w:tcPr>
            <w:tcW w:w="1701" w:type="dxa"/>
          </w:tcPr>
          <w:p w14:paraId="604F709B" w14:textId="464591C6"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0.00091598</w:t>
            </w:r>
          </w:p>
        </w:tc>
        <w:tc>
          <w:tcPr>
            <w:tcW w:w="1984" w:type="dxa"/>
          </w:tcPr>
          <w:p w14:paraId="277988DD" w14:textId="75F63949"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0.00126529</w:t>
            </w:r>
          </w:p>
        </w:tc>
      </w:tr>
      <w:tr w:rsidR="004D47F7" w14:paraId="24F85C68" w14:textId="77777777" w:rsidTr="00C10285">
        <w:tc>
          <w:tcPr>
            <w:tcW w:w="1384" w:type="dxa"/>
          </w:tcPr>
          <w:p w14:paraId="7C8B2740" w14:textId="77777777"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 xml:space="preserve">Day </w:t>
            </w:r>
            <w:r>
              <w:rPr>
                <w:rFonts w:ascii="Times New Roman" w:hAnsi="Times New Roman"/>
              </w:rPr>
              <w:t>2</w:t>
            </w:r>
          </w:p>
        </w:tc>
        <w:tc>
          <w:tcPr>
            <w:tcW w:w="1457" w:type="dxa"/>
          </w:tcPr>
          <w:p w14:paraId="016DCC7F" w14:textId="020095FE"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-0.00017795</w:t>
            </w:r>
          </w:p>
        </w:tc>
        <w:tc>
          <w:tcPr>
            <w:tcW w:w="1520" w:type="dxa"/>
          </w:tcPr>
          <w:p w14:paraId="6C4ADC8E" w14:textId="6B86D71C"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0.00044133</w:t>
            </w:r>
          </w:p>
        </w:tc>
        <w:tc>
          <w:tcPr>
            <w:tcW w:w="1701" w:type="dxa"/>
          </w:tcPr>
          <w:p w14:paraId="0EFC2B2D" w14:textId="2EF742F6"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-0.00060675</w:t>
            </w:r>
          </w:p>
        </w:tc>
        <w:tc>
          <w:tcPr>
            <w:tcW w:w="1701" w:type="dxa"/>
          </w:tcPr>
          <w:p w14:paraId="7B111876" w14:textId="5ED0B699"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-0.00007491</w:t>
            </w:r>
          </w:p>
        </w:tc>
        <w:tc>
          <w:tcPr>
            <w:tcW w:w="1984" w:type="dxa"/>
          </w:tcPr>
          <w:p w14:paraId="2C21BA64" w14:textId="07FA069E" w:rsidR="004D47F7" w:rsidRDefault="004D47F7" w:rsidP="004D47F7">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-0.00093834</w:t>
            </w:r>
          </w:p>
        </w:tc>
      </w:tr>
      <w:tr w:rsidR="004D47F7" w14:paraId="47BB419D" w14:textId="77777777" w:rsidTr="00C10285">
        <w:tc>
          <w:tcPr>
            <w:tcW w:w="1384" w:type="dxa"/>
          </w:tcPr>
          <w:p w14:paraId="66FDBF98"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rPr>
              <w:t>…</w:t>
            </w:r>
          </w:p>
        </w:tc>
        <w:tc>
          <w:tcPr>
            <w:tcW w:w="1457" w:type="dxa"/>
          </w:tcPr>
          <w:p w14:paraId="2FAC24CE"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520" w:type="dxa"/>
          </w:tcPr>
          <w:p w14:paraId="7A0CAC9A"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701" w:type="dxa"/>
          </w:tcPr>
          <w:p w14:paraId="534691DF"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701" w:type="dxa"/>
          </w:tcPr>
          <w:p w14:paraId="5556F0A7"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984" w:type="dxa"/>
          </w:tcPr>
          <w:p w14:paraId="56E5C4C9"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r>
      <w:tr w:rsidR="006E4EA3" w14:paraId="29099DF8" w14:textId="77777777" w:rsidTr="00C10285">
        <w:tc>
          <w:tcPr>
            <w:tcW w:w="1384" w:type="dxa"/>
          </w:tcPr>
          <w:p w14:paraId="75D101C4" w14:textId="77777777"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 xml:space="preserve">Day </w:t>
            </w:r>
            <w:r>
              <w:rPr>
                <w:rFonts w:ascii="Times New Roman" w:hAnsi="Times New Roman"/>
              </w:rPr>
              <w:t>199</w:t>
            </w:r>
          </w:p>
        </w:tc>
        <w:tc>
          <w:tcPr>
            <w:tcW w:w="1457" w:type="dxa"/>
          </w:tcPr>
          <w:p w14:paraId="6E3DC552" w14:textId="1DDC989E"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-0.00090122</w:t>
            </w:r>
          </w:p>
        </w:tc>
        <w:tc>
          <w:tcPr>
            <w:tcW w:w="1520" w:type="dxa"/>
          </w:tcPr>
          <w:p w14:paraId="52C7C436" w14:textId="32D7A83C"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-0.00015031</w:t>
            </w:r>
          </w:p>
        </w:tc>
        <w:tc>
          <w:tcPr>
            <w:tcW w:w="1701" w:type="dxa"/>
          </w:tcPr>
          <w:p w14:paraId="54BF3B56" w14:textId="165DE08A"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0.00173868</w:t>
            </w:r>
          </w:p>
        </w:tc>
        <w:tc>
          <w:tcPr>
            <w:tcW w:w="1701" w:type="dxa"/>
          </w:tcPr>
          <w:p w14:paraId="4754256A" w14:textId="2A7BC056"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0.00009688</w:t>
            </w:r>
          </w:p>
        </w:tc>
        <w:tc>
          <w:tcPr>
            <w:tcW w:w="1984" w:type="dxa"/>
          </w:tcPr>
          <w:p w14:paraId="71A6DA17" w14:textId="688E718A"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0.00136267</w:t>
            </w:r>
          </w:p>
        </w:tc>
      </w:tr>
      <w:tr w:rsidR="006E4EA3" w14:paraId="78CEB56E" w14:textId="77777777" w:rsidTr="00C10285">
        <w:tc>
          <w:tcPr>
            <w:tcW w:w="1384" w:type="dxa"/>
          </w:tcPr>
          <w:p w14:paraId="70FDF601" w14:textId="77777777" w:rsidR="006E4EA3" w:rsidRPr="00164F3F"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rPr>
            </w:pPr>
            <w:r w:rsidRPr="00164F3F">
              <w:rPr>
                <w:rFonts w:ascii="Times New Roman" w:hAnsi="Times New Roman"/>
                <w:b/>
              </w:rPr>
              <w:t>Day 200</w:t>
            </w:r>
          </w:p>
        </w:tc>
        <w:tc>
          <w:tcPr>
            <w:tcW w:w="1457" w:type="dxa"/>
          </w:tcPr>
          <w:p w14:paraId="59D36612" w14:textId="3BA6B438"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0.00124258</w:t>
            </w:r>
          </w:p>
        </w:tc>
        <w:tc>
          <w:tcPr>
            <w:tcW w:w="1520" w:type="dxa"/>
          </w:tcPr>
          <w:p w14:paraId="1DFF94FC" w14:textId="055C9034"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0.00067429</w:t>
            </w:r>
          </w:p>
        </w:tc>
        <w:tc>
          <w:tcPr>
            <w:tcW w:w="1701" w:type="dxa"/>
          </w:tcPr>
          <w:p w14:paraId="71035638" w14:textId="4B14D5C9"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-0.00013808</w:t>
            </w:r>
          </w:p>
        </w:tc>
        <w:tc>
          <w:tcPr>
            <w:tcW w:w="1701" w:type="dxa"/>
          </w:tcPr>
          <w:p w14:paraId="280F97E8" w14:textId="795A5104"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-0.00075302</w:t>
            </w:r>
          </w:p>
        </w:tc>
        <w:tc>
          <w:tcPr>
            <w:tcW w:w="1984" w:type="dxa"/>
          </w:tcPr>
          <w:p w14:paraId="2C84AC32" w14:textId="18E2EDDB" w:rsidR="006E4EA3" w:rsidRPr="006E4EA3" w:rsidRDefault="00E05AE3" w:rsidP="00C10285">
            <w:pPr>
              <w:pStyle w:val="Body"/>
              <w:pBdr>
                <w:top w:val="none" w:sz="0" w:space="0" w:color="auto"/>
                <w:left w:val="none" w:sz="0" w:space="0" w:color="auto"/>
                <w:bottom w:val="none" w:sz="0" w:space="0" w:color="auto"/>
                <w:right w:val="none" w:sz="0" w:space="0" w:color="auto"/>
                <w:between w:val="none" w:sz="0" w:space="0" w:color="auto"/>
                <w:bar w:val="none" w:sz="0" w:color="auto"/>
              </w:pBdr>
              <w:wordWrap w:val="0"/>
              <w:jc w:val="right"/>
              <w:rPr>
                <w:rFonts w:ascii="Times New Roman" w:hAnsi="Times New Roman"/>
                <w:b/>
              </w:rPr>
            </w:pPr>
            <w:r>
              <w:rPr>
                <w:rFonts w:ascii="Times New Roman" w:hAnsi="Times New Roman"/>
                <w:b/>
              </w:rPr>
              <w:t xml:space="preserve">(*3) </w:t>
            </w:r>
            <w:r w:rsidR="006E4EA3" w:rsidRPr="00C10285">
              <w:rPr>
                <w:rFonts w:ascii="Times New Roman" w:hAnsi="Times New Roman"/>
                <w:b/>
              </w:rPr>
              <w:t>0.03389437</w:t>
            </w:r>
          </w:p>
        </w:tc>
      </w:tr>
      <w:tr w:rsidR="006E4EA3" w14:paraId="607333D9" w14:textId="77777777" w:rsidTr="00C10285">
        <w:tc>
          <w:tcPr>
            <w:tcW w:w="1384" w:type="dxa"/>
          </w:tcPr>
          <w:p w14:paraId="2D1330CD" w14:textId="77777777"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Day 2</w:t>
            </w:r>
            <w:r>
              <w:rPr>
                <w:rFonts w:ascii="Times New Roman" w:hAnsi="Times New Roman"/>
              </w:rPr>
              <w:t>01</w:t>
            </w:r>
          </w:p>
        </w:tc>
        <w:tc>
          <w:tcPr>
            <w:tcW w:w="1457" w:type="dxa"/>
          </w:tcPr>
          <w:p w14:paraId="5443FB6B" w14:textId="54CBB782"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-0.0004023</w:t>
            </w:r>
            <w:r>
              <w:rPr>
                <w:rFonts w:ascii="Times New Roman" w:hAnsi="Times New Roman"/>
              </w:rPr>
              <w:t>0</w:t>
            </w:r>
          </w:p>
        </w:tc>
        <w:tc>
          <w:tcPr>
            <w:tcW w:w="1520" w:type="dxa"/>
          </w:tcPr>
          <w:p w14:paraId="4F1114A2" w14:textId="264BE4F9"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0.00086738</w:t>
            </w:r>
          </w:p>
        </w:tc>
        <w:tc>
          <w:tcPr>
            <w:tcW w:w="1701" w:type="dxa"/>
          </w:tcPr>
          <w:p w14:paraId="5D515FBE" w14:textId="489BE9C4"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-0.00616061</w:t>
            </w:r>
          </w:p>
        </w:tc>
        <w:tc>
          <w:tcPr>
            <w:tcW w:w="1701" w:type="dxa"/>
          </w:tcPr>
          <w:p w14:paraId="15D2F483" w14:textId="2063DEB8"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0.00120357</w:t>
            </w:r>
          </w:p>
        </w:tc>
        <w:tc>
          <w:tcPr>
            <w:tcW w:w="1984" w:type="dxa"/>
          </w:tcPr>
          <w:p w14:paraId="2FA4CDAD" w14:textId="3263FC81"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0.00247461</w:t>
            </w:r>
          </w:p>
        </w:tc>
      </w:tr>
      <w:tr w:rsidR="004D47F7" w14:paraId="30AF3826" w14:textId="77777777" w:rsidTr="00C10285">
        <w:tc>
          <w:tcPr>
            <w:tcW w:w="1384" w:type="dxa"/>
          </w:tcPr>
          <w:p w14:paraId="3E98E90B"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rPr>
              <w:t>…</w:t>
            </w:r>
          </w:p>
        </w:tc>
        <w:tc>
          <w:tcPr>
            <w:tcW w:w="1457" w:type="dxa"/>
          </w:tcPr>
          <w:p w14:paraId="0B312357"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520" w:type="dxa"/>
          </w:tcPr>
          <w:p w14:paraId="772579FF"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701" w:type="dxa"/>
          </w:tcPr>
          <w:p w14:paraId="73C63115"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701" w:type="dxa"/>
          </w:tcPr>
          <w:p w14:paraId="1555DFCD"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1984" w:type="dxa"/>
          </w:tcPr>
          <w:p w14:paraId="76A846C0"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r>
      <w:tr w:rsidR="006E4EA3" w14:paraId="1B46427B" w14:textId="77777777" w:rsidTr="00C10285">
        <w:tc>
          <w:tcPr>
            <w:tcW w:w="1384" w:type="dxa"/>
          </w:tcPr>
          <w:p w14:paraId="4D09E225" w14:textId="77777777"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Day 250</w:t>
            </w:r>
          </w:p>
        </w:tc>
        <w:tc>
          <w:tcPr>
            <w:tcW w:w="1457" w:type="dxa"/>
          </w:tcPr>
          <w:p w14:paraId="0F358534" w14:textId="40DABB87"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-0.00464734</w:t>
            </w:r>
          </w:p>
        </w:tc>
        <w:tc>
          <w:tcPr>
            <w:tcW w:w="1520" w:type="dxa"/>
          </w:tcPr>
          <w:p w14:paraId="1343D49D" w14:textId="2258FBA4"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-0.00071359</w:t>
            </w:r>
          </w:p>
        </w:tc>
        <w:tc>
          <w:tcPr>
            <w:tcW w:w="1701" w:type="dxa"/>
          </w:tcPr>
          <w:p w14:paraId="2C4051C5" w14:textId="4ABA9500"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-0.00555133</w:t>
            </w:r>
          </w:p>
        </w:tc>
        <w:tc>
          <w:tcPr>
            <w:tcW w:w="1701" w:type="dxa"/>
          </w:tcPr>
          <w:p w14:paraId="3A8DB807" w14:textId="72F2F358"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0.00093111</w:t>
            </w:r>
          </w:p>
        </w:tc>
        <w:tc>
          <w:tcPr>
            <w:tcW w:w="1984" w:type="dxa"/>
          </w:tcPr>
          <w:p w14:paraId="5DDA5045" w14:textId="6D6E68B5" w:rsidR="006E4EA3" w:rsidRDefault="006E4EA3" w:rsidP="006E4EA3">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0.00295311</w:t>
            </w:r>
          </w:p>
        </w:tc>
      </w:tr>
      <w:tr w:rsidR="004D47F7" w14:paraId="1510B5E7" w14:textId="77777777" w:rsidTr="00C10285">
        <w:tc>
          <w:tcPr>
            <w:tcW w:w="1384" w:type="dxa"/>
          </w:tcPr>
          <w:p w14:paraId="7171333C"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1457" w:type="dxa"/>
          </w:tcPr>
          <w:p w14:paraId="1EC77ABD"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1520" w:type="dxa"/>
          </w:tcPr>
          <w:p w14:paraId="65BC548A"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1701" w:type="dxa"/>
          </w:tcPr>
          <w:p w14:paraId="05040E99"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1701" w:type="dxa"/>
          </w:tcPr>
          <w:p w14:paraId="07B0BC9B"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1984" w:type="dxa"/>
          </w:tcPr>
          <w:p w14:paraId="1645F690" w14:textId="77777777" w:rsidR="004D47F7" w:rsidRDefault="004D47F7"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r>
      <w:tr w:rsidR="00807E3F" w:rsidRPr="009700CB" w14:paraId="4F454E5D" w14:textId="77777777" w:rsidTr="00C10285">
        <w:tc>
          <w:tcPr>
            <w:tcW w:w="1384" w:type="dxa"/>
          </w:tcPr>
          <w:p w14:paraId="3D1F0C40" w14:textId="77777777"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Mean</w:t>
            </w:r>
            <w:r>
              <w:rPr>
                <w:rFonts w:ascii="Times New Roman" w:hAnsi="Times New Roman"/>
              </w:rPr>
              <w:t xml:space="preserve"> </w:t>
            </w:r>
            <w:r>
              <w:rPr>
                <w:rFonts w:ascii="Times New Roman" w:hAnsi="Times New Roman" w:hint="eastAsia"/>
              </w:rPr>
              <w:t>(</w:t>
            </w:r>
            <w:r>
              <w:rPr>
                <w:rFonts w:ascii="Times New Roman" w:hAnsi="Times New Roman"/>
              </w:rPr>
              <w:t>*1</w:t>
            </w:r>
            <w:r>
              <w:rPr>
                <w:rFonts w:ascii="Times New Roman" w:hAnsi="Times New Roman" w:hint="eastAsia"/>
              </w:rPr>
              <w:t>)</w:t>
            </w:r>
          </w:p>
        </w:tc>
        <w:tc>
          <w:tcPr>
            <w:tcW w:w="1457" w:type="dxa"/>
          </w:tcPr>
          <w:p w14:paraId="6B25C8F7" w14:textId="3FB3DDC4"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0.00097687 </w:t>
            </w:r>
          </w:p>
        </w:tc>
        <w:tc>
          <w:tcPr>
            <w:tcW w:w="1520" w:type="dxa"/>
          </w:tcPr>
          <w:p w14:paraId="239BA424" w14:textId="724F8556"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0.00034491 </w:t>
            </w:r>
          </w:p>
        </w:tc>
        <w:tc>
          <w:tcPr>
            <w:tcW w:w="1701" w:type="dxa"/>
          </w:tcPr>
          <w:p w14:paraId="24F4CF06" w14:textId="6FBB2BFA"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0.00001335 </w:t>
            </w:r>
          </w:p>
        </w:tc>
        <w:tc>
          <w:tcPr>
            <w:tcW w:w="1701" w:type="dxa"/>
          </w:tcPr>
          <w:p w14:paraId="5EB6D9C4" w14:textId="7A92F9D9"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-0.00038771 </w:t>
            </w:r>
          </w:p>
        </w:tc>
        <w:tc>
          <w:tcPr>
            <w:tcW w:w="1984" w:type="dxa"/>
          </w:tcPr>
          <w:p w14:paraId="03EDA7A6" w14:textId="7387E68D"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-0.00061466 </w:t>
            </w:r>
          </w:p>
        </w:tc>
      </w:tr>
      <w:tr w:rsidR="00807E3F" w:rsidRPr="009700CB" w14:paraId="0C92B628" w14:textId="77777777" w:rsidTr="00C10285">
        <w:tc>
          <w:tcPr>
            <w:tcW w:w="1384" w:type="dxa"/>
          </w:tcPr>
          <w:p w14:paraId="30DC356E" w14:textId="77777777"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Pr>
                <w:rFonts w:ascii="Times New Roman" w:hAnsi="Times New Roman" w:hint="eastAsia"/>
              </w:rPr>
              <w:t>SD</w:t>
            </w:r>
            <w:r>
              <w:rPr>
                <w:rFonts w:ascii="Times New Roman" w:hAnsi="Times New Roman"/>
              </w:rPr>
              <w:t xml:space="preserve"> </w:t>
            </w:r>
            <w:r>
              <w:rPr>
                <w:rFonts w:ascii="Times New Roman" w:hAnsi="Times New Roman" w:hint="eastAsia"/>
              </w:rPr>
              <w:t>(</w:t>
            </w:r>
            <w:r>
              <w:rPr>
                <w:rFonts w:ascii="Times New Roman" w:hAnsi="Times New Roman"/>
              </w:rPr>
              <w:t>*2</w:t>
            </w:r>
            <w:r>
              <w:rPr>
                <w:rFonts w:ascii="Times New Roman" w:hAnsi="Times New Roman" w:hint="eastAsia"/>
              </w:rPr>
              <w:t>)</w:t>
            </w:r>
          </w:p>
        </w:tc>
        <w:tc>
          <w:tcPr>
            <w:tcW w:w="1457" w:type="dxa"/>
          </w:tcPr>
          <w:p w14:paraId="0AFA892B" w14:textId="3FA49EA4"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0.00288750 </w:t>
            </w:r>
          </w:p>
        </w:tc>
        <w:tc>
          <w:tcPr>
            <w:tcW w:w="1520" w:type="dxa"/>
          </w:tcPr>
          <w:p w14:paraId="486CDFAE" w14:textId="2966D751"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0.00078096 </w:t>
            </w:r>
          </w:p>
        </w:tc>
        <w:tc>
          <w:tcPr>
            <w:tcW w:w="1701" w:type="dxa"/>
          </w:tcPr>
          <w:p w14:paraId="13CE04BC" w14:textId="695EFAD1"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0.00319980 </w:t>
            </w:r>
          </w:p>
        </w:tc>
        <w:tc>
          <w:tcPr>
            <w:tcW w:w="1701" w:type="dxa"/>
          </w:tcPr>
          <w:p w14:paraId="619850B3" w14:textId="7BC90D32"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0.00126486 </w:t>
            </w:r>
          </w:p>
        </w:tc>
        <w:tc>
          <w:tcPr>
            <w:tcW w:w="1984" w:type="dxa"/>
          </w:tcPr>
          <w:p w14:paraId="21BA8BD2" w14:textId="6B0C3F3B" w:rsidR="00807E3F" w:rsidRDefault="00807E3F" w:rsidP="00807E3F">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0.00380527 </w:t>
            </w:r>
          </w:p>
        </w:tc>
      </w:tr>
    </w:tbl>
    <w:p w14:paraId="7362DF37" w14:textId="77777777" w:rsidR="00E05C52" w:rsidRDefault="00E05C52" w:rsidP="00E05C52">
      <w:pPr>
        <w:pStyle w:val="Body"/>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rPr>
        <w:t xml:space="preserve"> Mean return of relative returns, Daily</w:t>
      </w:r>
      <w:r>
        <w:rPr>
          <w:rFonts w:ascii="Times New Roman" w:hAnsi="Times New Roman" w:hint="eastAsia"/>
        </w:rPr>
        <w:t xml:space="preserve"> </w:t>
      </w:r>
    </w:p>
    <w:p w14:paraId="331A3425" w14:textId="314C0F86" w:rsidR="00E05C52" w:rsidRDefault="00E05C52" w:rsidP="00E05C52">
      <w:pPr>
        <w:pStyle w:val="Body"/>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 xml:space="preserve"> Standard deviation of relative returns, Daily</w:t>
      </w:r>
    </w:p>
    <w:p w14:paraId="4DFC5FCB" w14:textId="4C9DC3F7" w:rsidR="00E05AE3" w:rsidRDefault="00E05AE3" w:rsidP="00E05C52">
      <w:pPr>
        <w:pStyle w:val="Body"/>
        <w:rPr>
          <w:rFonts w:ascii="Times New Roman" w:hAnsi="Times New Roman"/>
        </w:rPr>
      </w:pPr>
      <w:r>
        <w:rPr>
          <w:rFonts w:ascii="Times New Roman" w:hAnsi="Times New Roman"/>
        </w:rPr>
        <w:t>(*3) This is a dubious trading performance to be detected.</w:t>
      </w:r>
    </w:p>
    <w:p w14:paraId="70C954AB" w14:textId="77777777" w:rsidR="00E05C52" w:rsidRDefault="00E05C52" w:rsidP="00E05C52">
      <w:pPr>
        <w:pStyle w:val="Body"/>
        <w:rPr>
          <w:rFonts w:ascii="Times New Roman" w:hAnsi="Times New Roman"/>
        </w:rPr>
      </w:pPr>
    </w:p>
    <w:p w14:paraId="76C22020" w14:textId="4FE2B53E" w:rsidR="00E05C52" w:rsidRPr="00523173" w:rsidRDefault="00E05C52" w:rsidP="00E05C52">
      <w:pPr>
        <w:pStyle w:val="Body"/>
        <w:rPr>
          <w:rFonts w:ascii="Times New Roman" w:eastAsiaTheme="minorEastAsia" w:hAnsi="Times New Roman" w:cs="Times New Roman"/>
          <w:b/>
        </w:rPr>
      </w:pPr>
      <w:r>
        <w:rPr>
          <w:rFonts w:ascii="Times New Roman" w:hAnsi="Times New Roman"/>
          <w:b/>
          <w:bCs/>
        </w:rPr>
        <w:lastRenderedPageBreak/>
        <w:t>Table</w:t>
      </w:r>
      <w:r>
        <w:rPr>
          <w:rFonts w:ascii="Times New Roman" w:hAnsi="Times New Roman" w:hint="eastAsia"/>
          <w:b/>
          <w:bCs/>
        </w:rPr>
        <w:t xml:space="preserve"> </w:t>
      </w:r>
      <w:r>
        <w:rPr>
          <w:rFonts w:ascii="Times New Roman" w:eastAsiaTheme="minorEastAsia" w:hAnsi="Times New Roman" w:cs="Times New Roman"/>
          <w:b/>
        </w:rPr>
        <w:t>2</w:t>
      </w:r>
      <w:r>
        <w:rPr>
          <w:rFonts w:ascii="Times New Roman" w:eastAsiaTheme="minorEastAsia" w:hAnsi="Times New Roman" w:cs="Times New Roman" w:hint="eastAsia"/>
          <w:b/>
        </w:rPr>
        <w:t xml:space="preserve">. </w:t>
      </w:r>
      <w:r>
        <w:rPr>
          <w:rFonts w:ascii="Times New Roman" w:eastAsiaTheme="minorEastAsia" w:hAnsi="Times New Roman" w:cs="Times New Roman"/>
          <w:b/>
        </w:rPr>
        <w:t xml:space="preserve">Correlation Matrix of Relative </w:t>
      </w:r>
      <w:r w:rsidR="007C55FD">
        <w:rPr>
          <w:rFonts w:ascii="Times New Roman" w:eastAsiaTheme="minorEastAsia" w:hAnsi="Times New Roman" w:cs="Times New Roman"/>
          <w:b/>
        </w:rPr>
        <w:t>Returns</w:t>
      </w:r>
    </w:p>
    <w:tbl>
      <w:tblPr>
        <w:tblStyle w:val="TableGrid"/>
        <w:tblW w:w="4883" w:type="dxa"/>
        <w:tblLayout w:type="fixed"/>
        <w:tblLook w:val="04A0" w:firstRow="1" w:lastRow="0" w:firstColumn="1" w:lastColumn="0" w:noHBand="0" w:noVBand="1"/>
      </w:tblPr>
      <w:tblGrid>
        <w:gridCol w:w="555"/>
        <w:gridCol w:w="836"/>
        <w:gridCol w:w="836"/>
        <w:gridCol w:w="836"/>
        <w:gridCol w:w="910"/>
        <w:gridCol w:w="910"/>
      </w:tblGrid>
      <w:tr w:rsidR="0020467C" w:rsidRPr="00D31DA8" w14:paraId="00FAFB5A" w14:textId="77777777" w:rsidTr="00C10285">
        <w:tc>
          <w:tcPr>
            <w:tcW w:w="555" w:type="dxa"/>
          </w:tcPr>
          <w:p w14:paraId="10575D25" w14:textId="77777777" w:rsidR="0020467C"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836" w:type="dxa"/>
          </w:tcPr>
          <w:p w14:paraId="029D0F1D" w14:textId="77777777" w:rsidR="0020467C"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A</w:t>
            </w:r>
          </w:p>
        </w:tc>
        <w:tc>
          <w:tcPr>
            <w:tcW w:w="836" w:type="dxa"/>
          </w:tcPr>
          <w:p w14:paraId="5E5987A0" w14:textId="77777777" w:rsidR="0020467C"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B</w:t>
            </w:r>
          </w:p>
        </w:tc>
        <w:tc>
          <w:tcPr>
            <w:tcW w:w="836" w:type="dxa"/>
          </w:tcPr>
          <w:p w14:paraId="2BB4F8E5" w14:textId="77777777" w:rsidR="0020467C"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C</w:t>
            </w:r>
          </w:p>
        </w:tc>
        <w:tc>
          <w:tcPr>
            <w:tcW w:w="910" w:type="dxa"/>
          </w:tcPr>
          <w:p w14:paraId="58BD25A8" w14:textId="77777777" w:rsidR="0020467C"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D</w:t>
            </w:r>
          </w:p>
        </w:tc>
        <w:tc>
          <w:tcPr>
            <w:tcW w:w="910" w:type="dxa"/>
          </w:tcPr>
          <w:p w14:paraId="6B5A8E46" w14:textId="474FDA46" w:rsidR="0020467C" w:rsidRPr="00C10285" w:rsidRDefault="0020467C" w:rsidP="00B572B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rPr>
            </w:pPr>
            <w:r w:rsidRPr="00C10285">
              <w:rPr>
                <w:rFonts w:ascii="Times New Roman" w:hAnsi="Times New Roman"/>
                <w:b/>
              </w:rPr>
              <w:t>X</w:t>
            </w:r>
          </w:p>
        </w:tc>
      </w:tr>
      <w:tr w:rsidR="0020467C" w14:paraId="6EA96382" w14:textId="77777777" w:rsidTr="00C10285">
        <w:tc>
          <w:tcPr>
            <w:tcW w:w="555" w:type="dxa"/>
          </w:tcPr>
          <w:p w14:paraId="37895774" w14:textId="77777777"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A</w:t>
            </w:r>
          </w:p>
        </w:tc>
        <w:tc>
          <w:tcPr>
            <w:tcW w:w="836" w:type="dxa"/>
          </w:tcPr>
          <w:p w14:paraId="2AECD9FB" w14:textId="5D758599"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1.00 </w:t>
            </w:r>
          </w:p>
        </w:tc>
        <w:tc>
          <w:tcPr>
            <w:tcW w:w="836" w:type="dxa"/>
          </w:tcPr>
          <w:p w14:paraId="5B733325" w14:textId="00931414"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0.76 </w:t>
            </w:r>
          </w:p>
        </w:tc>
        <w:tc>
          <w:tcPr>
            <w:tcW w:w="836" w:type="dxa"/>
          </w:tcPr>
          <w:p w14:paraId="6D7DFEC9" w14:textId="25760069"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-0.06 </w:t>
            </w:r>
          </w:p>
        </w:tc>
        <w:tc>
          <w:tcPr>
            <w:tcW w:w="910" w:type="dxa"/>
          </w:tcPr>
          <w:p w14:paraId="15A457E3" w14:textId="3AFA7804"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-0.14 </w:t>
            </w:r>
          </w:p>
        </w:tc>
        <w:tc>
          <w:tcPr>
            <w:tcW w:w="910" w:type="dxa"/>
          </w:tcPr>
          <w:p w14:paraId="5CCC6479" w14:textId="35DAF574"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-0.11 </w:t>
            </w:r>
          </w:p>
        </w:tc>
      </w:tr>
      <w:tr w:rsidR="0020467C" w14:paraId="78C33155" w14:textId="77777777" w:rsidTr="00C10285">
        <w:tc>
          <w:tcPr>
            <w:tcW w:w="555" w:type="dxa"/>
          </w:tcPr>
          <w:p w14:paraId="735B71C0" w14:textId="77777777"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B</w:t>
            </w:r>
          </w:p>
        </w:tc>
        <w:tc>
          <w:tcPr>
            <w:tcW w:w="836" w:type="dxa"/>
          </w:tcPr>
          <w:p w14:paraId="1627D8F3" w14:textId="77777777"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11BAA20B" w14:textId="2C072395"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1.00 </w:t>
            </w:r>
          </w:p>
        </w:tc>
        <w:tc>
          <w:tcPr>
            <w:tcW w:w="836" w:type="dxa"/>
          </w:tcPr>
          <w:p w14:paraId="3FE74993" w14:textId="28ECC6B3"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-0.09 </w:t>
            </w:r>
          </w:p>
        </w:tc>
        <w:tc>
          <w:tcPr>
            <w:tcW w:w="910" w:type="dxa"/>
          </w:tcPr>
          <w:p w14:paraId="26FE747B" w14:textId="1E8F8404"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-0.07 </w:t>
            </w:r>
          </w:p>
        </w:tc>
        <w:tc>
          <w:tcPr>
            <w:tcW w:w="910" w:type="dxa"/>
          </w:tcPr>
          <w:p w14:paraId="0AC751A0" w14:textId="02C84FC5"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-0.04 </w:t>
            </w:r>
          </w:p>
        </w:tc>
      </w:tr>
      <w:tr w:rsidR="0020467C" w14:paraId="187B31A8" w14:textId="77777777" w:rsidTr="00C10285">
        <w:tc>
          <w:tcPr>
            <w:tcW w:w="555" w:type="dxa"/>
          </w:tcPr>
          <w:p w14:paraId="7348916C" w14:textId="77777777"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C</w:t>
            </w:r>
          </w:p>
        </w:tc>
        <w:tc>
          <w:tcPr>
            <w:tcW w:w="836" w:type="dxa"/>
          </w:tcPr>
          <w:p w14:paraId="41FFCCB4"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0D5CE199"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3F4753A5" w14:textId="59A8E286"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1.00 </w:t>
            </w:r>
          </w:p>
        </w:tc>
        <w:tc>
          <w:tcPr>
            <w:tcW w:w="910" w:type="dxa"/>
          </w:tcPr>
          <w:p w14:paraId="2E60A919" w14:textId="3F072418"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-0.02 </w:t>
            </w:r>
          </w:p>
        </w:tc>
        <w:tc>
          <w:tcPr>
            <w:tcW w:w="910" w:type="dxa"/>
          </w:tcPr>
          <w:p w14:paraId="4D43FAD9" w14:textId="10008F6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-0.01 </w:t>
            </w:r>
          </w:p>
        </w:tc>
      </w:tr>
      <w:tr w:rsidR="0020467C" w14:paraId="48743362" w14:textId="77777777" w:rsidTr="00C10285">
        <w:tc>
          <w:tcPr>
            <w:tcW w:w="555" w:type="dxa"/>
          </w:tcPr>
          <w:p w14:paraId="492CB8E5" w14:textId="77777777"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hint="eastAsia"/>
              </w:rPr>
              <w:t>D</w:t>
            </w:r>
          </w:p>
        </w:tc>
        <w:tc>
          <w:tcPr>
            <w:tcW w:w="836" w:type="dxa"/>
          </w:tcPr>
          <w:p w14:paraId="53BE123D"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3DCEA153"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3B0FCDF6"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910" w:type="dxa"/>
          </w:tcPr>
          <w:p w14:paraId="685D23EA" w14:textId="008A1E5D"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1.00 </w:t>
            </w:r>
          </w:p>
        </w:tc>
        <w:tc>
          <w:tcPr>
            <w:tcW w:w="910" w:type="dxa"/>
          </w:tcPr>
          <w:p w14:paraId="5837C822" w14:textId="4DBB9540"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0.78 </w:t>
            </w:r>
          </w:p>
        </w:tc>
      </w:tr>
      <w:tr w:rsidR="0020467C" w14:paraId="0FDD4E6A" w14:textId="77777777" w:rsidTr="00C10285">
        <w:tc>
          <w:tcPr>
            <w:tcW w:w="555" w:type="dxa"/>
          </w:tcPr>
          <w:p w14:paraId="2CE40474" w14:textId="30598C52" w:rsidR="0020467C"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X</w:t>
            </w:r>
          </w:p>
        </w:tc>
        <w:tc>
          <w:tcPr>
            <w:tcW w:w="836" w:type="dxa"/>
          </w:tcPr>
          <w:p w14:paraId="428BA56A"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0255B418"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836" w:type="dxa"/>
          </w:tcPr>
          <w:p w14:paraId="2CEAB55E"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910" w:type="dxa"/>
          </w:tcPr>
          <w:p w14:paraId="433C96EA" w14:textId="77777777"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p>
        </w:tc>
        <w:tc>
          <w:tcPr>
            <w:tcW w:w="910" w:type="dxa"/>
          </w:tcPr>
          <w:p w14:paraId="06766F98" w14:textId="76690372" w:rsidR="0020467C" w:rsidRPr="00D31DA8" w:rsidRDefault="0020467C" w:rsidP="0020467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C10285">
              <w:rPr>
                <w:rFonts w:ascii="Times New Roman" w:hAnsi="Times New Roman"/>
              </w:rPr>
              <w:t xml:space="preserve">1.00 </w:t>
            </w:r>
          </w:p>
        </w:tc>
      </w:tr>
    </w:tbl>
    <w:p w14:paraId="27591F2C" w14:textId="77777777" w:rsidR="00E05C52" w:rsidRDefault="00E05C52" w:rsidP="00E05C52">
      <w:pPr>
        <w:pStyle w:val="Body"/>
        <w:rPr>
          <w:rFonts w:ascii="Times New Roman" w:hAnsi="Times New Roman"/>
        </w:rPr>
      </w:pPr>
    </w:p>
    <w:p w14:paraId="2A84DE4A" w14:textId="18B7F5AA" w:rsidR="001A7471" w:rsidRDefault="00E05C52" w:rsidP="00E05C52">
      <w:pPr>
        <w:pStyle w:val="Body"/>
        <w:rPr>
          <w:rFonts w:ascii="Times New Roman" w:hAnsi="Times New Roman"/>
        </w:rPr>
      </w:pPr>
      <w:r>
        <w:rPr>
          <w:rFonts w:ascii="Times New Roman" w:hAnsi="Times New Roman" w:hint="eastAsia"/>
        </w:rPr>
        <w:t xml:space="preserve">If we look at the trader X, </w:t>
      </w:r>
      <w:r>
        <w:rPr>
          <w:rFonts w:ascii="Times New Roman" w:hAnsi="Times New Roman"/>
        </w:rPr>
        <w:t>he/she outperformed a benchmark to a large degree</w:t>
      </w:r>
      <w:r w:rsidR="005E4AC5">
        <w:rPr>
          <w:rFonts w:ascii="Times New Roman" w:hAnsi="Times New Roman"/>
        </w:rPr>
        <w:t xml:space="preserve"> </w:t>
      </w:r>
      <w:r>
        <w:rPr>
          <w:rFonts w:ascii="Times New Roman" w:hAnsi="Times New Roman"/>
        </w:rPr>
        <w:t xml:space="preserve">in a certain day (Day 200) </w:t>
      </w:r>
      <w:r w:rsidR="00E4774F">
        <w:rPr>
          <w:rFonts w:ascii="Times New Roman" w:hAnsi="Times New Roman"/>
        </w:rPr>
        <w:t xml:space="preserve">compared to his/her long-term </w:t>
      </w:r>
      <w:r w:rsidR="00CD5C87">
        <w:rPr>
          <w:rFonts w:ascii="Times New Roman" w:hAnsi="Times New Roman"/>
        </w:rPr>
        <w:t>mean</w:t>
      </w:r>
      <w:r w:rsidR="00E4774F">
        <w:rPr>
          <w:rFonts w:ascii="Times New Roman" w:hAnsi="Times New Roman"/>
        </w:rPr>
        <w:t xml:space="preserve"> and </w:t>
      </w:r>
      <w:r w:rsidR="00CD5C87">
        <w:rPr>
          <w:rFonts w:ascii="Times New Roman" w:hAnsi="Times New Roman"/>
        </w:rPr>
        <w:t xml:space="preserve">standard deviation </w:t>
      </w:r>
      <w:r w:rsidR="00E4774F">
        <w:rPr>
          <w:rFonts w:ascii="Times New Roman" w:hAnsi="Times New Roman"/>
        </w:rPr>
        <w:t xml:space="preserve">of relative returns. On the contrary, </w:t>
      </w:r>
      <w:r>
        <w:rPr>
          <w:rFonts w:ascii="Times New Roman" w:hAnsi="Times New Roman"/>
        </w:rPr>
        <w:t xml:space="preserve">other traders (A, B, C, and </w:t>
      </w:r>
      <w:r w:rsidR="002E11AC">
        <w:rPr>
          <w:rFonts w:ascii="Times New Roman" w:hAnsi="Times New Roman"/>
        </w:rPr>
        <w:t>D</w:t>
      </w:r>
      <w:r>
        <w:rPr>
          <w:rFonts w:ascii="Times New Roman" w:hAnsi="Times New Roman"/>
        </w:rPr>
        <w:t>) achiev</w:t>
      </w:r>
      <w:r w:rsidR="005E4AC5">
        <w:rPr>
          <w:rFonts w:ascii="Times New Roman" w:hAnsi="Times New Roman"/>
        </w:rPr>
        <w:t>ed</w:t>
      </w:r>
      <w:r>
        <w:rPr>
          <w:rFonts w:ascii="Times New Roman" w:hAnsi="Times New Roman"/>
        </w:rPr>
        <w:t xml:space="preserve"> </w:t>
      </w:r>
      <w:r w:rsidR="0081665B">
        <w:rPr>
          <w:rFonts w:ascii="Times New Roman" w:hAnsi="Times New Roman"/>
        </w:rPr>
        <w:t xml:space="preserve">their </w:t>
      </w:r>
      <w:r w:rsidR="005E4AC5">
        <w:rPr>
          <w:rFonts w:ascii="Times New Roman" w:hAnsi="Times New Roman"/>
        </w:rPr>
        <w:t xml:space="preserve">relative returns that are in line with their long-term </w:t>
      </w:r>
      <w:r w:rsidR="00CD5C87">
        <w:rPr>
          <w:rFonts w:ascii="Times New Roman" w:hAnsi="Times New Roman"/>
        </w:rPr>
        <w:t>average</w:t>
      </w:r>
      <w:r w:rsidR="005E4AC5">
        <w:rPr>
          <w:rFonts w:ascii="Times New Roman" w:hAnsi="Times New Roman"/>
        </w:rPr>
        <w:t xml:space="preserve"> and </w:t>
      </w:r>
      <w:r w:rsidR="00CD5C87">
        <w:rPr>
          <w:rFonts w:ascii="Times New Roman" w:hAnsi="Times New Roman"/>
        </w:rPr>
        <w:t>volatility</w:t>
      </w:r>
      <w:r w:rsidR="005E4AC5">
        <w:rPr>
          <w:rFonts w:ascii="Times New Roman" w:hAnsi="Times New Roman"/>
        </w:rPr>
        <w:t xml:space="preserve"> of </w:t>
      </w:r>
      <w:r>
        <w:rPr>
          <w:rFonts w:ascii="Times New Roman" w:hAnsi="Times New Roman"/>
        </w:rPr>
        <w:t xml:space="preserve">relative </w:t>
      </w:r>
      <w:r w:rsidR="005E4AC5">
        <w:rPr>
          <w:rFonts w:ascii="Times New Roman" w:hAnsi="Times New Roman"/>
        </w:rPr>
        <w:t>returns</w:t>
      </w:r>
      <w:r w:rsidR="001A7471">
        <w:rPr>
          <w:rFonts w:ascii="Times New Roman" w:hAnsi="Times New Roman"/>
        </w:rPr>
        <w:t>.</w:t>
      </w:r>
    </w:p>
    <w:p w14:paraId="783BDD6B" w14:textId="2921C4BC" w:rsidR="001A7471" w:rsidRDefault="001A7471" w:rsidP="00E05C52">
      <w:pPr>
        <w:pStyle w:val="Body"/>
        <w:rPr>
          <w:rFonts w:ascii="Times New Roman" w:hAnsi="Times New Roman"/>
        </w:rPr>
      </w:pPr>
      <w:r>
        <w:rPr>
          <w:rFonts w:ascii="Times New Roman" w:hAnsi="Times New Roman" w:hint="eastAsia"/>
        </w:rPr>
        <w:t xml:space="preserve">Moreover, although </w:t>
      </w:r>
      <w:r>
        <w:rPr>
          <w:rFonts w:ascii="Times New Roman" w:hAnsi="Times New Roman"/>
        </w:rPr>
        <w:t>the trader</w:t>
      </w:r>
      <w:r>
        <w:rPr>
          <w:rFonts w:ascii="Times New Roman" w:hAnsi="Times New Roman" w:hint="eastAsia"/>
        </w:rPr>
        <w:t xml:space="preserve"> </w:t>
      </w:r>
      <w:r>
        <w:rPr>
          <w:rFonts w:ascii="Times New Roman" w:hAnsi="Times New Roman"/>
        </w:rPr>
        <w:t>X has been highly and positively correlated to the trader D, the trader X largely outperformed on the day 200 while the trader D underperformed.</w:t>
      </w:r>
    </w:p>
    <w:p w14:paraId="210DB161" w14:textId="091C827C" w:rsidR="00E05C52" w:rsidRDefault="00E05C52" w:rsidP="00E05C52">
      <w:pPr>
        <w:pStyle w:val="Body"/>
        <w:rPr>
          <w:rFonts w:ascii="Times New Roman" w:hAnsi="Times New Roman"/>
        </w:rPr>
      </w:pPr>
      <w:r>
        <w:rPr>
          <w:rFonts w:ascii="Times New Roman" w:hAnsi="Times New Roman"/>
        </w:rPr>
        <w:t xml:space="preserve">If banks and brokers could detect this unusual performance of the trader X in a quantitative and objective manner, </w:t>
      </w:r>
      <w:r w:rsidR="00AD5BC8">
        <w:rPr>
          <w:rFonts w:ascii="Times New Roman" w:hAnsi="Times New Roman"/>
        </w:rPr>
        <w:t xml:space="preserve">even in the midst of market turmoil, </w:t>
      </w:r>
      <w:r>
        <w:rPr>
          <w:rFonts w:ascii="Times New Roman" w:hAnsi="Times New Roman"/>
        </w:rPr>
        <w:t>that would be very beneficial.</w:t>
      </w:r>
      <w:r w:rsidR="00BD42AD">
        <w:rPr>
          <w:rFonts w:ascii="Times New Roman" w:hAnsi="Times New Roman"/>
        </w:rPr>
        <w:t xml:space="preserve"> That’s where the </w:t>
      </w:r>
      <w:r w:rsidR="00FD6FB0">
        <w:rPr>
          <w:rFonts w:ascii="Times New Roman" w:hAnsi="Times New Roman"/>
        </w:rPr>
        <w:t xml:space="preserve">PTI </w:t>
      </w:r>
      <w:r w:rsidR="00BD42AD">
        <w:rPr>
          <w:rFonts w:ascii="Times New Roman" w:hAnsi="Times New Roman"/>
        </w:rPr>
        <w:t>comes in.</w:t>
      </w:r>
    </w:p>
    <w:p w14:paraId="255A9A46" w14:textId="77777777" w:rsidR="00E05C52" w:rsidRDefault="00E05C52" w:rsidP="006B3EA1">
      <w:pPr>
        <w:pStyle w:val="Body"/>
        <w:rPr>
          <w:rFonts w:ascii="Times New Roman" w:hAnsi="Times New Roman"/>
        </w:rPr>
      </w:pPr>
    </w:p>
    <w:p w14:paraId="00F999C0" w14:textId="77777777" w:rsidR="002D6441" w:rsidRPr="002D6441" w:rsidRDefault="002D6441">
      <w:pPr>
        <w:pStyle w:val="Body"/>
        <w:rPr>
          <w:rFonts w:ascii="Times New Roman" w:eastAsiaTheme="minorEastAsia" w:hAnsi="Times New Roman" w:cs="Times New Roman"/>
        </w:rPr>
      </w:pPr>
    </w:p>
    <w:p w14:paraId="028C0D55" w14:textId="77777777" w:rsidR="008026B4" w:rsidRDefault="008026B4">
      <w:pPr>
        <w:pStyle w:val="Body"/>
        <w:rPr>
          <w:rFonts w:ascii="Times New Roman" w:eastAsiaTheme="minorEastAsia" w:hAnsi="Times New Roman" w:cs="Times New Roman"/>
        </w:rPr>
      </w:pPr>
    </w:p>
    <w:p w14:paraId="51E81A4B" w14:textId="77777777" w:rsidR="007B6217" w:rsidRDefault="007B6217">
      <w:pPr>
        <w:rPr>
          <w:rFonts w:eastAsia="Arial Unicode MS" w:cs="Arial Unicode MS"/>
          <w:b/>
          <w:bCs/>
          <w:color w:val="000000"/>
          <w:sz w:val="22"/>
          <w:szCs w:val="22"/>
          <w:lang w:eastAsia="ja-JP"/>
        </w:rPr>
      </w:pPr>
      <w:r>
        <w:rPr>
          <w:b/>
          <w:bCs/>
        </w:rPr>
        <w:br w:type="page"/>
      </w:r>
    </w:p>
    <w:p w14:paraId="50459F39" w14:textId="2BB4A397" w:rsidR="009E7BCE" w:rsidRPr="00523173" w:rsidRDefault="007140BD">
      <w:pPr>
        <w:pStyle w:val="Body"/>
        <w:rPr>
          <w:rFonts w:ascii="Times New Roman" w:eastAsiaTheme="minorEastAsia" w:hAnsi="Times New Roman" w:cs="Times New Roman"/>
          <w:b/>
        </w:rPr>
      </w:pPr>
      <w:r>
        <w:rPr>
          <w:rFonts w:ascii="Times New Roman" w:hAnsi="Times New Roman" w:hint="eastAsia"/>
          <w:b/>
          <w:bCs/>
        </w:rPr>
        <w:lastRenderedPageBreak/>
        <w:t>Figure</w:t>
      </w:r>
      <w:r w:rsidR="009E7BCE">
        <w:rPr>
          <w:rFonts w:ascii="Times New Roman" w:hAnsi="Times New Roman" w:hint="eastAsia"/>
          <w:b/>
          <w:bCs/>
        </w:rPr>
        <w:t xml:space="preserve"> </w:t>
      </w:r>
      <w:r w:rsidR="009E7BCE"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w:t>
      </w:r>
      <w:r w:rsidR="00445FDC">
        <w:rPr>
          <w:rFonts w:ascii="Times New Roman" w:eastAsiaTheme="minorEastAsia" w:hAnsi="Times New Roman" w:cs="Times New Roman" w:hint="eastAsia"/>
          <w:b/>
        </w:rPr>
        <w:t xml:space="preserve"> </w:t>
      </w:r>
      <w:r w:rsidR="00957711">
        <w:rPr>
          <w:rFonts w:ascii="Times New Roman" w:eastAsiaTheme="minorEastAsia" w:hAnsi="Times New Roman" w:cs="Times New Roman"/>
          <w:b/>
        </w:rPr>
        <w:t>Performance</w:t>
      </w:r>
      <w:r w:rsidR="00957711" w:rsidRPr="00523173">
        <w:rPr>
          <w:rFonts w:ascii="Times New Roman" w:eastAsiaTheme="minorEastAsia" w:hAnsi="Times New Roman" w:cs="Times New Roman" w:hint="eastAsia"/>
          <w:b/>
        </w:rPr>
        <w:t xml:space="preserve"> </w:t>
      </w:r>
      <w:r w:rsidR="009E7BCE" w:rsidRPr="00523173">
        <w:rPr>
          <w:rFonts w:ascii="Times New Roman" w:eastAsiaTheme="minorEastAsia" w:hAnsi="Times New Roman" w:cs="Times New Roman" w:hint="eastAsia"/>
          <w:b/>
        </w:rPr>
        <w:t>Turbulence Index (</w:t>
      </w:r>
      <w:r w:rsidR="00957711">
        <w:rPr>
          <w:rFonts w:ascii="Times New Roman" w:eastAsiaTheme="minorEastAsia" w:hAnsi="Times New Roman" w:cs="Times New Roman"/>
          <w:b/>
        </w:rPr>
        <w:t>P</w:t>
      </w:r>
      <w:r w:rsidR="00957711" w:rsidRPr="00523173">
        <w:rPr>
          <w:rFonts w:ascii="Times New Roman" w:eastAsiaTheme="minorEastAsia" w:hAnsi="Times New Roman" w:cs="Times New Roman" w:hint="eastAsia"/>
          <w:b/>
        </w:rPr>
        <w:t>TI</w:t>
      </w:r>
      <w:r w:rsidR="009E7BCE" w:rsidRPr="00523173">
        <w:rPr>
          <w:rFonts w:ascii="Times New Roman" w:eastAsiaTheme="minorEastAsia" w:hAnsi="Times New Roman" w:cs="Times New Roman" w:hint="eastAsia"/>
          <w:b/>
        </w:rPr>
        <w:t>)</w:t>
      </w:r>
      <w:r w:rsidR="00DF5794">
        <w:rPr>
          <w:rFonts w:ascii="Times New Roman" w:eastAsiaTheme="minorEastAsia" w:hAnsi="Times New Roman" w:cs="Times New Roman"/>
          <w:b/>
        </w:rPr>
        <w:t>: Trader A, B, C, D, and X</w:t>
      </w:r>
    </w:p>
    <w:p w14:paraId="19FA357C" w14:textId="555A8F96" w:rsidR="005958EF" w:rsidRPr="00445FDC" w:rsidRDefault="00325384">
      <w:pPr>
        <w:pStyle w:val="Body"/>
        <w:rPr>
          <w:rFonts w:ascii="Times New Roman" w:eastAsiaTheme="minorEastAsia" w:hAnsi="Times New Roman" w:cs="Times New Roman"/>
        </w:rPr>
      </w:pPr>
      <w:r w:rsidRPr="00325384">
        <w:t xml:space="preserve"> </w:t>
      </w:r>
      <w:r w:rsidR="0061381C" w:rsidRPr="0061381C">
        <w:rPr>
          <w:noProof/>
        </w:rPr>
        <w:t xml:space="preserve"> </w:t>
      </w:r>
      <w:r w:rsidR="0061381C">
        <w:rPr>
          <w:noProof/>
        </w:rPr>
        <w:drawing>
          <wp:inline distT="0" distB="0" distL="0" distR="0" wp14:anchorId="05DB560A" wp14:editId="3197F9AB">
            <wp:extent cx="6120130" cy="40024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02405"/>
                    </a:xfrm>
                    <a:prstGeom prst="rect">
                      <a:avLst/>
                    </a:prstGeom>
                  </pic:spPr>
                </pic:pic>
              </a:graphicData>
            </a:graphic>
          </wp:inline>
        </w:drawing>
      </w:r>
    </w:p>
    <w:p w14:paraId="2EE29F7A" w14:textId="1F464779" w:rsidR="007B6217" w:rsidRDefault="007B6217">
      <w:pPr>
        <w:pStyle w:val="Body"/>
        <w:rPr>
          <w:rFonts w:ascii="Times New Roman" w:eastAsiaTheme="minorEastAsia" w:hAnsi="Times New Roman" w:cs="Times New Roman"/>
        </w:rPr>
      </w:pPr>
    </w:p>
    <w:p w14:paraId="6630C00D" w14:textId="77777777" w:rsidR="00DF5794" w:rsidRDefault="00DF5794">
      <w:pPr>
        <w:pStyle w:val="Body"/>
        <w:rPr>
          <w:rFonts w:ascii="Times New Roman" w:eastAsiaTheme="minorEastAsia" w:hAnsi="Times New Roman" w:cs="Times New Roman"/>
        </w:rPr>
      </w:pPr>
    </w:p>
    <w:p w14:paraId="63490B98" w14:textId="77777777" w:rsidR="00FC5519" w:rsidRDefault="00FC5519">
      <w:pPr>
        <w:rPr>
          <w:rFonts w:eastAsia="Arial Unicode MS" w:cs="Arial Unicode MS"/>
          <w:b/>
          <w:bCs/>
          <w:color w:val="000000"/>
          <w:sz w:val="22"/>
          <w:szCs w:val="22"/>
          <w:lang w:eastAsia="ja-JP"/>
        </w:rPr>
      </w:pPr>
      <w:r>
        <w:rPr>
          <w:b/>
          <w:bCs/>
        </w:rPr>
        <w:br w:type="page"/>
      </w:r>
    </w:p>
    <w:p w14:paraId="470CE575" w14:textId="7555487E" w:rsidR="002C3619" w:rsidRPr="00523173" w:rsidRDefault="002C3619" w:rsidP="002C3619">
      <w:pPr>
        <w:pStyle w:val="Body"/>
        <w:rPr>
          <w:rFonts w:ascii="Times New Roman" w:eastAsiaTheme="minorEastAsia" w:hAnsi="Times New Roman" w:cs="Times New Roman"/>
          <w:b/>
        </w:rPr>
      </w:pPr>
      <w:r>
        <w:rPr>
          <w:rFonts w:ascii="Times New Roman" w:hAnsi="Times New Roman" w:hint="eastAsia"/>
          <w:b/>
          <w:bCs/>
        </w:rPr>
        <w:lastRenderedPageBreak/>
        <w:t xml:space="preserve">Figure </w:t>
      </w:r>
      <w:r>
        <w:rPr>
          <w:rFonts w:ascii="Times New Roman" w:eastAsiaTheme="minorEastAsia" w:hAnsi="Times New Roman" w:cs="Times New Roman" w:hint="eastAsia"/>
          <w:b/>
        </w:rPr>
        <w:t xml:space="preserve">2. </w:t>
      </w:r>
      <w:r w:rsidR="00A80839">
        <w:rPr>
          <w:rFonts w:ascii="Times New Roman" w:eastAsiaTheme="minorEastAsia" w:hAnsi="Times New Roman" w:cs="Times New Roman"/>
          <w:b/>
        </w:rPr>
        <w:t>Performance</w:t>
      </w:r>
      <w:r w:rsidR="00A80839" w:rsidRPr="00523173">
        <w:rPr>
          <w:rFonts w:ascii="Times New Roman" w:eastAsiaTheme="minorEastAsia" w:hAnsi="Times New Roman" w:cs="Times New Roman" w:hint="eastAsia"/>
          <w:b/>
        </w:rPr>
        <w:t xml:space="preserve"> </w:t>
      </w:r>
      <w:r w:rsidR="00210E9F" w:rsidRPr="00523173">
        <w:rPr>
          <w:rFonts w:ascii="Times New Roman" w:eastAsiaTheme="minorEastAsia" w:hAnsi="Times New Roman" w:cs="Times New Roman" w:hint="eastAsia"/>
          <w:b/>
        </w:rPr>
        <w:t>Turbulence Index (</w:t>
      </w:r>
      <w:r w:rsidR="00A80839">
        <w:rPr>
          <w:rFonts w:ascii="Times New Roman" w:eastAsiaTheme="minorEastAsia" w:hAnsi="Times New Roman" w:cs="Times New Roman"/>
          <w:b/>
        </w:rPr>
        <w:t>P</w:t>
      </w:r>
      <w:r w:rsidR="00A80839" w:rsidRPr="00523173">
        <w:rPr>
          <w:rFonts w:ascii="Times New Roman" w:eastAsiaTheme="minorEastAsia" w:hAnsi="Times New Roman" w:cs="Times New Roman" w:hint="eastAsia"/>
          <w:b/>
        </w:rPr>
        <w:t>TI</w:t>
      </w:r>
      <w:r w:rsidR="00210E9F" w:rsidRPr="00523173">
        <w:rPr>
          <w:rFonts w:ascii="Times New Roman" w:eastAsiaTheme="minorEastAsia" w:hAnsi="Times New Roman" w:cs="Times New Roman" w:hint="eastAsia"/>
          <w:b/>
        </w:rPr>
        <w:t>)</w:t>
      </w:r>
      <w:r w:rsidR="00DF5794">
        <w:rPr>
          <w:rFonts w:ascii="Times New Roman" w:eastAsiaTheme="minorEastAsia" w:hAnsi="Times New Roman" w:cs="Times New Roman"/>
          <w:b/>
        </w:rPr>
        <w:t>: Trader A, B, C, and D</w:t>
      </w:r>
      <w:r w:rsidR="00210E9F">
        <w:rPr>
          <w:rFonts w:ascii="Times New Roman" w:eastAsiaTheme="minorEastAsia" w:hAnsi="Times New Roman" w:cs="Times New Roman"/>
          <w:b/>
        </w:rPr>
        <w:t xml:space="preserve"> </w:t>
      </w:r>
      <w:r w:rsidR="00210E9F" w:rsidRPr="008472D7">
        <w:rPr>
          <w:rFonts w:ascii="Times New Roman" w:eastAsiaTheme="minorEastAsia" w:hAnsi="Times New Roman" w:cs="Times New Roman"/>
          <w:b/>
          <w:u w:val="single"/>
        </w:rPr>
        <w:t>excluding X</w:t>
      </w:r>
    </w:p>
    <w:p w14:paraId="54CBA70C" w14:textId="5C59FDE8" w:rsidR="002C3619" w:rsidRPr="00DF5794" w:rsidRDefault="00DF5794">
      <w:pPr>
        <w:pStyle w:val="Body"/>
        <w:rPr>
          <w:rFonts w:ascii="Times New Roman" w:eastAsiaTheme="minorEastAsia" w:hAnsi="Times New Roman" w:cs="Times New Roman"/>
        </w:rPr>
      </w:pPr>
      <w:r w:rsidRPr="00DF5794">
        <w:t xml:space="preserve"> </w:t>
      </w:r>
      <w:r w:rsidR="00506FD8" w:rsidRPr="00506FD8">
        <w:rPr>
          <w:noProof/>
        </w:rPr>
        <w:t xml:space="preserve"> </w:t>
      </w:r>
      <w:r w:rsidR="00506FD8">
        <w:rPr>
          <w:noProof/>
        </w:rPr>
        <w:drawing>
          <wp:inline distT="0" distB="0" distL="0" distR="0" wp14:anchorId="530B5C81" wp14:editId="1F7CD2A8">
            <wp:extent cx="6120130" cy="40024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02405"/>
                    </a:xfrm>
                    <a:prstGeom prst="rect">
                      <a:avLst/>
                    </a:prstGeom>
                  </pic:spPr>
                </pic:pic>
              </a:graphicData>
            </a:graphic>
          </wp:inline>
        </w:drawing>
      </w:r>
    </w:p>
    <w:p w14:paraId="23D466A1" w14:textId="77777777" w:rsidR="002C3619" w:rsidRDefault="002C3619">
      <w:pPr>
        <w:pStyle w:val="Body"/>
        <w:rPr>
          <w:rFonts w:ascii="Times New Roman" w:eastAsiaTheme="minorEastAsia" w:hAnsi="Times New Roman" w:cs="Times New Roman"/>
        </w:rPr>
      </w:pPr>
    </w:p>
    <w:p w14:paraId="2EE9D9EE" w14:textId="3E1E66D9" w:rsidR="00247BA8" w:rsidRDefault="00247BA8" w:rsidP="00247BA8">
      <w:pPr>
        <w:pStyle w:val="Body"/>
        <w:rPr>
          <w:rFonts w:ascii="Times New Roman" w:eastAsiaTheme="minorEastAsia" w:hAnsi="Times New Roman" w:cs="Times New Roman"/>
        </w:rPr>
      </w:pPr>
      <w:r>
        <w:rPr>
          <w:rFonts w:ascii="Times New Roman" w:hAnsi="Times New Roman"/>
        </w:rPr>
        <w:t xml:space="preserve">Figure 1 and 2 clearly show that the relative return of the trader X on day 200 was extremely unusual from the PTI perspective; </w:t>
      </w:r>
      <w:r w:rsidR="009A6FC0">
        <w:rPr>
          <w:rFonts w:ascii="Times New Roman" w:hAnsi="Times New Roman"/>
        </w:rPr>
        <w:t xml:space="preserve">once banks and brokers successfully detect it, then </w:t>
      </w:r>
      <w:r w:rsidR="00A27538">
        <w:rPr>
          <w:rFonts w:ascii="Times New Roman" w:hAnsi="Times New Roman"/>
        </w:rPr>
        <w:t xml:space="preserve">a </w:t>
      </w:r>
      <w:r w:rsidR="009A6FC0">
        <w:rPr>
          <w:rFonts w:ascii="Times New Roman" w:hAnsi="Times New Roman"/>
        </w:rPr>
        <w:t>next step is further</w:t>
      </w:r>
      <w:r>
        <w:rPr>
          <w:rFonts w:ascii="Times New Roman" w:hAnsi="Times New Roman"/>
        </w:rPr>
        <w:t xml:space="preserve"> investigat</w:t>
      </w:r>
      <w:r w:rsidR="009A6FC0">
        <w:rPr>
          <w:rFonts w:ascii="Times New Roman" w:hAnsi="Times New Roman"/>
        </w:rPr>
        <w:t>ion</w:t>
      </w:r>
      <w:r>
        <w:rPr>
          <w:rFonts w:ascii="Times New Roman" w:hAnsi="Times New Roman"/>
        </w:rPr>
        <w:t>.</w:t>
      </w:r>
    </w:p>
    <w:p w14:paraId="76056413" w14:textId="06B3672C" w:rsidR="00B457B1" w:rsidRPr="002A1BC8" w:rsidRDefault="00B457B1">
      <w:pPr>
        <w:rPr>
          <w:rFonts w:eastAsia="Arial Unicode MS" w:cs="Arial Unicode MS"/>
          <w:b/>
          <w:bCs/>
          <w:color w:val="000000"/>
          <w:sz w:val="22"/>
          <w:szCs w:val="22"/>
          <w:lang w:eastAsia="ja-JP"/>
        </w:rPr>
      </w:pPr>
    </w:p>
    <w:p w14:paraId="47DD2649" w14:textId="0949BB8A" w:rsidR="00FC5519" w:rsidRDefault="00FC5519">
      <w:pPr>
        <w:rPr>
          <w:rFonts w:eastAsia="Times New Roman"/>
          <w:color w:val="000000"/>
          <w:sz w:val="22"/>
          <w:szCs w:val="22"/>
          <w:lang w:eastAsia="ja-JP"/>
        </w:rPr>
      </w:pPr>
      <w:r>
        <w:rPr>
          <w:rFonts w:eastAsia="Times New Roman"/>
        </w:rPr>
        <w:br w:type="page"/>
      </w:r>
    </w:p>
    <w:p w14:paraId="6CAC4285" w14:textId="77777777" w:rsidR="009F1D80" w:rsidRDefault="009F1D80">
      <w:pPr>
        <w:pStyle w:val="Body"/>
        <w:rPr>
          <w:rFonts w:ascii="Times New Roman" w:eastAsia="Times New Roman" w:hAnsi="Times New Roman" w:cs="Times New Roman"/>
        </w:rPr>
      </w:pPr>
    </w:p>
    <w:p w14:paraId="0A12A241" w14:textId="77777777" w:rsidR="009F1D80" w:rsidRDefault="00373DF3">
      <w:pPr>
        <w:pStyle w:val="Body"/>
        <w:rPr>
          <w:rFonts w:ascii="Times New Roman" w:eastAsia="Times New Roman" w:hAnsi="Times New Roman" w:cs="Times New Roman"/>
          <w:b/>
          <w:bCs/>
        </w:rPr>
      </w:pPr>
      <w:r>
        <w:rPr>
          <w:rFonts w:ascii="Times New Roman" w:hAnsi="Times New Roman"/>
          <w:b/>
          <w:bCs/>
        </w:rPr>
        <w:t>Conclusion</w:t>
      </w:r>
    </w:p>
    <w:p w14:paraId="07E74207" w14:textId="77777777" w:rsidR="00E32B5F" w:rsidRDefault="00E32B5F">
      <w:pPr>
        <w:pStyle w:val="Body"/>
        <w:rPr>
          <w:rFonts w:ascii="Times New Roman" w:eastAsiaTheme="minorEastAsia" w:hAnsi="Times New Roman" w:cs="Times New Roman"/>
        </w:rPr>
      </w:pPr>
    </w:p>
    <w:p w14:paraId="0B91B588" w14:textId="524DE25F" w:rsidR="00731F69" w:rsidRDefault="00731F69" w:rsidP="00731F69">
      <w:pPr>
        <w:pStyle w:val="Body"/>
        <w:rPr>
          <w:rFonts w:ascii="Times New Roman" w:eastAsiaTheme="minorEastAsia" w:hAnsi="Times New Roman" w:cs="Times New Roman"/>
        </w:rPr>
      </w:pPr>
      <w:r w:rsidRPr="00731F69">
        <w:rPr>
          <w:rFonts w:ascii="Times New Roman" w:eastAsiaTheme="minorEastAsia" w:hAnsi="Times New Roman" w:cs="Times New Roman"/>
        </w:rPr>
        <w:t xml:space="preserve">The author introduces a new </w:t>
      </w:r>
      <w:r w:rsidR="00087DAC">
        <w:rPr>
          <w:rFonts w:ascii="Times New Roman" w:eastAsiaTheme="minorEastAsia" w:hAnsi="Times New Roman" w:cs="Times New Roman"/>
        </w:rPr>
        <w:t xml:space="preserve">application of financial turbulence </w:t>
      </w:r>
      <w:r w:rsidR="00576144" w:rsidRPr="00731F69">
        <w:rPr>
          <w:rFonts w:ascii="Times New Roman" w:eastAsiaTheme="minorEastAsia" w:hAnsi="Times New Roman" w:cs="Times New Roman"/>
        </w:rPr>
        <w:t>for detecting an unusual relative (or absolute) return of a trader(</w:t>
      </w:r>
      <w:r w:rsidR="00041C7A">
        <w:rPr>
          <w:rFonts w:ascii="Times New Roman" w:eastAsiaTheme="minorEastAsia" w:hAnsi="Times New Roman" w:cs="Times New Roman"/>
        </w:rPr>
        <w:t xml:space="preserve">, </w:t>
      </w:r>
      <w:r w:rsidR="00F04378" w:rsidRPr="00731F69">
        <w:rPr>
          <w:rFonts w:ascii="Times New Roman" w:eastAsiaTheme="minorEastAsia" w:hAnsi="Times New Roman" w:cs="Times New Roman"/>
        </w:rPr>
        <w:t>an account</w:t>
      </w:r>
      <w:r w:rsidR="00F04378">
        <w:rPr>
          <w:rFonts w:ascii="Times New Roman" w:eastAsiaTheme="minorEastAsia" w:hAnsi="Times New Roman" w:cs="Times New Roman"/>
        </w:rPr>
        <w:t xml:space="preserve">, </w:t>
      </w:r>
      <w:r w:rsidR="00F04378" w:rsidRPr="00731F69">
        <w:rPr>
          <w:rFonts w:ascii="Times New Roman" w:eastAsiaTheme="minorEastAsia" w:hAnsi="Times New Roman" w:cs="Times New Roman"/>
        </w:rPr>
        <w:t>or</w:t>
      </w:r>
      <w:r w:rsidR="00F04378">
        <w:rPr>
          <w:rFonts w:ascii="Times New Roman" w:eastAsiaTheme="minorEastAsia" w:hAnsi="Times New Roman" w:cs="Times New Roman"/>
        </w:rPr>
        <w:t xml:space="preserve"> </w:t>
      </w:r>
      <w:r w:rsidR="007E0120">
        <w:rPr>
          <w:rFonts w:ascii="Times New Roman" w:eastAsiaTheme="minorEastAsia" w:hAnsi="Times New Roman" w:cs="Times New Roman"/>
        </w:rPr>
        <w:t>a portfolio manager</w:t>
      </w:r>
      <w:r w:rsidR="00576144" w:rsidRPr="00731F69">
        <w:rPr>
          <w:rFonts w:ascii="Times New Roman" w:eastAsiaTheme="minorEastAsia" w:hAnsi="Times New Roman" w:cs="Times New Roman"/>
        </w:rPr>
        <w:t>)</w:t>
      </w:r>
      <w:r w:rsidR="00576144">
        <w:rPr>
          <w:rFonts w:ascii="Times New Roman" w:eastAsiaTheme="minorEastAsia" w:hAnsi="Times New Roman" w:cs="Times New Roman"/>
        </w:rPr>
        <w:t xml:space="preserve">, </w:t>
      </w:r>
      <w:r w:rsidR="00087DAC">
        <w:rPr>
          <w:rFonts w:ascii="Times New Roman" w:eastAsiaTheme="minorEastAsia" w:hAnsi="Times New Roman" w:cs="Times New Roman"/>
        </w:rPr>
        <w:t xml:space="preserve">and named </w:t>
      </w:r>
      <w:r w:rsidRPr="00731F69">
        <w:rPr>
          <w:rFonts w:ascii="Times New Roman" w:eastAsiaTheme="minorEastAsia" w:hAnsi="Times New Roman" w:cs="Times New Roman"/>
        </w:rPr>
        <w:t>the Performance Turbulence Index (PTI). The PTI can be calculated for any group of return series banks and brokers (or asset managers) may choose. The PTI does not need any estimates or future forecasts as inputs; the PTI only needs historical realized returns.</w:t>
      </w:r>
    </w:p>
    <w:p w14:paraId="5EB84CC2" w14:textId="77777777" w:rsidR="00731F69" w:rsidRPr="00731F69" w:rsidRDefault="00731F69" w:rsidP="00731F69">
      <w:pPr>
        <w:pStyle w:val="Body"/>
        <w:rPr>
          <w:rFonts w:ascii="Times New Roman" w:eastAsiaTheme="minorEastAsia" w:hAnsi="Times New Roman" w:cs="Times New Roman"/>
        </w:rPr>
      </w:pPr>
    </w:p>
    <w:p w14:paraId="6FEDD761" w14:textId="67B01B94" w:rsidR="00731F69" w:rsidRDefault="00731F69" w:rsidP="00731F69">
      <w:pPr>
        <w:pStyle w:val="Body"/>
        <w:rPr>
          <w:rFonts w:ascii="Times New Roman" w:eastAsiaTheme="minorEastAsia" w:hAnsi="Times New Roman" w:cs="Times New Roman"/>
        </w:rPr>
      </w:pPr>
      <w:r w:rsidRPr="00731F69">
        <w:rPr>
          <w:rFonts w:ascii="Times New Roman" w:eastAsiaTheme="minorEastAsia" w:hAnsi="Times New Roman" w:cs="Times New Roman"/>
        </w:rPr>
        <w:t xml:space="preserve">When the PTI detects unusualness of a set of returns, the following phenomena are observed: </w:t>
      </w:r>
      <w:r w:rsidR="002C5582">
        <w:rPr>
          <w:rFonts w:ascii="Times New Roman" w:eastAsiaTheme="minorEastAsia" w:hAnsi="Times New Roman" w:cs="Times New Roman"/>
        </w:rPr>
        <w:t>[</w:t>
      </w:r>
      <w:r w:rsidRPr="00731F69">
        <w:rPr>
          <w:rFonts w:ascii="Times New Roman" w:eastAsiaTheme="minorEastAsia" w:hAnsi="Times New Roman" w:cs="Times New Roman"/>
        </w:rPr>
        <w:t>A</w:t>
      </w:r>
      <w:r w:rsidR="002C5582">
        <w:rPr>
          <w:rFonts w:ascii="Times New Roman" w:eastAsiaTheme="minorEastAsia" w:hAnsi="Times New Roman" w:cs="Times New Roman"/>
        </w:rPr>
        <w:t>]</w:t>
      </w:r>
      <w:r w:rsidR="002C5582" w:rsidRPr="00731F69">
        <w:rPr>
          <w:rFonts w:ascii="Times New Roman" w:eastAsiaTheme="minorEastAsia" w:hAnsi="Times New Roman" w:cs="Times New Roman"/>
        </w:rPr>
        <w:t xml:space="preserve"> </w:t>
      </w:r>
      <w:r w:rsidRPr="00731F69">
        <w:rPr>
          <w:rFonts w:ascii="Times New Roman" w:eastAsiaTheme="minorEastAsia" w:hAnsi="Times New Roman" w:cs="Times New Roman"/>
        </w:rPr>
        <w:t xml:space="preserve">an extreme positive or negative return of a trader compared to the historical norm, and/or </w:t>
      </w:r>
      <w:r w:rsidR="002C5582">
        <w:rPr>
          <w:rFonts w:ascii="Times New Roman" w:eastAsiaTheme="minorEastAsia" w:hAnsi="Times New Roman" w:cs="Times New Roman"/>
        </w:rPr>
        <w:t>[</w:t>
      </w:r>
      <w:r w:rsidRPr="00731F69">
        <w:rPr>
          <w:rFonts w:ascii="Times New Roman" w:eastAsiaTheme="minorEastAsia" w:hAnsi="Times New Roman" w:cs="Times New Roman"/>
        </w:rPr>
        <w:t>B</w:t>
      </w:r>
      <w:r w:rsidR="002C5582">
        <w:rPr>
          <w:rFonts w:ascii="Times New Roman" w:eastAsiaTheme="minorEastAsia" w:hAnsi="Times New Roman" w:cs="Times New Roman"/>
        </w:rPr>
        <w:t>]</w:t>
      </w:r>
      <w:r w:rsidR="002C5582" w:rsidRPr="00731F69">
        <w:rPr>
          <w:rFonts w:ascii="Times New Roman" w:eastAsiaTheme="minorEastAsia" w:hAnsi="Times New Roman" w:cs="Times New Roman"/>
        </w:rPr>
        <w:t xml:space="preserve"> </w:t>
      </w:r>
      <w:r w:rsidR="000D6DC8" w:rsidRPr="00731F69">
        <w:rPr>
          <w:rFonts w:ascii="Times New Roman" w:eastAsiaTheme="minorEastAsia" w:hAnsi="Times New Roman" w:cs="Times New Roman"/>
        </w:rPr>
        <w:t>the divergence of correlated returns</w:t>
      </w:r>
      <w:r w:rsidR="000D6DC8" w:rsidRPr="00731F69">
        <w:rPr>
          <w:rFonts w:ascii="Times New Roman" w:eastAsiaTheme="minorEastAsia" w:hAnsi="Times New Roman" w:cs="Times New Roman"/>
        </w:rPr>
        <w:t xml:space="preserve"> </w:t>
      </w:r>
      <w:r w:rsidRPr="00731F69">
        <w:rPr>
          <w:rFonts w:ascii="Times New Roman" w:eastAsiaTheme="minorEastAsia" w:hAnsi="Times New Roman" w:cs="Times New Roman"/>
        </w:rPr>
        <w:t xml:space="preserve">and/or </w:t>
      </w:r>
      <w:r w:rsidR="000D6DC8" w:rsidRPr="00731F69">
        <w:rPr>
          <w:rFonts w:ascii="Times New Roman" w:eastAsiaTheme="minorEastAsia" w:hAnsi="Times New Roman" w:cs="Times New Roman"/>
        </w:rPr>
        <w:t>the convergence of uncorrelated returns</w:t>
      </w:r>
      <w:r w:rsidR="00B07009">
        <w:rPr>
          <w:rFonts w:ascii="Times New Roman" w:eastAsiaTheme="minorEastAsia" w:hAnsi="Times New Roman" w:cs="Times New Roman"/>
        </w:rPr>
        <w:t>.</w:t>
      </w:r>
    </w:p>
    <w:p w14:paraId="2CAE966F" w14:textId="77777777" w:rsidR="008132CB" w:rsidRPr="00731F69" w:rsidRDefault="008132CB" w:rsidP="00731F69">
      <w:pPr>
        <w:pStyle w:val="Body"/>
        <w:rPr>
          <w:rFonts w:ascii="Times New Roman" w:eastAsiaTheme="minorEastAsia" w:hAnsi="Times New Roman" w:cs="Times New Roman"/>
        </w:rPr>
      </w:pPr>
    </w:p>
    <w:p w14:paraId="06A137C9" w14:textId="67BA68F2" w:rsidR="005E36BE" w:rsidRDefault="00083023" w:rsidP="00731F69">
      <w:pPr>
        <w:pStyle w:val="Body"/>
        <w:rPr>
          <w:rFonts w:ascii="Times New Roman" w:eastAsiaTheme="minorEastAsia" w:hAnsi="Times New Roman" w:cs="Times New Roman"/>
        </w:rPr>
      </w:pPr>
      <w:r>
        <w:rPr>
          <w:rFonts w:ascii="Times New Roman" w:eastAsiaTheme="minorEastAsia" w:hAnsi="Times New Roman" w:cs="Times New Roman"/>
        </w:rPr>
        <w:t>The P</w:t>
      </w:r>
      <w:r w:rsidR="00F4299C">
        <w:rPr>
          <w:rFonts w:ascii="Times New Roman" w:eastAsiaTheme="minorEastAsia" w:hAnsi="Times New Roman" w:cs="Times New Roman"/>
        </w:rPr>
        <w:t>T</w:t>
      </w:r>
      <w:r>
        <w:rPr>
          <w:rFonts w:ascii="Times New Roman" w:eastAsiaTheme="minorEastAsia" w:hAnsi="Times New Roman" w:cs="Times New Roman"/>
        </w:rPr>
        <w:t xml:space="preserve">I is expected to work at any </w:t>
      </w:r>
      <w:r w:rsidR="004C36AA">
        <w:rPr>
          <w:rFonts w:ascii="Times New Roman" w:eastAsiaTheme="minorEastAsia" w:hAnsi="Times New Roman" w:cs="Times New Roman"/>
        </w:rPr>
        <w:t xml:space="preserve">market </w:t>
      </w:r>
      <w:r w:rsidR="000D0227">
        <w:rPr>
          <w:rFonts w:ascii="Times New Roman" w:eastAsiaTheme="minorEastAsia" w:hAnsi="Times New Roman" w:cs="Times New Roman"/>
        </w:rPr>
        <w:t>conditions</w:t>
      </w:r>
      <w:r w:rsidR="00B52AE2">
        <w:rPr>
          <w:rFonts w:ascii="Times New Roman" w:eastAsiaTheme="minorEastAsia" w:hAnsi="Times New Roman" w:cs="Times New Roman"/>
        </w:rPr>
        <w:t xml:space="preserve"> if </w:t>
      </w:r>
      <w:r w:rsidR="00AA4466">
        <w:rPr>
          <w:rFonts w:ascii="Times New Roman" w:eastAsiaTheme="minorEastAsia" w:hAnsi="Times New Roman" w:cs="Times New Roman"/>
        </w:rPr>
        <w:t xml:space="preserve">parameters, such as </w:t>
      </w:r>
      <w:r w:rsidR="002C6E17">
        <w:rPr>
          <w:rFonts w:ascii="Times New Roman" w:eastAsiaTheme="minorEastAsia" w:hAnsi="Times New Roman" w:cs="Times New Roman"/>
        </w:rPr>
        <w:t xml:space="preserve">a </w:t>
      </w:r>
      <w:r w:rsidR="00B07009">
        <w:rPr>
          <w:rFonts w:ascii="Times New Roman" w:eastAsiaTheme="minorEastAsia" w:hAnsi="Times New Roman" w:cs="Times New Roman"/>
        </w:rPr>
        <w:t xml:space="preserve">duration of </w:t>
      </w:r>
      <w:r w:rsidR="00B52AE2">
        <w:rPr>
          <w:rFonts w:ascii="Times New Roman" w:eastAsiaTheme="minorEastAsia" w:hAnsi="Times New Roman" w:cs="Times New Roman"/>
        </w:rPr>
        <w:t>time</w:t>
      </w:r>
      <w:r w:rsidR="002C6E17">
        <w:rPr>
          <w:rFonts w:ascii="Times New Roman" w:eastAsiaTheme="minorEastAsia" w:hAnsi="Times New Roman" w:cs="Times New Roman"/>
        </w:rPr>
        <w:t xml:space="preserve"> </w:t>
      </w:r>
      <w:r w:rsidR="00B52AE2">
        <w:rPr>
          <w:rFonts w:ascii="Times New Roman" w:eastAsiaTheme="minorEastAsia" w:hAnsi="Times New Roman" w:cs="Times New Roman"/>
        </w:rPr>
        <w:t>for return observation</w:t>
      </w:r>
      <w:r w:rsidR="00AA4466">
        <w:rPr>
          <w:rFonts w:ascii="Times New Roman" w:eastAsiaTheme="minorEastAsia" w:hAnsi="Times New Roman" w:cs="Times New Roman"/>
        </w:rPr>
        <w:t>,</w:t>
      </w:r>
      <w:r w:rsidR="00B52AE2">
        <w:rPr>
          <w:rFonts w:ascii="Times New Roman" w:eastAsiaTheme="minorEastAsia" w:hAnsi="Times New Roman" w:cs="Times New Roman"/>
        </w:rPr>
        <w:t xml:space="preserve"> </w:t>
      </w:r>
      <w:r w:rsidR="00AA4466">
        <w:rPr>
          <w:rFonts w:ascii="Times New Roman" w:eastAsiaTheme="minorEastAsia" w:hAnsi="Times New Roman" w:cs="Times New Roman"/>
        </w:rPr>
        <w:t>are</w:t>
      </w:r>
      <w:r w:rsidR="00B52AE2">
        <w:rPr>
          <w:rFonts w:ascii="Times New Roman" w:eastAsiaTheme="minorEastAsia" w:hAnsi="Times New Roman" w:cs="Times New Roman"/>
        </w:rPr>
        <w:t xml:space="preserve"> properly set</w:t>
      </w:r>
      <w:r>
        <w:rPr>
          <w:rFonts w:ascii="Times New Roman" w:eastAsiaTheme="minorEastAsia" w:hAnsi="Times New Roman" w:cs="Times New Roman"/>
        </w:rPr>
        <w:t xml:space="preserve">. </w:t>
      </w:r>
      <w:r w:rsidR="00731F69" w:rsidRPr="00731F69">
        <w:rPr>
          <w:rFonts w:ascii="Times New Roman" w:eastAsiaTheme="minorEastAsia" w:hAnsi="Times New Roman" w:cs="Times New Roman"/>
        </w:rPr>
        <w:t xml:space="preserve">It should be advised that rogue traders might try to take advantage of highly volatile markets and hide in the noise, but it is highly likely that the PTI could detect </w:t>
      </w:r>
      <w:r w:rsidR="00AB2922">
        <w:rPr>
          <w:rFonts w:ascii="Times New Roman" w:eastAsiaTheme="minorEastAsia" w:hAnsi="Times New Roman" w:cs="Times New Roman"/>
        </w:rPr>
        <w:t>unusual performance (and even behavior)</w:t>
      </w:r>
      <w:r w:rsidR="00AB2922" w:rsidRPr="00731F69">
        <w:rPr>
          <w:rFonts w:ascii="Times New Roman" w:eastAsiaTheme="minorEastAsia" w:hAnsi="Times New Roman" w:cs="Times New Roman"/>
        </w:rPr>
        <w:t xml:space="preserve"> </w:t>
      </w:r>
      <w:r w:rsidR="00731F69" w:rsidRPr="00731F69">
        <w:rPr>
          <w:rFonts w:ascii="Times New Roman" w:eastAsiaTheme="minorEastAsia" w:hAnsi="Times New Roman" w:cs="Times New Roman"/>
        </w:rPr>
        <w:t>if parameters are set appropriately</w:t>
      </w:r>
      <w:r w:rsidR="00DF4E47">
        <w:rPr>
          <w:rFonts w:ascii="Times New Roman" w:eastAsiaTheme="minorEastAsia" w:hAnsi="Times New Roman" w:cs="Times New Roman"/>
        </w:rPr>
        <w:t>. It is</w:t>
      </w:r>
      <w:r w:rsidR="00DF4E47" w:rsidRPr="00731F69">
        <w:rPr>
          <w:rFonts w:ascii="Times New Roman" w:eastAsiaTheme="minorEastAsia" w:hAnsi="Times New Roman" w:cs="Times New Roman"/>
        </w:rPr>
        <w:t xml:space="preserve"> </w:t>
      </w:r>
      <w:r w:rsidR="00731F69" w:rsidRPr="00731F69">
        <w:rPr>
          <w:rFonts w:ascii="Times New Roman" w:eastAsiaTheme="minorEastAsia" w:hAnsi="Times New Roman" w:cs="Times New Roman"/>
        </w:rPr>
        <w:t>beneficial for further investigations</w:t>
      </w:r>
      <w:r w:rsidR="008E5DB7">
        <w:rPr>
          <w:rFonts w:ascii="Times New Roman" w:eastAsiaTheme="minorEastAsia" w:hAnsi="Times New Roman" w:cs="Times New Roman"/>
        </w:rPr>
        <w:t xml:space="preserve"> by banks and brokers</w:t>
      </w:r>
      <w:r w:rsidR="00731F69" w:rsidRPr="00731F69">
        <w:rPr>
          <w:rFonts w:ascii="Times New Roman" w:eastAsiaTheme="minorEastAsia" w:hAnsi="Times New Roman" w:cs="Times New Roman"/>
        </w:rPr>
        <w:t>.</w:t>
      </w:r>
    </w:p>
    <w:p w14:paraId="5EBE86FC" w14:textId="109931CC" w:rsidR="00857A78" w:rsidRDefault="00857A78" w:rsidP="00731F69">
      <w:pPr>
        <w:pStyle w:val="Body"/>
        <w:rPr>
          <w:rFonts w:ascii="Times New Roman" w:eastAsiaTheme="minorEastAsia" w:hAnsi="Times New Roman" w:cs="Times New Roman"/>
        </w:rPr>
      </w:pPr>
    </w:p>
    <w:p w14:paraId="27BFA29B" w14:textId="5DA79C25" w:rsidR="00731F69" w:rsidRDefault="00731F69" w:rsidP="008B0A57">
      <w:pPr>
        <w:pStyle w:val="Body"/>
        <w:rPr>
          <w:rFonts w:ascii="Times New Roman" w:eastAsiaTheme="minorEastAsia" w:hAnsi="Times New Roman" w:cs="Times New Roman"/>
        </w:rPr>
      </w:pPr>
    </w:p>
    <w:p w14:paraId="021E2C7C" w14:textId="77777777" w:rsidR="00731F69" w:rsidRDefault="00731F69" w:rsidP="008B0A57">
      <w:pPr>
        <w:pStyle w:val="Body"/>
        <w:rPr>
          <w:rFonts w:ascii="Times New Roman" w:eastAsiaTheme="minorEastAsia" w:hAnsi="Times New Roman" w:cs="Times New Roman"/>
        </w:rPr>
      </w:pPr>
    </w:p>
    <w:p w14:paraId="06C85F92" w14:textId="77777777" w:rsidR="00E67ECC" w:rsidRDefault="00E67ECC">
      <w:pPr>
        <w:rPr>
          <w:rFonts w:eastAsia="Arial Unicode MS" w:cs="Arial Unicode MS"/>
          <w:b/>
          <w:bCs/>
          <w:color w:val="000000"/>
          <w:sz w:val="22"/>
          <w:szCs w:val="22"/>
          <w:lang w:val="es-ES_tradnl" w:eastAsia="ja-JP"/>
        </w:rPr>
      </w:pPr>
      <w:r>
        <w:rPr>
          <w:b/>
          <w:bCs/>
          <w:lang w:val="es-ES_tradnl"/>
        </w:rPr>
        <w:br w:type="page"/>
      </w:r>
    </w:p>
    <w:p w14:paraId="3E13C77C" w14:textId="6F01FBF1" w:rsidR="005E36BE" w:rsidRDefault="00D53CB3" w:rsidP="005E36BE">
      <w:pPr>
        <w:pStyle w:val="Body"/>
        <w:rPr>
          <w:rFonts w:ascii="Times New Roman" w:eastAsia="Times New Roman" w:hAnsi="Times New Roman" w:cs="Times New Roman"/>
          <w:b/>
          <w:bCs/>
        </w:rPr>
      </w:pPr>
      <w:r>
        <w:rPr>
          <w:rFonts w:ascii="Times New Roman" w:hAnsi="Times New Roman"/>
          <w:b/>
          <w:bCs/>
          <w:lang w:val="es-ES_tradnl"/>
        </w:rPr>
        <w:lastRenderedPageBreak/>
        <w:t>Appendix</w:t>
      </w:r>
      <w:r w:rsidR="005E36BE">
        <w:rPr>
          <w:rFonts w:ascii="Times New Roman" w:hAnsi="Times New Roman"/>
          <w:b/>
          <w:bCs/>
          <w:lang w:val="es-ES_tradnl"/>
        </w:rPr>
        <w:t>: Correlation Surprise Index</w:t>
      </w:r>
    </w:p>
    <w:p w14:paraId="17D8C4E7" w14:textId="77777777" w:rsidR="005E36BE" w:rsidRPr="007F2193" w:rsidRDefault="005E36BE" w:rsidP="005E36BE">
      <w:pPr>
        <w:pStyle w:val="Body"/>
        <w:rPr>
          <w:rFonts w:ascii="Times New Roman" w:hAnsi="Times New Roman"/>
        </w:rPr>
      </w:pPr>
    </w:p>
    <w:p w14:paraId="72069820" w14:textId="77777777" w:rsidR="005E36BE" w:rsidRPr="008778DA" w:rsidRDefault="005E36BE" w:rsidP="005E36BE">
      <w:pPr>
        <w:pStyle w:val="Body"/>
        <w:rPr>
          <w:rFonts w:ascii="Times New Roman" w:hAnsi="Times New Roman"/>
        </w:rPr>
      </w:pPr>
      <w:r>
        <w:rPr>
          <w:rFonts w:ascii="Times New Roman" w:hAnsi="Times New Roman"/>
        </w:rPr>
        <w:t>Kinlaw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w:t>
      </w:r>
      <w:r w:rsidRPr="008778DA">
        <w:rPr>
          <w:rFonts w:ascii="Times New Roman" w:hAnsi="Times New Roman"/>
        </w:rPr>
        <w:t>extend Kritzman and Li’s study</w:t>
      </w:r>
      <w:r>
        <w:rPr>
          <w:rFonts w:ascii="Times New Roman" w:hAnsi="Times New Roman"/>
        </w:rPr>
        <w:t xml:space="preserve">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sidRPr="008778DA">
        <w:rPr>
          <w:rFonts w:ascii="Times New Roman" w:hAnsi="Times New Roman"/>
        </w:rPr>
        <w:t>by disentangling the volatility and correlation components of turbulence to derive a measure</w:t>
      </w:r>
      <w:r>
        <w:rPr>
          <w:rFonts w:ascii="Times New Roman" w:hAnsi="Times New Roman"/>
        </w:rPr>
        <w:t xml:space="preserve"> </w:t>
      </w:r>
      <w:r w:rsidRPr="008778DA">
        <w:rPr>
          <w:rFonts w:ascii="Times New Roman" w:hAnsi="Times New Roman"/>
        </w:rPr>
        <w:t>of correlation surprise</w:t>
      </w:r>
      <w:r>
        <w:rPr>
          <w:rFonts w:ascii="Times New Roman" w:hAnsi="Times New Roman"/>
        </w:rPr>
        <w:t>.</w:t>
      </w:r>
      <w:r>
        <w:rPr>
          <w:rFonts w:ascii="Times New Roman" w:hAnsi="Times New Roman"/>
          <w:vertAlign w:val="superscript"/>
        </w:rPr>
        <w:t>2</w:t>
      </w:r>
    </w:p>
    <w:p w14:paraId="0206E509" w14:textId="77777777" w:rsidR="005E36BE" w:rsidRDefault="005E36BE" w:rsidP="005E36BE">
      <w:pPr>
        <w:pStyle w:val="Body"/>
        <w:rPr>
          <w:rFonts w:ascii="Times New Roman" w:hAnsi="Times New Roman"/>
        </w:rPr>
      </w:pPr>
    </w:p>
    <w:p w14:paraId="5D8D42D7" w14:textId="3D14FE86" w:rsidR="005E36BE" w:rsidRDefault="003F4A83" w:rsidP="005E36BE">
      <w:pPr>
        <w:pStyle w:val="Body"/>
        <w:rPr>
          <w:rFonts w:ascii="Times New Roman" w:hAnsi="Times New Roman"/>
        </w:rPr>
      </w:pPr>
      <w:r>
        <w:rPr>
          <w:rFonts w:ascii="Times New Roman" w:hAnsi="Times New Roman"/>
        </w:rPr>
        <w:t>Similarly, t</w:t>
      </w:r>
      <w:r>
        <w:rPr>
          <w:rFonts w:ascii="Times New Roman" w:hAnsi="Times New Roman" w:hint="eastAsia"/>
        </w:rPr>
        <w:t xml:space="preserve">he </w:t>
      </w:r>
      <w:r w:rsidR="005E36BE">
        <w:rPr>
          <w:rFonts w:ascii="Times New Roman" w:hAnsi="Times New Roman" w:hint="eastAsia"/>
        </w:rPr>
        <w:t xml:space="preserve">author </w:t>
      </w:r>
      <w:r w:rsidR="008F6C84">
        <w:rPr>
          <w:rFonts w:ascii="Times New Roman" w:hAnsi="Times New Roman"/>
          <w:lang w:val="pt-PT"/>
        </w:rPr>
        <w:t>defines</w:t>
      </w:r>
      <w:r w:rsidR="005E36BE">
        <w:rPr>
          <w:rFonts w:ascii="Times New Roman" w:hAnsi="Times New Roman"/>
          <w:lang w:val="pt-PT"/>
        </w:rPr>
        <w:t xml:space="preserve"> </w:t>
      </w:r>
      <w:r w:rsidR="005E36BE">
        <w:rPr>
          <w:rFonts w:ascii="Times New Roman" w:hAnsi="Times New Roman"/>
        </w:rPr>
        <w:t xml:space="preserve">the Correlation Surprise Index </w:t>
      </w:r>
      <w:r w:rsidR="005E36BE">
        <w:rPr>
          <w:rFonts w:ascii="Times New Roman" w:hAnsi="Times New Roman" w:hint="eastAsia"/>
        </w:rPr>
        <w:t>(</w:t>
      </w:r>
      <w:r w:rsidR="005E36BE">
        <w:rPr>
          <w:rFonts w:ascii="Times New Roman" w:hAnsi="Times New Roman"/>
        </w:rPr>
        <w:t>CS</w:t>
      </w:r>
      <w:r w:rsidR="005E36BE">
        <w:rPr>
          <w:rFonts w:ascii="Times New Roman" w:hAnsi="Times New Roman" w:hint="eastAsia"/>
        </w:rPr>
        <w:t>I)</w:t>
      </w:r>
      <w:r w:rsidR="008F6C84">
        <w:rPr>
          <w:rFonts w:ascii="Times New Roman" w:hAnsi="Times New Roman"/>
        </w:rPr>
        <w:t xml:space="preserve"> as follows</w:t>
      </w:r>
      <w:r w:rsidR="005E36BE">
        <w:rPr>
          <w:rFonts w:ascii="Times New Roman" w:hAnsi="Times New Roman"/>
        </w:rPr>
        <w:t>:</w:t>
      </w:r>
    </w:p>
    <w:p w14:paraId="0F4A1145" w14:textId="77777777" w:rsidR="005E36BE" w:rsidRPr="004A5469" w:rsidRDefault="005E36BE" w:rsidP="005E36BE">
      <w:pPr>
        <w:pStyle w:val="Body"/>
        <w:rPr>
          <w:rFonts w:ascii="Times New Roman" w:hAnsi="Times New Roman"/>
        </w:rPr>
      </w:pPr>
    </w:p>
    <w:p w14:paraId="27854269" w14:textId="68B63994" w:rsidR="005E36BE" w:rsidRPr="00F81FA2" w:rsidRDefault="005E36BE" w:rsidP="005E36BE">
      <w:pPr>
        <w:pStyle w:val="Body"/>
        <w:ind w:firstLine="720"/>
        <w:rPr>
          <w:rFonts w:ascii="Times New Roman" w:eastAsiaTheme="minorEastAsia" w:hAnsi="Times New Roman" w:cs="Times New Roman"/>
        </w:rPr>
      </w:pPr>
      <m:oMath>
        <m:r>
          <w:rPr>
            <w:rFonts w:ascii="Cambria Math" w:eastAsia="Times New Roman" w:hAnsi="Cambria Math" w:cs="Times New Roman"/>
          </w:rPr>
          <m:t>CSI=</m:t>
        </m:r>
        <m:f>
          <m:fPr>
            <m:ctrlPr>
              <w:rPr>
                <w:rFonts w:ascii="Cambria Math" w:eastAsia="Cambria Math" w:hAnsi="Cambria Math" w:cs="Times New Roman"/>
              </w:rPr>
            </m:ctrlPr>
          </m:fPr>
          <m:num>
            <m:r>
              <w:rPr>
                <w:rFonts w:ascii="Cambria Math" w:eastAsia="Cambria Math" w:hAnsi="Cambria Math" w:cs="Times New Roman"/>
              </w:rPr>
              <m:t>PTI</m:t>
            </m:r>
          </m:num>
          <m:den>
            <m:r>
              <w:rPr>
                <w:rFonts w:ascii="Cambria Math" w:eastAsia="Cambria Math" w:hAnsi="Cambria Math" w:cs="Times New Roman"/>
              </w:rPr>
              <m:t>MSI</m:t>
            </m:r>
          </m:den>
        </m:f>
      </m:oMath>
      <w:r>
        <w:rPr>
          <w:rFonts w:ascii="Times New Roman" w:eastAsiaTheme="minorEastAsia" w:hAnsi="Times New Roman" w:cs="Times New Roman" w:hint="eastAsia"/>
        </w:rPr>
        <w:tab/>
      </w:r>
      <w:r>
        <w:rPr>
          <w:rFonts w:ascii="Times New Roman" w:eastAsiaTheme="minorEastAsia" w:hAnsi="Times New Roman" w:cs="Times New Roman" w:hint="eastAsia"/>
        </w:rPr>
        <w:tab/>
        <w:t>(</w:t>
      </w:r>
      <w:r>
        <w:rPr>
          <w:rFonts w:ascii="Times New Roman" w:eastAsiaTheme="minorEastAsia" w:hAnsi="Times New Roman" w:cs="Times New Roman"/>
        </w:rPr>
        <w:t>2</w:t>
      </w:r>
      <w:r>
        <w:rPr>
          <w:rFonts w:ascii="Times New Roman" w:eastAsiaTheme="minorEastAsia" w:hAnsi="Times New Roman" w:cs="Times New Roman" w:hint="eastAsia"/>
        </w:rPr>
        <w:t>)</w:t>
      </w:r>
    </w:p>
    <w:p w14:paraId="3E516E6B" w14:textId="77777777" w:rsidR="005E36BE" w:rsidRPr="00F0255B" w:rsidRDefault="005E36BE" w:rsidP="005E36BE">
      <w:pPr>
        <w:pStyle w:val="Body"/>
        <w:rPr>
          <w:rFonts w:ascii="Times New Roman" w:hAnsi="Times New Roman"/>
        </w:rPr>
      </w:pPr>
    </w:p>
    <w:p w14:paraId="5505C228" w14:textId="541A0CD6" w:rsidR="005E36BE" w:rsidRDefault="005E36BE" w:rsidP="005E36B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PTI=</m:t>
        </m:r>
      </m:oMath>
      <w:r>
        <w:rPr>
          <w:rFonts w:ascii="Times New Roman" w:eastAsiaTheme="minorEastAsia" w:hAnsi="Times New Roman" w:cs="Times New Roman" w:hint="eastAsia"/>
        </w:rPr>
        <w:t xml:space="preserve"> The </w:t>
      </w:r>
      <w:r w:rsidR="00F4299C">
        <w:rPr>
          <w:rFonts w:ascii="Times New Roman" w:eastAsiaTheme="minorEastAsia" w:hAnsi="Times New Roman" w:cs="Times New Roman"/>
        </w:rPr>
        <w:t>Performance</w:t>
      </w:r>
      <w:r w:rsidR="00F4299C">
        <w:rPr>
          <w:rFonts w:ascii="Times New Roman" w:eastAsiaTheme="minorEastAsia" w:hAnsi="Times New Roman" w:cs="Times New Roman" w:hint="eastAsia"/>
        </w:rPr>
        <w:t xml:space="preserve"> </w:t>
      </w:r>
      <w:r>
        <w:rPr>
          <w:rFonts w:ascii="Times New Roman" w:eastAsiaTheme="minorEastAsia" w:hAnsi="Times New Roman" w:cs="Times New Roman" w:hint="eastAsia"/>
        </w:rPr>
        <w:t xml:space="preserve">Turbulence 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58F656B7" w14:textId="77777777" w:rsidR="005E36BE" w:rsidRPr="00F81FA2" w:rsidRDefault="005E36BE" w:rsidP="005E36B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MSI=</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 xml:space="preserve">Magnitude Surprise </w:t>
      </w:r>
      <w:r>
        <w:rPr>
          <w:rFonts w:ascii="Times New Roman" w:eastAsiaTheme="minorEastAsia" w:hAnsi="Times New Roman" w:cs="Times New Roman" w:hint="eastAsia"/>
        </w:rPr>
        <w:t xml:space="preserve">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7D6990AE" w14:textId="77777777" w:rsidR="005E36BE" w:rsidRDefault="005E36BE" w:rsidP="005E36BE">
      <w:pPr>
        <w:pStyle w:val="Body"/>
        <w:rPr>
          <w:rFonts w:ascii="Times New Roman" w:eastAsiaTheme="minorEastAsia" w:hAnsi="Times New Roman" w:cs="Times New Roman"/>
        </w:rPr>
      </w:pPr>
    </w:p>
    <w:p w14:paraId="55E05A1F" w14:textId="2726B9AA" w:rsidR="005E36BE" w:rsidRDefault="005E36BE" w:rsidP="005E36BE">
      <w:pPr>
        <w:pStyle w:val="Body"/>
        <w:rPr>
          <w:rFonts w:ascii="Times New Roman" w:eastAsiaTheme="minorEastAsia" w:hAnsi="Times New Roman" w:cs="Times New Roman"/>
        </w:rPr>
      </w:pPr>
      <w:r w:rsidRPr="006F6B84">
        <w:rPr>
          <w:rFonts w:ascii="Times New Roman" w:eastAsiaTheme="minorEastAsia" w:hAnsi="Times New Roman" w:cs="Times New Roman"/>
        </w:rPr>
        <w:t>M</w:t>
      </w:r>
      <w:r>
        <w:rPr>
          <w:rFonts w:ascii="Times New Roman" w:eastAsiaTheme="minorEastAsia" w:hAnsi="Times New Roman" w:cs="Times New Roman"/>
        </w:rPr>
        <w:t xml:space="preserve">SI is equal to the </w:t>
      </w:r>
      <w:r w:rsidR="00F4299C">
        <w:rPr>
          <w:rFonts w:ascii="Times New Roman" w:eastAsiaTheme="minorEastAsia" w:hAnsi="Times New Roman" w:cs="Times New Roman"/>
        </w:rPr>
        <w:t>PTI</w:t>
      </w:r>
      <w:r w:rsidRPr="006F6B84">
        <w:rPr>
          <w:rFonts w:ascii="Times New Roman" w:eastAsiaTheme="minorEastAsia" w:hAnsi="Times New Roman" w:cs="Times New Roman"/>
        </w:rPr>
        <w:t>, g</w:t>
      </w:r>
      <w:r>
        <w:rPr>
          <w:rFonts w:ascii="Times New Roman" w:eastAsiaTheme="minorEastAsia" w:hAnsi="Times New Roman" w:cs="Times New Roman"/>
        </w:rPr>
        <w:t xml:space="preserve">iven in equation (1), where </w:t>
      </w:r>
      <w:r w:rsidRPr="00F4299C">
        <w:rPr>
          <w:rFonts w:ascii="Times New Roman" w:eastAsiaTheme="minorEastAsia" w:hAnsi="Times New Roman" w:cs="Times New Roman"/>
          <w:u w:val="single"/>
        </w:rPr>
        <w:t>all</w:t>
      </w:r>
      <w:r w:rsidRPr="00F4299C">
        <w:rPr>
          <w:rFonts w:ascii="Times New Roman" w:eastAsiaTheme="minorEastAsia" w:hAnsi="Times New Roman" w:cs="Times New Roman" w:hint="eastAsia"/>
          <w:u w:val="single"/>
        </w:rPr>
        <w:t xml:space="preserve"> </w:t>
      </w:r>
      <w:r w:rsidRPr="00F4299C">
        <w:rPr>
          <w:rFonts w:ascii="Times New Roman" w:eastAsiaTheme="minorEastAsia" w:hAnsi="Times New Roman" w:cs="Times New Roman"/>
          <w:u w:val="single"/>
        </w:rPr>
        <w:t>off-diagonal elements in the covariance matrix are set to zero</w:t>
      </w:r>
      <w:r>
        <w:rPr>
          <w:rFonts w:ascii="Times New Roman" w:eastAsiaTheme="minorEastAsia" w:hAnsi="Times New Roman" w:cs="Times New Roman"/>
        </w:rPr>
        <w:t>. This ‘correlation-blind’</w:t>
      </w:r>
      <w:r>
        <w:rPr>
          <w:rFonts w:ascii="Times New Roman" w:eastAsiaTheme="minorEastAsia" w:hAnsi="Times New Roman" w:cs="Times New Roman" w:hint="eastAsia"/>
        </w:rPr>
        <w:t xml:space="preserve"> </w:t>
      </w:r>
      <w:r w:rsidRPr="006F6B84">
        <w:rPr>
          <w:rFonts w:ascii="Times New Roman" w:eastAsiaTheme="minorEastAsia" w:hAnsi="Times New Roman" w:cs="Times New Roman"/>
        </w:rPr>
        <w:t>turbul</w:t>
      </w:r>
      <w:r>
        <w:rPr>
          <w:rFonts w:ascii="Times New Roman" w:eastAsiaTheme="minorEastAsia" w:hAnsi="Times New Roman" w:cs="Times New Roman"/>
        </w:rPr>
        <w:t>ence measure captures magnitude</w:t>
      </w:r>
      <w:r>
        <w:rPr>
          <w:rFonts w:ascii="Times New Roman" w:eastAsiaTheme="minorEastAsia" w:hAnsi="Times New Roman" w:cs="Times New Roman" w:hint="eastAsia"/>
        </w:rPr>
        <w:t xml:space="preserve"> </w:t>
      </w:r>
      <w:r w:rsidRPr="006F6B84">
        <w:rPr>
          <w:rFonts w:ascii="Times New Roman" w:eastAsiaTheme="minorEastAsia" w:hAnsi="Times New Roman" w:cs="Times New Roman"/>
        </w:rPr>
        <w:t>surprises</w:t>
      </w:r>
      <w:r>
        <w:rPr>
          <w:rFonts w:ascii="Times New Roman" w:eastAsiaTheme="minorEastAsia" w:hAnsi="Times New Roman" w:cs="Times New Roman"/>
        </w:rPr>
        <w:t xml:space="preserve"> as in </w:t>
      </w:r>
      <w:r w:rsidR="00CA6E1F">
        <w:rPr>
          <w:rFonts w:ascii="Times New Roman" w:eastAsiaTheme="minorEastAsia" w:hAnsi="Times New Roman" w:cs="Times New Roman"/>
        </w:rPr>
        <w:t>[</w:t>
      </w:r>
      <w:r>
        <w:rPr>
          <w:rFonts w:ascii="Times New Roman" w:eastAsiaTheme="minorEastAsia" w:hAnsi="Times New Roman" w:cs="Times New Roman"/>
        </w:rPr>
        <w:t>A</w:t>
      </w:r>
      <w:r w:rsidR="00CA6E1F">
        <w:rPr>
          <w:rFonts w:ascii="Times New Roman" w:eastAsiaTheme="minorEastAsia" w:hAnsi="Times New Roman" w:cs="Times New Roman"/>
        </w:rPr>
        <w:t>]</w:t>
      </w:r>
      <w:r w:rsidR="00CA6E1F" w:rsidRPr="006F6B84">
        <w:rPr>
          <w:rFonts w:ascii="Times New Roman" w:eastAsiaTheme="minorEastAsia" w:hAnsi="Times New Roman" w:cs="Times New Roman"/>
        </w:rPr>
        <w:t xml:space="preserve">, </w:t>
      </w:r>
      <w:r w:rsidRPr="006F6B84">
        <w:rPr>
          <w:rFonts w:ascii="Times New Roman" w:eastAsiaTheme="minorEastAsia" w:hAnsi="Times New Roman" w:cs="Times New Roman"/>
        </w:rPr>
        <w:t>but ignores whether co-movement</w:t>
      </w:r>
      <w:r>
        <w:rPr>
          <w:rFonts w:ascii="Times New Roman" w:eastAsiaTheme="minorEastAsia" w:hAnsi="Times New Roman" w:cs="Times New Roman"/>
        </w:rPr>
        <w:t xml:space="preserve"> </w:t>
      </w:r>
      <w:r w:rsidRPr="006F6B84">
        <w:rPr>
          <w:rFonts w:ascii="Times New Roman" w:eastAsiaTheme="minorEastAsia" w:hAnsi="Times New Roman" w:cs="Times New Roman"/>
        </w:rPr>
        <w:t>is typical or atypical</w:t>
      </w:r>
      <w:r>
        <w:rPr>
          <w:rFonts w:ascii="Times New Roman" w:eastAsiaTheme="minorEastAsia" w:hAnsi="Times New Roman" w:cs="Times New Roman"/>
        </w:rPr>
        <w:t xml:space="preserve"> as in </w:t>
      </w:r>
      <w:r w:rsidR="00CA6E1F">
        <w:rPr>
          <w:rFonts w:ascii="Times New Roman" w:eastAsiaTheme="minorEastAsia" w:hAnsi="Times New Roman" w:cs="Times New Roman"/>
        </w:rPr>
        <w:t>[</w:t>
      </w:r>
      <w:r>
        <w:rPr>
          <w:rFonts w:ascii="Times New Roman" w:eastAsiaTheme="minorEastAsia" w:hAnsi="Times New Roman" w:cs="Times New Roman"/>
        </w:rPr>
        <w:t>B</w:t>
      </w:r>
      <w:r w:rsidR="00CA6E1F">
        <w:rPr>
          <w:rFonts w:ascii="Times New Roman" w:eastAsiaTheme="minorEastAsia" w:hAnsi="Times New Roman" w:cs="Times New Roman"/>
        </w:rPr>
        <w:t>]</w:t>
      </w:r>
      <w:r w:rsidR="00CA6E1F" w:rsidRPr="006F6B84">
        <w:rPr>
          <w:rFonts w:ascii="Times New Roman" w:eastAsiaTheme="minorEastAsia" w:hAnsi="Times New Roman" w:cs="Times New Roman"/>
        </w:rPr>
        <w:t>.</w:t>
      </w:r>
    </w:p>
    <w:p w14:paraId="1AEE3B4B" w14:textId="08F5376C" w:rsidR="005E36BE" w:rsidRDefault="005E36BE" w:rsidP="005E36BE">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On the other hand, </w:t>
      </w:r>
      <w:r w:rsidR="006F395E">
        <w:rPr>
          <w:rFonts w:ascii="Times New Roman" w:eastAsiaTheme="minorEastAsia" w:hAnsi="Times New Roman" w:cs="Times New Roman"/>
        </w:rPr>
        <w:t xml:space="preserve">the </w:t>
      </w:r>
      <w:r w:rsidR="00F4299C">
        <w:rPr>
          <w:rFonts w:ascii="Times New Roman" w:eastAsiaTheme="minorEastAsia" w:hAnsi="Times New Roman" w:cs="Times New Roman"/>
        </w:rPr>
        <w:t>P</w:t>
      </w:r>
      <w:r w:rsidR="00F4299C">
        <w:rPr>
          <w:rFonts w:ascii="Times New Roman" w:eastAsiaTheme="minorEastAsia" w:hAnsi="Times New Roman" w:cs="Times New Roman" w:hint="eastAsia"/>
        </w:rPr>
        <w:t xml:space="preserve">TI </w:t>
      </w:r>
      <w:r>
        <w:rPr>
          <w:rFonts w:ascii="Times New Roman" w:eastAsiaTheme="minorEastAsia" w:hAnsi="Times New Roman" w:cs="Times New Roman" w:hint="eastAsia"/>
        </w:rPr>
        <w:t xml:space="preserve">contains the component </w:t>
      </w:r>
      <w:r w:rsidR="00D42BDC">
        <w:rPr>
          <w:rFonts w:ascii="Times New Roman" w:eastAsiaTheme="minorEastAsia" w:hAnsi="Times New Roman" w:cs="Times New Roman"/>
        </w:rPr>
        <w:t>[</w:t>
      </w:r>
      <w:r>
        <w:rPr>
          <w:rFonts w:ascii="Times New Roman" w:eastAsiaTheme="minorEastAsia" w:hAnsi="Times New Roman" w:cs="Times New Roman" w:hint="eastAsia"/>
        </w:rPr>
        <w:t>A</w:t>
      </w:r>
      <w:r w:rsidR="00D42BDC">
        <w:rPr>
          <w:rFonts w:ascii="Times New Roman" w:eastAsiaTheme="minorEastAsia" w:hAnsi="Times New Roman" w:cs="Times New Roman"/>
        </w:rPr>
        <w:t>]</w:t>
      </w:r>
      <w:r w:rsidR="00D42BDC">
        <w:rPr>
          <w:rFonts w:ascii="Times New Roman" w:eastAsiaTheme="minorEastAsia" w:hAnsi="Times New Roman" w:cs="Times New Roman" w:hint="eastAsia"/>
        </w:rPr>
        <w:t xml:space="preserve"> </w:t>
      </w:r>
      <w:r>
        <w:rPr>
          <w:rFonts w:ascii="Times New Roman" w:eastAsiaTheme="minorEastAsia" w:hAnsi="Times New Roman" w:cs="Times New Roman" w:hint="eastAsia"/>
        </w:rPr>
        <w:t xml:space="preserve">and </w:t>
      </w:r>
      <w:r w:rsidR="00D42BDC">
        <w:rPr>
          <w:rFonts w:ascii="Times New Roman" w:eastAsiaTheme="minorEastAsia" w:hAnsi="Times New Roman" w:cs="Times New Roman"/>
        </w:rPr>
        <w:t>[</w:t>
      </w:r>
      <w:r>
        <w:rPr>
          <w:rFonts w:ascii="Times New Roman" w:eastAsiaTheme="minorEastAsia" w:hAnsi="Times New Roman" w:cs="Times New Roman" w:hint="eastAsia"/>
        </w:rPr>
        <w:t>B</w:t>
      </w:r>
      <w:r w:rsidR="00D42BDC">
        <w:rPr>
          <w:rFonts w:ascii="Times New Roman" w:eastAsiaTheme="minorEastAsia" w:hAnsi="Times New Roman" w:cs="Times New Roman"/>
        </w:rPr>
        <w:t>]</w:t>
      </w:r>
      <w:r w:rsidR="00D42BDC">
        <w:rPr>
          <w:rFonts w:ascii="Times New Roman" w:eastAsiaTheme="minorEastAsia" w:hAnsi="Times New Roman" w:cs="Times New Roman" w:hint="eastAsia"/>
        </w:rPr>
        <w:t>.</w:t>
      </w:r>
    </w:p>
    <w:p w14:paraId="40657287" w14:textId="1ECBC175" w:rsidR="005E36BE" w:rsidRDefault="005E36BE" w:rsidP="005E36BE">
      <w:pPr>
        <w:pStyle w:val="Body"/>
        <w:rPr>
          <w:rFonts w:ascii="Times New Roman" w:eastAsiaTheme="minorEastAsia" w:hAnsi="Times New Roman" w:cs="Times New Roman"/>
        </w:rPr>
      </w:pPr>
      <w:r>
        <w:rPr>
          <w:rFonts w:ascii="Times New Roman" w:eastAsiaTheme="minorEastAsia" w:hAnsi="Times New Roman" w:cs="Times New Roman"/>
        </w:rPr>
        <w:t xml:space="preserve">Since </w:t>
      </w:r>
      <w:r w:rsidR="006F395E">
        <w:rPr>
          <w:rFonts w:ascii="Times New Roman" w:eastAsiaTheme="minorEastAsia" w:hAnsi="Times New Roman" w:cs="Times New Roman"/>
        </w:rPr>
        <w:t xml:space="preserve">the </w:t>
      </w:r>
      <w:r>
        <w:rPr>
          <w:rFonts w:ascii="Times New Roman" w:eastAsiaTheme="minorEastAsia" w:hAnsi="Times New Roman" w:cs="Times New Roman"/>
        </w:rPr>
        <w:t xml:space="preserve">CSI is </w:t>
      </w:r>
      <w:r w:rsidR="006F395E">
        <w:rPr>
          <w:rFonts w:ascii="Times New Roman" w:eastAsiaTheme="minorEastAsia" w:hAnsi="Times New Roman" w:cs="Times New Roman"/>
        </w:rPr>
        <w:t xml:space="preserve">the </w:t>
      </w:r>
      <w:r w:rsidR="00F4299C">
        <w:rPr>
          <w:rFonts w:ascii="Times New Roman" w:eastAsiaTheme="minorEastAsia" w:hAnsi="Times New Roman" w:cs="Times New Roman"/>
        </w:rPr>
        <w:t xml:space="preserve">PTI </w:t>
      </w:r>
      <w:r>
        <w:rPr>
          <w:rFonts w:ascii="Times New Roman" w:eastAsiaTheme="minorEastAsia" w:hAnsi="Times New Roman" w:cs="Times New Roman"/>
        </w:rPr>
        <w:t xml:space="preserve">divided by </w:t>
      </w:r>
      <w:r w:rsidR="006F395E">
        <w:rPr>
          <w:rFonts w:ascii="Times New Roman" w:eastAsiaTheme="minorEastAsia" w:hAnsi="Times New Roman" w:cs="Times New Roman"/>
        </w:rPr>
        <w:t xml:space="preserve">the </w:t>
      </w:r>
      <w:r>
        <w:rPr>
          <w:rFonts w:ascii="Times New Roman" w:eastAsiaTheme="minorEastAsia" w:hAnsi="Times New Roman" w:cs="Times New Roman"/>
        </w:rPr>
        <w:t xml:space="preserve">MSI, </w:t>
      </w:r>
      <w:r w:rsidR="006F395E">
        <w:rPr>
          <w:rFonts w:ascii="Times New Roman" w:eastAsiaTheme="minorEastAsia" w:hAnsi="Times New Roman" w:cs="Times New Roman"/>
        </w:rPr>
        <w:t xml:space="preserve">the </w:t>
      </w:r>
      <w:r>
        <w:rPr>
          <w:rFonts w:ascii="Times New Roman" w:eastAsiaTheme="minorEastAsia" w:hAnsi="Times New Roman" w:cs="Times New Roman"/>
        </w:rPr>
        <w:t xml:space="preserve">CSI is expected to evaluate the component </w:t>
      </w:r>
      <w:r w:rsidR="0094232D">
        <w:rPr>
          <w:rFonts w:ascii="Times New Roman" w:eastAsiaTheme="minorEastAsia" w:hAnsi="Times New Roman" w:cs="Times New Roman"/>
        </w:rPr>
        <w:t>[</w:t>
      </w:r>
      <w:r>
        <w:rPr>
          <w:rFonts w:ascii="Times New Roman" w:eastAsiaTheme="minorEastAsia" w:hAnsi="Times New Roman" w:cs="Times New Roman"/>
        </w:rPr>
        <w:t>B</w:t>
      </w:r>
      <w:r w:rsidR="0094232D">
        <w:rPr>
          <w:rFonts w:ascii="Times New Roman" w:eastAsiaTheme="minorEastAsia" w:hAnsi="Times New Roman" w:cs="Times New Roman"/>
        </w:rPr>
        <w:t xml:space="preserve">] </w:t>
      </w:r>
      <w:r w:rsidR="008472D7">
        <w:rPr>
          <w:rFonts w:ascii="Times New Roman" w:eastAsiaTheme="minorEastAsia" w:hAnsi="Times New Roman" w:cs="Times New Roman"/>
        </w:rPr>
        <w:t>directly</w:t>
      </w:r>
      <w:r>
        <w:rPr>
          <w:rFonts w:ascii="Times New Roman" w:eastAsiaTheme="minorEastAsia" w:hAnsi="Times New Roman" w:cs="Times New Roman"/>
        </w:rPr>
        <w:t>.</w:t>
      </w:r>
    </w:p>
    <w:p w14:paraId="0724EC09" w14:textId="77777777" w:rsidR="004C2698" w:rsidRDefault="004C2698" w:rsidP="005E36BE">
      <w:pPr>
        <w:pStyle w:val="Body"/>
        <w:rPr>
          <w:rFonts w:ascii="Times New Roman" w:eastAsiaTheme="minorEastAsia" w:hAnsi="Times New Roman" w:cs="Times New Roman"/>
        </w:rPr>
      </w:pPr>
    </w:p>
    <w:p w14:paraId="361AE589" w14:textId="03876F74" w:rsidR="008472D7" w:rsidRPr="00A8198F" w:rsidRDefault="004C2698" w:rsidP="005E36BE">
      <w:pPr>
        <w:pStyle w:val="Body"/>
        <w:rPr>
          <w:rFonts w:ascii="Times New Roman" w:eastAsiaTheme="minorEastAsia" w:hAnsi="Times New Roman" w:cs="Times New Roman"/>
          <w:b/>
        </w:rPr>
      </w:pPr>
      <w:r>
        <w:rPr>
          <w:rFonts w:ascii="Times New Roman" w:hAnsi="Times New Roman" w:hint="eastAsia"/>
          <w:b/>
          <w:bCs/>
        </w:rPr>
        <w:t xml:space="preserve">Figure </w:t>
      </w:r>
      <w:r>
        <w:rPr>
          <w:rFonts w:ascii="Times New Roman" w:eastAsiaTheme="minorEastAsia" w:hAnsi="Times New Roman" w:cs="Times New Roman"/>
          <w:b/>
        </w:rPr>
        <w:t>3</w:t>
      </w:r>
      <w:r>
        <w:rPr>
          <w:rFonts w:ascii="Times New Roman" w:eastAsiaTheme="minorEastAsia" w:hAnsi="Times New Roman" w:cs="Times New Roman" w:hint="eastAsia"/>
          <w:b/>
        </w:rPr>
        <w:t xml:space="preserve">. </w:t>
      </w:r>
      <w:r>
        <w:rPr>
          <w:rFonts w:ascii="Times New Roman" w:eastAsiaTheme="minorEastAsia" w:hAnsi="Times New Roman" w:cs="Times New Roman"/>
          <w:b/>
        </w:rPr>
        <w:t>PTI, MSI, and CSI: Trader A, B, C, D, and X</w:t>
      </w:r>
    </w:p>
    <w:p w14:paraId="4338AE99" w14:textId="5DB3D978" w:rsidR="00A2573C" w:rsidRDefault="005B3973" w:rsidP="005E36BE">
      <w:pPr>
        <w:pStyle w:val="Body"/>
        <w:rPr>
          <w:rFonts w:ascii="Times New Roman" w:hAnsi="Times New Roman"/>
        </w:rPr>
      </w:pPr>
      <w:r>
        <w:rPr>
          <w:noProof/>
        </w:rPr>
        <w:drawing>
          <wp:inline distT="0" distB="0" distL="0" distR="0" wp14:anchorId="57AAC4BB" wp14:editId="2716534D">
            <wp:extent cx="6120130" cy="40024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002405"/>
                    </a:xfrm>
                    <a:prstGeom prst="rect">
                      <a:avLst/>
                    </a:prstGeom>
                  </pic:spPr>
                </pic:pic>
              </a:graphicData>
            </a:graphic>
          </wp:inline>
        </w:drawing>
      </w:r>
    </w:p>
    <w:p w14:paraId="367AC27B" w14:textId="77777777" w:rsidR="00A2573C" w:rsidRDefault="00A2573C" w:rsidP="005E36BE">
      <w:pPr>
        <w:pStyle w:val="Body"/>
        <w:rPr>
          <w:rFonts w:ascii="Times New Roman" w:hAnsi="Times New Roman"/>
        </w:rPr>
      </w:pPr>
    </w:p>
    <w:p w14:paraId="0EE78D6C" w14:textId="31E6FD56" w:rsidR="005E36BE" w:rsidRDefault="005B3973" w:rsidP="005E36BE">
      <w:pPr>
        <w:pStyle w:val="Body"/>
        <w:rPr>
          <w:rFonts w:ascii="Times New Roman" w:hAnsi="Times New Roman"/>
        </w:rPr>
      </w:pPr>
      <w:r>
        <w:rPr>
          <w:rFonts w:ascii="Times New Roman" w:hAnsi="Times New Roman"/>
        </w:rPr>
        <w:t xml:space="preserve">The </w:t>
      </w:r>
      <w:r w:rsidR="003B2655">
        <w:rPr>
          <w:rFonts w:ascii="Times New Roman" w:hAnsi="Times New Roman"/>
        </w:rPr>
        <w:t>figure above</w:t>
      </w:r>
      <w:r>
        <w:rPr>
          <w:rFonts w:ascii="Times New Roman" w:hAnsi="Times New Roman"/>
        </w:rPr>
        <w:t xml:space="preserve"> shows </w:t>
      </w:r>
      <w:r w:rsidR="003B2655">
        <w:rPr>
          <w:rFonts w:ascii="Times New Roman" w:hAnsi="Times New Roman"/>
        </w:rPr>
        <w:t xml:space="preserve">that the spike of the PTI on Day 200 </w:t>
      </w:r>
      <w:r w:rsidR="00E87109">
        <w:rPr>
          <w:rFonts w:ascii="Times New Roman" w:hAnsi="Times New Roman"/>
        </w:rPr>
        <w:t xml:space="preserve">in this very simple case </w:t>
      </w:r>
      <w:r w:rsidR="003B2655">
        <w:rPr>
          <w:rFonts w:ascii="Times New Roman" w:hAnsi="Times New Roman"/>
        </w:rPr>
        <w:t xml:space="preserve">is mainly from </w:t>
      </w:r>
      <w:r w:rsidR="00514E4F">
        <w:rPr>
          <w:rFonts w:ascii="Times New Roman" w:hAnsi="Times New Roman"/>
        </w:rPr>
        <w:t xml:space="preserve">the </w:t>
      </w:r>
      <w:r w:rsidR="003B2655">
        <w:rPr>
          <w:rFonts w:ascii="Times New Roman" w:hAnsi="Times New Roman"/>
        </w:rPr>
        <w:t>MSI, rather than</w:t>
      </w:r>
      <w:r w:rsidR="00514E4F">
        <w:rPr>
          <w:rFonts w:ascii="Times New Roman" w:hAnsi="Times New Roman"/>
        </w:rPr>
        <w:t xml:space="preserve"> the</w:t>
      </w:r>
      <w:r w:rsidR="003B2655">
        <w:rPr>
          <w:rFonts w:ascii="Times New Roman" w:hAnsi="Times New Roman"/>
        </w:rPr>
        <w:t xml:space="preserve"> CSI</w:t>
      </w:r>
      <w:r w:rsidR="008472D7">
        <w:rPr>
          <w:rFonts w:ascii="Times New Roman" w:hAnsi="Times New Roman"/>
        </w:rPr>
        <w:t>.</w:t>
      </w:r>
    </w:p>
    <w:p w14:paraId="64291CAF" w14:textId="77777777" w:rsidR="005E36BE" w:rsidRPr="007545F9" w:rsidRDefault="005E36BE" w:rsidP="005E36BE">
      <w:pPr>
        <w:pStyle w:val="Body"/>
        <w:rPr>
          <w:rFonts w:ascii="Times New Roman" w:hAnsi="Times New Roman"/>
        </w:rPr>
      </w:pPr>
    </w:p>
    <w:p w14:paraId="183E451C" w14:textId="563BF05C" w:rsidR="005E36BE" w:rsidRDefault="005E36BE" w:rsidP="005E36BE">
      <w:pPr>
        <w:pStyle w:val="Body"/>
        <w:rPr>
          <w:rFonts w:ascii="Times New Roman" w:eastAsia="Times New Roman" w:hAnsi="Times New Roman" w:cs="Times New Roman"/>
        </w:rPr>
      </w:pPr>
      <w:r>
        <w:rPr>
          <w:rFonts w:ascii="Times New Roman" w:hAnsi="Times New Roman" w:hint="eastAsia"/>
        </w:rPr>
        <w:t xml:space="preserve">Additionally, </w:t>
      </w:r>
      <w:r>
        <w:rPr>
          <w:rFonts w:ascii="Times New Roman" w:hAnsi="Times New Roman"/>
        </w:rPr>
        <w:t>Kinlaw and Turkington</w:t>
      </w:r>
      <w:r>
        <w:rPr>
          <w:rFonts w:ascii="Times New Roman" w:hAnsi="Times New Roman"/>
          <w:lang w:val="pt-PT"/>
        </w:rPr>
        <w:t xml:space="preserve"> </w:t>
      </w:r>
      <w:r>
        <w:rPr>
          <w:rFonts w:ascii="Times New Roman" w:hAnsi="Times New Roman"/>
        </w:rPr>
        <w:t xml:space="preserve">showed a case of a single asset to understand the </w:t>
      </w:r>
      <w:r>
        <w:rPr>
          <w:rFonts w:ascii="Times New Roman" w:hAnsi="Times New Roman" w:hint="eastAsia"/>
        </w:rPr>
        <w:t>financial turbulence</w:t>
      </w:r>
      <w:r>
        <w:rPr>
          <w:rFonts w:ascii="Times New Roman" w:hAnsi="Times New Roman"/>
        </w:rPr>
        <w:t xml:space="preserve"> in an intuitive way. Similarly, if we </w:t>
      </w:r>
      <w:r>
        <w:rPr>
          <w:rFonts w:ascii="Times New Roman" w:hAnsi="Times New Roman"/>
          <w:lang w:val="pt-PT"/>
        </w:rPr>
        <w:t xml:space="preserve">consider </w:t>
      </w:r>
      <w:r>
        <w:rPr>
          <w:rFonts w:ascii="Times New Roman" w:hAnsi="Times New Roman"/>
        </w:rPr>
        <w:t xml:space="preserve">a case of a single trader, the </w:t>
      </w:r>
      <w:r w:rsidR="00F4299C">
        <w:rPr>
          <w:rFonts w:ascii="Times New Roman" w:hAnsi="Times New Roman"/>
        </w:rPr>
        <w:t>PTI</w:t>
      </w:r>
      <w:r>
        <w:rPr>
          <w:rFonts w:ascii="Times New Roman" w:hAnsi="Times New Roman" w:hint="eastAsia"/>
        </w:rPr>
        <w:t xml:space="preserve">, the </w:t>
      </w:r>
      <w:r>
        <w:rPr>
          <w:rFonts w:ascii="Times New Roman" w:hAnsi="Times New Roman"/>
        </w:rPr>
        <w:t>equation (1)</w:t>
      </w:r>
      <w:r>
        <w:rPr>
          <w:rFonts w:ascii="Times New Roman" w:hAnsi="Times New Roman" w:hint="eastAsia"/>
        </w:rPr>
        <w:t>,</w:t>
      </w:r>
      <w:r>
        <w:rPr>
          <w:rFonts w:ascii="Times New Roman" w:hAnsi="Times New Roman"/>
        </w:rPr>
        <w:t xml:space="preserve"> is simply equal to the squared z-score of the trader relative return </w:t>
      </w:r>
      <w:r>
        <w:rPr>
          <w:rFonts w:ascii="Times New Roman" w:hAnsi="Times New Roman"/>
          <w:b/>
          <w:bCs/>
        </w:rPr>
        <w:t>y</w:t>
      </w:r>
      <w:r>
        <w:rPr>
          <w:rFonts w:ascii="Times New Roman" w:hAnsi="Times New Roman"/>
          <w:b/>
          <w:bCs/>
          <w:vertAlign w:val="subscript"/>
        </w:rPr>
        <w:t>t</w:t>
      </w:r>
      <w:r>
        <w:rPr>
          <w:rFonts w:ascii="Times New Roman" w:hAnsi="Times New Roman"/>
        </w:rPr>
        <w:t xml:space="preserve">, as shown in </w:t>
      </w:r>
      <w:r>
        <w:rPr>
          <w:rFonts w:ascii="Times New Roman" w:hAnsi="Times New Roman" w:hint="eastAsia"/>
        </w:rPr>
        <w:t xml:space="preserve">the </w:t>
      </w:r>
      <w:r>
        <w:rPr>
          <w:rFonts w:ascii="Times New Roman" w:hAnsi="Times New Roman"/>
        </w:rPr>
        <w:t>equation (3) below.</w:t>
      </w:r>
    </w:p>
    <w:p w14:paraId="27EE0D5A" w14:textId="0C3BD9BF" w:rsidR="005E36BE" w:rsidRDefault="00F4299C" w:rsidP="005E36BE">
      <w:pPr>
        <w:pStyle w:val="Body"/>
        <w:ind w:firstLine="720"/>
        <w:rPr>
          <w:rFonts w:ascii="Times New Roman" w:hAnsi="Times New Roman"/>
        </w:rPr>
      </w:pPr>
      <w:r>
        <w:rPr>
          <w:rFonts w:ascii="Times New Roman" w:hAnsi="Times New Roman"/>
        </w:rPr>
        <w:t xml:space="preserve">PTI </w:t>
      </w:r>
      <w:r w:rsidR="005E36BE">
        <w:rPr>
          <w:rFonts w:ascii="Times New Roman" w:hAnsi="Times New Roman"/>
        </w:rPr>
        <w:t xml:space="preserve">for a single trader </w:t>
      </w:r>
      <m:oMath>
        <m:r>
          <w:rPr>
            <w:rFonts w:ascii="Cambria Math" w:eastAsia="Times New Roman" w:hAnsi="Cambria Math" w:cs="Times New Roman"/>
          </w:rPr>
          <m:t>=</m:t>
        </m:r>
        <m:f>
          <m:fPr>
            <m:ctrlPr>
              <w:rPr>
                <w:rFonts w:ascii="Cambria Math" w:eastAsia="Cambria Math" w:hAnsi="Cambria Math" w:cs="Times New Roman"/>
              </w:rPr>
            </m:ctrlPr>
          </m:fPr>
          <m:num>
            <m:r>
              <m:rPr>
                <m:sty m:val="p"/>
              </m:rPr>
              <w:rPr>
                <w:rFonts w:ascii="Cambria Math" w:eastAsia="Cambria Math" w:hAnsi="Cambria Math" w:cs="Times New Roman"/>
              </w:rPr>
              <m:t>1</m:t>
            </m:r>
          </m:num>
          <m:den>
            <m:r>
              <w:rPr>
                <w:rFonts w:ascii="Cambria Math" w:eastAsia="Cambria Math" w:hAnsi="Cambria Math" w:cs="Times New Roman"/>
              </w:rPr>
              <m:t>1</m:t>
            </m:r>
          </m:den>
        </m:f>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sSup>
          <m:sSupPr>
            <m:ctrlPr>
              <w:rPr>
                <w:rFonts w:ascii="Cambria Math" w:eastAsia="Cambria Math" w:hAnsi="Cambria Math" w:cs="Times New Roman"/>
                <w:b/>
              </w:rPr>
            </m:ctrlPr>
          </m:sSupPr>
          <m:e>
            <m:d>
              <m:dPr>
                <m:ctrlPr>
                  <w:rPr>
                    <w:rFonts w:ascii="Cambria Math" w:eastAsia="Cambria Math" w:hAnsi="Cambria Math" w:cs="Times New Roman"/>
                  </w:rPr>
                </m:ctrlPr>
              </m:dPr>
              <m:e>
                <m:sSup>
                  <m:sSupPr>
                    <m:ctrlPr>
                      <w:rPr>
                        <w:rFonts w:ascii="Cambria Math" w:eastAsia="Cambria Math" w:hAnsi="Cambria Math" w:cs="Times New Roman"/>
                      </w:rPr>
                    </m:ctrlPr>
                  </m:sSupPr>
                  <m:e>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e>
                  <m:sup>
                    <m:r>
                      <w:rPr>
                        <w:rFonts w:ascii="Cambria Math" w:eastAsia="Cambria Math" w:hAnsi="Cambria Math" w:cs="Times New Roman"/>
                      </w:rPr>
                      <m:t>2</m:t>
                    </m:r>
                  </m:sup>
                </m:sSup>
              </m:e>
            </m:d>
          </m:e>
          <m:sup>
            <m:r>
              <m:rPr>
                <m:sty m:val="bi"/>
              </m:rPr>
              <w:rPr>
                <w:rFonts w:ascii="Cambria Math" w:eastAsia="Times New Roman" w:hAnsi="Cambria Math" w:cs="Times New Roman"/>
              </w:rPr>
              <m:t>-1</m:t>
            </m:r>
          </m:sup>
        </m:sSup>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f>
                  <m:fPr>
                    <m:ctrlPr>
                      <w:rPr>
                        <w:rFonts w:ascii="Cambria Math" w:eastAsia="Cambria Math" w:hAnsi="Cambria Math" w:cs="Times New Roman"/>
                      </w:rPr>
                    </m:ctrlPr>
                  </m:fPr>
                  <m:num>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num>
                  <m:den>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den>
                </m:f>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z</m:t>
                    </m:r>
                  </m:e>
                  <m:sub>
                    <m:r>
                      <w:rPr>
                        <w:rFonts w:ascii="Cambria Math" w:eastAsia="Times New Roman" w:hAnsi="Cambria Math" w:cs="Times New Roman"/>
                      </w:rPr>
                      <m:t>1</m:t>
                    </m:r>
                  </m:sub>
                </m:sSub>
              </m:e>
            </m:d>
          </m:e>
          <m:sup>
            <m:r>
              <w:rPr>
                <w:rFonts w:ascii="Cambria Math" w:eastAsia="Times New Roman" w:hAnsi="Cambria Math" w:cs="Times New Roman"/>
              </w:rPr>
              <m:t>2</m:t>
            </m:r>
          </m:sup>
        </m:sSup>
      </m:oMath>
      <w:r w:rsidR="005E36BE">
        <w:rPr>
          <w:rFonts w:ascii="Times New Roman" w:eastAsiaTheme="minorEastAsia" w:hAnsi="Times New Roman" w:cs="Times New Roman" w:hint="eastAsia"/>
        </w:rPr>
        <w:tab/>
        <w:t>(</w:t>
      </w:r>
      <w:r w:rsidR="005E36BE">
        <w:rPr>
          <w:rFonts w:ascii="Times New Roman" w:eastAsiaTheme="minorEastAsia" w:hAnsi="Times New Roman" w:cs="Times New Roman"/>
        </w:rPr>
        <w:t>3</w:t>
      </w:r>
      <w:r w:rsidR="005E36BE">
        <w:rPr>
          <w:rFonts w:ascii="Times New Roman" w:eastAsiaTheme="minorEastAsia" w:hAnsi="Times New Roman" w:cs="Times New Roman" w:hint="eastAsia"/>
        </w:rPr>
        <w:t>)</w:t>
      </w:r>
    </w:p>
    <w:p w14:paraId="3DB6143E" w14:textId="0C1BEEC7" w:rsidR="005E36BE" w:rsidRDefault="005E36BE" w:rsidP="008B0A57">
      <w:pPr>
        <w:pStyle w:val="Body"/>
        <w:rPr>
          <w:rFonts w:ascii="Times New Roman" w:eastAsiaTheme="minorEastAsia" w:hAnsi="Times New Roman" w:cs="Times New Roman"/>
        </w:rPr>
      </w:pPr>
    </w:p>
    <w:p w14:paraId="26A3FC4C" w14:textId="7C12A554" w:rsidR="00580A91" w:rsidRDefault="00580A91" w:rsidP="008B0A57">
      <w:pPr>
        <w:pStyle w:val="Body"/>
        <w:rPr>
          <w:rFonts w:ascii="Times New Roman" w:eastAsiaTheme="minorEastAsia" w:hAnsi="Times New Roman" w:cs="Times New Roman"/>
        </w:rPr>
      </w:pPr>
    </w:p>
    <w:p w14:paraId="725D90C8" w14:textId="0A883FDF" w:rsidR="00580A91" w:rsidRDefault="00580A91" w:rsidP="008B0A57">
      <w:pPr>
        <w:pStyle w:val="Body"/>
        <w:rPr>
          <w:rFonts w:ascii="Times New Roman" w:eastAsiaTheme="minorEastAsia" w:hAnsi="Times New Roman" w:cs="Times New Roman"/>
        </w:rPr>
      </w:pPr>
    </w:p>
    <w:p w14:paraId="28070131" w14:textId="77777777" w:rsidR="00580A91" w:rsidRPr="005E36BE" w:rsidRDefault="00580A91" w:rsidP="008B0A57">
      <w:pPr>
        <w:pStyle w:val="Body"/>
        <w:rPr>
          <w:rFonts w:ascii="Times New Roman" w:eastAsiaTheme="minorEastAsia" w:hAnsi="Times New Roman" w:cs="Times New Roman"/>
        </w:rPr>
      </w:pPr>
    </w:p>
    <w:p w14:paraId="56FEFC66" w14:textId="77777777" w:rsidR="009F1D80" w:rsidRPr="003E6253" w:rsidRDefault="009F1D80">
      <w:pPr>
        <w:pStyle w:val="Body"/>
        <w:rPr>
          <w:rFonts w:ascii="Times New Roman" w:eastAsia="Times New Roman" w:hAnsi="Times New Roman" w:cs="Times New Roman"/>
        </w:rPr>
      </w:pP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Notes</w:t>
      </w:r>
    </w:p>
    <w:p w14:paraId="366539D3" w14:textId="77777777" w:rsidR="00E32B5F" w:rsidRDefault="00E32B5F">
      <w:pPr>
        <w:pStyle w:val="Body"/>
        <w:rPr>
          <w:rFonts w:ascii="Times New Roman" w:hAnsi="Times New Roman"/>
        </w:rPr>
      </w:pPr>
    </w:p>
    <w:p w14:paraId="6468356F" w14:textId="1B0E6E3B" w:rsidR="009F1D80" w:rsidRDefault="00BD05EC">
      <w:pPr>
        <w:pStyle w:val="Body"/>
        <w:rPr>
          <w:rFonts w:ascii="Times New Roman" w:hAnsi="Times New Roman"/>
        </w:rPr>
      </w:pPr>
      <w:r>
        <w:rPr>
          <w:rFonts w:ascii="Times New Roman" w:hAnsi="Times New Roman" w:hint="eastAsia"/>
        </w:rPr>
        <w:t xml:space="preserve">The material presented is for </w:t>
      </w:r>
      <w:bookmarkStart w:id="0" w:name="_GoBack"/>
      <w:r>
        <w:rPr>
          <w:rFonts w:ascii="Times New Roman" w:hAnsi="Times New Roman" w:hint="eastAsia"/>
        </w:rPr>
        <w:t xml:space="preserve">informational </w:t>
      </w:r>
      <w:bookmarkEnd w:id="0"/>
      <w:r>
        <w:rPr>
          <w:rFonts w:ascii="Times New Roman" w:hAnsi="Times New Roman" w:hint="eastAsia"/>
        </w:rPr>
        <w:t xml:space="preserve">purpose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 xml:space="preserve">are the view solely of the author </w:t>
      </w:r>
      <w:r>
        <w:rPr>
          <w:rFonts w:ascii="Times New Roman" w:hAnsi="Times New Roman" w:hint="eastAsia"/>
        </w:rPr>
        <w:t>and are subject to change based on market</w:t>
      </w:r>
      <w:r w:rsidR="00CA477C">
        <w:rPr>
          <w:rFonts w:ascii="Times New Roman" w:hAnsi="Times New Roman"/>
        </w:rPr>
        <w:t>s</w:t>
      </w:r>
      <w:r>
        <w:rPr>
          <w:rFonts w:ascii="Times New Roman" w:hAnsi="Times New Roman" w:hint="eastAsia"/>
        </w:rPr>
        <w:t xml:space="preserve"> and other factors;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views of N</w:t>
      </w:r>
      <w:r w:rsidR="0083713B">
        <w:rPr>
          <w:rFonts w:ascii="Times New Roman" w:hAnsi="Times New Roman"/>
        </w:rPr>
        <w:t>asdaq</w:t>
      </w:r>
      <w:r w:rsidR="00373DF3">
        <w:rPr>
          <w:rFonts w:ascii="Times New Roman" w:hAnsi="Times New Roman"/>
        </w:rPr>
        <w:t>.</w:t>
      </w:r>
    </w:p>
    <w:p w14:paraId="0CD6BEBD" w14:textId="77777777" w:rsidR="004C0B48" w:rsidRDefault="004C0B48">
      <w:pPr>
        <w:pStyle w:val="Body"/>
        <w:rPr>
          <w:rFonts w:ascii="Times New Roman" w:eastAsia="Times New Roman" w:hAnsi="Times New Roman" w:cs="Times New Roman"/>
        </w:rPr>
      </w:pPr>
    </w:p>
    <w:p w14:paraId="25602337" w14:textId="77777777" w:rsidR="009F1D80" w:rsidRPr="003B0437" w:rsidRDefault="003A2FD5" w:rsidP="003B0437">
      <w:pPr>
        <w:pStyle w:val="Body"/>
        <w:numPr>
          <w:ilvl w:val="0"/>
          <w:numId w:val="2"/>
        </w:numPr>
        <w:rPr>
          <w:rFonts w:ascii="Times New Roman" w:eastAsia="Times New Roman" w:hAnsi="Times New Roman" w:cs="Times New Roman"/>
        </w:rPr>
      </w:pPr>
      <w:r>
        <w:rPr>
          <w:rFonts w:ascii="Times New Roman" w:hAnsi="Times New Roman"/>
          <w:lang w:val="de-DE"/>
        </w:rPr>
        <w:t xml:space="preserve">See Kritzman and Li </w:t>
      </w:r>
      <w:r w:rsidR="003B0437">
        <w:rPr>
          <w:rFonts w:ascii="Times New Roman" w:hAnsi="Times New Roman" w:hint="eastAsia"/>
          <w:lang w:val="de-DE"/>
        </w:rPr>
        <w:t>(</w:t>
      </w:r>
      <w:r>
        <w:rPr>
          <w:rFonts w:ascii="Times New Roman" w:hAnsi="Times New Roman"/>
          <w:lang w:val="de-DE"/>
        </w:rPr>
        <w:t>2010</w:t>
      </w:r>
      <w:r w:rsidR="003B0437">
        <w:rPr>
          <w:rFonts w:ascii="Times New Roman" w:hAnsi="Times New Roman" w:hint="eastAsia"/>
          <w:lang w:val="de-DE"/>
        </w:rPr>
        <w:t>)</w:t>
      </w:r>
    </w:p>
    <w:p w14:paraId="7433C48D" w14:textId="77777777" w:rsidR="003B0437" w:rsidRPr="003B0437" w:rsidRDefault="003B0437" w:rsidP="003B0437">
      <w:pPr>
        <w:pStyle w:val="Body"/>
        <w:numPr>
          <w:ilvl w:val="0"/>
          <w:numId w:val="2"/>
        </w:numPr>
        <w:rPr>
          <w:rFonts w:ascii="Times New Roman" w:eastAsia="Times New Roman" w:hAnsi="Times New Roman" w:cs="Times New Roman"/>
        </w:rPr>
      </w:pPr>
      <w:r>
        <w:rPr>
          <w:rFonts w:ascii="Times New Roman" w:hAnsi="Times New Roman"/>
        </w:rPr>
        <w:t>See Kinlaw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75A183E0" w14:textId="77777777" w:rsidR="009F1D80" w:rsidRDefault="009F1D80">
      <w:pPr>
        <w:pStyle w:val="Body"/>
        <w:rPr>
          <w:rFonts w:ascii="Times New Roman" w:eastAsia="Times New Roman" w:hAnsi="Times New Roman" w:cs="Times New Roman"/>
        </w:rPr>
      </w:pPr>
    </w:p>
    <w:p w14:paraId="504D1DA3" w14:textId="77777777" w:rsidR="009F1D80" w:rsidRDefault="00373DF3">
      <w:pPr>
        <w:pStyle w:val="Body"/>
        <w:rPr>
          <w:rFonts w:ascii="Times New Roman" w:eastAsia="Times New Roman" w:hAnsi="Times New Roman" w:cs="Times New Roman"/>
        </w:rPr>
      </w:pPr>
      <w:r>
        <w:rPr>
          <w:rFonts w:ascii="Times New Roman" w:hAnsi="Times New Roman"/>
        </w:rPr>
        <w:t>Kritzman, M</w:t>
      </w:r>
      <w:r w:rsidR="00210BD4">
        <w:rPr>
          <w:rFonts w:ascii="Times New Roman" w:hAnsi="Times New Roman" w:hint="eastAsia"/>
        </w:rPr>
        <w:t>ark</w:t>
      </w:r>
      <w:r w:rsidR="00210BD4">
        <w:rPr>
          <w:rFonts w:ascii="Times New Roman" w:hAnsi="Times New Roman"/>
        </w:rPr>
        <w:t xml:space="preserve">, </w:t>
      </w:r>
      <w:r>
        <w:rPr>
          <w:rFonts w:ascii="Times New Roman" w:hAnsi="Times New Roman"/>
        </w:rPr>
        <w:t xml:space="preserve">and </w:t>
      </w:r>
      <w:r w:rsidR="00210BD4" w:rsidRPr="00210BD4">
        <w:rPr>
          <w:rFonts w:ascii="Times New Roman" w:hAnsi="Times New Roman"/>
        </w:rPr>
        <w:t>Yuanzhen</w:t>
      </w:r>
      <w:r w:rsidR="00210BD4">
        <w:rPr>
          <w:rFonts w:ascii="Times New Roman" w:hAnsi="Times New Roman" w:hint="eastAsia"/>
        </w:rPr>
        <w:t xml:space="preserve"> </w:t>
      </w:r>
      <w:r>
        <w:rPr>
          <w:rFonts w:ascii="Times New Roman" w:hAnsi="Times New Roman"/>
        </w:rPr>
        <w:t xml:space="preserve">Li. </w:t>
      </w:r>
      <w:r w:rsidR="00D22439">
        <w:rPr>
          <w:rFonts w:ascii="Times New Roman" w:hAnsi="Times New Roman" w:hint="eastAsia"/>
        </w:rPr>
        <w:t xml:space="preserve">2010. </w:t>
      </w:r>
      <w:r>
        <w:rPr>
          <w:rFonts w:ascii="Times New Roman" w:hAnsi="Times New Roman"/>
        </w:rPr>
        <w:t xml:space="preserve">“Skulls, Financial Turbulence, and Risk Management.” </w:t>
      </w:r>
      <w:r>
        <w:rPr>
          <w:rFonts w:ascii="Times New Roman" w:hAnsi="Times New Roman"/>
          <w:i/>
          <w:iCs/>
        </w:rPr>
        <w:t>Financial Analysts Journal</w:t>
      </w:r>
      <w:r>
        <w:rPr>
          <w:rFonts w:ascii="Times New Roman" w:hAnsi="Times New Roman"/>
          <w:lang w:val="pt-PT"/>
        </w:rPr>
        <w:t>, Vol. 66, No. 5 (2010), pp. 30-41.</w:t>
      </w:r>
    </w:p>
    <w:p w14:paraId="3976DA65" w14:textId="77777777" w:rsidR="009F1D80" w:rsidRDefault="009F1D80">
      <w:pPr>
        <w:pStyle w:val="Body"/>
        <w:rPr>
          <w:rFonts w:ascii="Times New Roman" w:eastAsia="Times New Roman" w:hAnsi="Times New Roman" w:cs="Times New Roman"/>
        </w:rPr>
      </w:pPr>
    </w:p>
    <w:p w14:paraId="1FA528EA" w14:textId="77777777" w:rsidR="009F1D80" w:rsidRDefault="00373DF3">
      <w:pPr>
        <w:pStyle w:val="Body"/>
        <w:rPr>
          <w:rFonts w:ascii="Times New Roman" w:eastAsia="Times New Roman" w:hAnsi="Times New Roman" w:cs="Times New Roman"/>
        </w:rPr>
      </w:pPr>
      <w:r>
        <w:rPr>
          <w:rFonts w:ascii="Times New Roman" w:hAnsi="Times New Roman"/>
        </w:rPr>
        <w:t>Kinlaw, W</w:t>
      </w:r>
      <w:r w:rsidR="00210BD4">
        <w:rPr>
          <w:rFonts w:ascii="Times New Roman" w:hAnsi="Times New Roman" w:hint="eastAsia"/>
        </w:rPr>
        <w:t>ill</w:t>
      </w:r>
      <w:r w:rsidR="00210BD4">
        <w:rPr>
          <w:rFonts w:ascii="Times New Roman" w:hAnsi="Times New Roman"/>
        </w:rPr>
        <w:t xml:space="preserve">, </w:t>
      </w:r>
      <w:r>
        <w:rPr>
          <w:rFonts w:ascii="Times New Roman" w:hAnsi="Times New Roman"/>
        </w:rPr>
        <w:t xml:space="preserve">and </w:t>
      </w:r>
      <w:r w:rsidR="00210BD4">
        <w:rPr>
          <w:rFonts w:ascii="Times New Roman" w:hAnsi="Times New Roman" w:hint="eastAsia"/>
        </w:rPr>
        <w:t xml:space="preserve">David </w:t>
      </w:r>
      <w:r>
        <w:rPr>
          <w:rFonts w:ascii="Times New Roman" w:hAnsi="Times New Roman"/>
        </w:rPr>
        <w:t xml:space="preserve">Turkington. </w:t>
      </w:r>
      <w:r w:rsidR="00D22439">
        <w:rPr>
          <w:rFonts w:ascii="Times New Roman" w:hAnsi="Times New Roman" w:hint="eastAsia"/>
        </w:rPr>
        <w:t xml:space="preserve">2014. </w:t>
      </w:r>
      <w:r>
        <w:rPr>
          <w:rFonts w:ascii="Times New Roman" w:hAnsi="Times New Roman"/>
        </w:rPr>
        <w:t xml:space="preserve">“Correlation Surprise.”, </w:t>
      </w:r>
      <w:r>
        <w:rPr>
          <w:rFonts w:ascii="Times New Roman" w:hAnsi="Times New Roman"/>
          <w:i/>
          <w:iCs/>
        </w:rPr>
        <w:t>Journal of Asset Management,</w:t>
      </w:r>
      <w:r>
        <w:rPr>
          <w:rFonts w:ascii="Times New Roman" w:hAnsi="Times New Roman"/>
          <w:lang w:val="de-DE"/>
        </w:rPr>
        <w:t xml:space="preserve"> Vol. 14, 6</w:t>
      </w:r>
      <w:r>
        <w:rPr>
          <w:rFonts w:ascii="Times New Roman" w:hAnsi="Times New Roman"/>
        </w:rPr>
        <w:t xml:space="preserve">(2014), pp. 385-399. </w:t>
      </w:r>
    </w:p>
    <w:p w14:paraId="1E1F52C8" w14:textId="77777777" w:rsidR="009F1D80" w:rsidRDefault="009F1D80">
      <w:pPr>
        <w:pStyle w:val="Body"/>
        <w:rPr>
          <w:rFonts w:ascii="Times New Roman" w:eastAsia="Times New Roman" w:hAnsi="Times New Roman" w:cs="Times New Roman"/>
        </w:rPr>
      </w:pPr>
    </w:p>
    <w:p w14:paraId="6D8CAEEB" w14:textId="59599807" w:rsidR="000623CB" w:rsidRPr="001C0A94" w:rsidRDefault="000623CB" w:rsidP="000623CB">
      <w:pPr>
        <w:pStyle w:val="Body"/>
        <w:rPr>
          <w:rFonts w:ascii="Times New Roman" w:hAnsi="Times New Roman"/>
        </w:rPr>
      </w:pPr>
    </w:p>
    <w:p w14:paraId="491F4C4E" w14:textId="77777777" w:rsidR="000623CB" w:rsidRDefault="000623CB">
      <w:pPr>
        <w:pStyle w:val="Body"/>
      </w:pPr>
    </w:p>
    <w:p w14:paraId="50BF2B92" w14:textId="77777777" w:rsidR="000623CB" w:rsidRPr="00210BD4" w:rsidRDefault="000623CB">
      <w:pPr>
        <w:pStyle w:val="Body"/>
        <w:rPr>
          <w:rFonts w:ascii="Times New Roman" w:hAnsi="Times New Roman" w:cs="Times New Roman"/>
        </w:rPr>
      </w:pPr>
    </w:p>
    <w:sectPr w:rsidR="000623CB" w:rsidRPr="00210BD4">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123B3" w14:textId="77777777" w:rsidR="00600736" w:rsidRDefault="00600736">
      <w:r>
        <w:separator/>
      </w:r>
    </w:p>
  </w:endnote>
  <w:endnote w:type="continuationSeparator" w:id="0">
    <w:p w14:paraId="14F82D74" w14:textId="77777777" w:rsidR="00600736" w:rsidRDefault="0060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561335"/>
      <w:docPartObj>
        <w:docPartGallery w:val="Page Numbers (Bottom of Page)"/>
        <w:docPartUnique/>
      </w:docPartObj>
    </w:sdtPr>
    <w:sdtEndPr/>
    <w:sdtContent>
      <w:p w14:paraId="3A628F74" w14:textId="394EA6DC" w:rsidR="007D6046" w:rsidRDefault="007D6046" w:rsidP="00050F9C">
        <w:pPr>
          <w:pStyle w:val="Footer"/>
          <w:jc w:val="center"/>
          <w:rPr>
            <w:lang w:eastAsia="ja-JP"/>
          </w:rPr>
        </w:pPr>
        <w:r>
          <w:fldChar w:fldCharType="begin"/>
        </w:r>
        <w:r>
          <w:instrText>PAGE   \* MERGEFORMAT</w:instrText>
        </w:r>
        <w:r>
          <w:fldChar w:fldCharType="separate"/>
        </w:r>
        <w:r w:rsidR="00EB5246" w:rsidRPr="00EB5246">
          <w:rPr>
            <w:noProof/>
            <w:lang w:val="ja-JP" w:eastAsia="ja-JP"/>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6F62D" w14:textId="77777777" w:rsidR="00600736" w:rsidRDefault="00600736">
      <w:r>
        <w:separator/>
      </w:r>
    </w:p>
  </w:footnote>
  <w:footnote w:type="continuationSeparator" w:id="0">
    <w:p w14:paraId="368EE6DB" w14:textId="77777777" w:rsidR="00600736" w:rsidRDefault="00600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BF9"/>
    <w:multiLevelType w:val="hybridMultilevel"/>
    <w:tmpl w:val="D6CC132E"/>
    <w:lvl w:ilvl="0" w:tplc="0D32AB80">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131078" w:nlCheck="1" w:checkStyle="1"/>
  <w:activeWritingStyle w:appName="MSWord" w:lang="de-DE" w:vendorID="64" w:dllVersion="131078" w:nlCheck="1" w:checkStyle="0"/>
  <w:activeWritingStyle w:appName="MSWord" w:lang="ja-JP" w:vendorID="64" w:dllVersion="131078"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docVars>
    <w:docVar w:name="APWAFNeedToUniquify" w:val="false"/>
    <w:docVar w:name="APWAFVersion" w:val="5.0"/>
  </w:docVars>
  <w:rsids>
    <w:rsidRoot w:val="009F1D80"/>
    <w:rsid w:val="00000400"/>
    <w:rsid w:val="0000043F"/>
    <w:rsid w:val="00002C14"/>
    <w:rsid w:val="00003179"/>
    <w:rsid w:val="00005ADE"/>
    <w:rsid w:val="00006B51"/>
    <w:rsid w:val="0000784F"/>
    <w:rsid w:val="0001142D"/>
    <w:rsid w:val="000116DF"/>
    <w:rsid w:val="00013D18"/>
    <w:rsid w:val="00014A41"/>
    <w:rsid w:val="00015FA0"/>
    <w:rsid w:val="000202A0"/>
    <w:rsid w:val="00023BD3"/>
    <w:rsid w:val="00026AE4"/>
    <w:rsid w:val="000303A0"/>
    <w:rsid w:val="00030B4D"/>
    <w:rsid w:val="00036D54"/>
    <w:rsid w:val="00037520"/>
    <w:rsid w:val="00037D5A"/>
    <w:rsid w:val="00041C7A"/>
    <w:rsid w:val="00043828"/>
    <w:rsid w:val="00046F4B"/>
    <w:rsid w:val="00050F9C"/>
    <w:rsid w:val="00051FC5"/>
    <w:rsid w:val="00052873"/>
    <w:rsid w:val="000549AB"/>
    <w:rsid w:val="00060499"/>
    <w:rsid w:val="000623CB"/>
    <w:rsid w:val="000648E7"/>
    <w:rsid w:val="000657D5"/>
    <w:rsid w:val="00065DEC"/>
    <w:rsid w:val="00066E0D"/>
    <w:rsid w:val="000672B9"/>
    <w:rsid w:val="00070614"/>
    <w:rsid w:val="00071B71"/>
    <w:rsid w:val="00071F80"/>
    <w:rsid w:val="0007299A"/>
    <w:rsid w:val="00080FD6"/>
    <w:rsid w:val="00083023"/>
    <w:rsid w:val="0008605F"/>
    <w:rsid w:val="00087DAC"/>
    <w:rsid w:val="00090ECE"/>
    <w:rsid w:val="00093DE8"/>
    <w:rsid w:val="000A08F0"/>
    <w:rsid w:val="000A0F9F"/>
    <w:rsid w:val="000A1CC4"/>
    <w:rsid w:val="000A5749"/>
    <w:rsid w:val="000A5B5A"/>
    <w:rsid w:val="000A60C1"/>
    <w:rsid w:val="000B0F19"/>
    <w:rsid w:val="000B72CB"/>
    <w:rsid w:val="000B79DC"/>
    <w:rsid w:val="000C62EB"/>
    <w:rsid w:val="000C6FE3"/>
    <w:rsid w:val="000D0227"/>
    <w:rsid w:val="000D068A"/>
    <w:rsid w:val="000D1D5D"/>
    <w:rsid w:val="000D23A8"/>
    <w:rsid w:val="000D2B49"/>
    <w:rsid w:val="000D39D0"/>
    <w:rsid w:val="000D6DC8"/>
    <w:rsid w:val="000E0A3B"/>
    <w:rsid w:val="000E270B"/>
    <w:rsid w:val="000E697B"/>
    <w:rsid w:val="000E7356"/>
    <w:rsid w:val="000F1512"/>
    <w:rsid w:val="000F3C5F"/>
    <w:rsid w:val="000F49E0"/>
    <w:rsid w:val="000F583B"/>
    <w:rsid w:val="000F5F2C"/>
    <w:rsid w:val="000F6C56"/>
    <w:rsid w:val="001008A6"/>
    <w:rsid w:val="001012FC"/>
    <w:rsid w:val="001029B0"/>
    <w:rsid w:val="00102A21"/>
    <w:rsid w:val="00107E49"/>
    <w:rsid w:val="00111ED2"/>
    <w:rsid w:val="00120130"/>
    <w:rsid w:val="00122EE9"/>
    <w:rsid w:val="001235A6"/>
    <w:rsid w:val="00124A67"/>
    <w:rsid w:val="001255E2"/>
    <w:rsid w:val="001256AF"/>
    <w:rsid w:val="00125F58"/>
    <w:rsid w:val="0012604E"/>
    <w:rsid w:val="00131458"/>
    <w:rsid w:val="001354A6"/>
    <w:rsid w:val="0013554F"/>
    <w:rsid w:val="00146CCE"/>
    <w:rsid w:val="001476D3"/>
    <w:rsid w:val="00151DF0"/>
    <w:rsid w:val="001532C7"/>
    <w:rsid w:val="00153A7A"/>
    <w:rsid w:val="001541C5"/>
    <w:rsid w:val="00163634"/>
    <w:rsid w:val="00164F3F"/>
    <w:rsid w:val="001659FA"/>
    <w:rsid w:val="00166944"/>
    <w:rsid w:val="00166F2E"/>
    <w:rsid w:val="00167F8A"/>
    <w:rsid w:val="00176010"/>
    <w:rsid w:val="001837B2"/>
    <w:rsid w:val="00183F73"/>
    <w:rsid w:val="00190C9B"/>
    <w:rsid w:val="001916C6"/>
    <w:rsid w:val="001937F4"/>
    <w:rsid w:val="001A23E6"/>
    <w:rsid w:val="001A362D"/>
    <w:rsid w:val="001A7471"/>
    <w:rsid w:val="001A77C7"/>
    <w:rsid w:val="001B131D"/>
    <w:rsid w:val="001C08E7"/>
    <w:rsid w:val="001C0A94"/>
    <w:rsid w:val="001C1288"/>
    <w:rsid w:val="001C3269"/>
    <w:rsid w:val="001C41AD"/>
    <w:rsid w:val="001C55E6"/>
    <w:rsid w:val="001D2A56"/>
    <w:rsid w:val="001E009D"/>
    <w:rsid w:val="001E0DDF"/>
    <w:rsid w:val="001E1970"/>
    <w:rsid w:val="001E35DD"/>
    <w:rsid w:val="001E60D2"/>
    <w:rsid w:val="001E677F"/>
    <w:rsid w:val="001F2573"/>
    <w:rsid w:val="001F356D"/>
    <w:rsid w:val="001F436F"/>
    <w:rsid w:val="001F69A7"/>
    <w:rsid w:val="00200174"/>
    <w:rsid w:val="00200A16"/>
    <w:rsid w:val="00201656"/>
    <w:rsid w:val="002026EF"/>
    <w:rsid w:val="0020467C"/>
    <w:rsid w:val="00204D2F"/>
    <w:rsid w:val="002065B3"/>
    <w:rsid w:val="0020667B"/>
    <w:rsid w:val="00210BD4"/>
    <w:rsid w:val="00210E27"/>
    <w:rsid w:val="00210E9F"/>
    <w:rsid w:val="002116BF"/>
    <w:rsid w:val="00212C06"/>
    <w:rsid w:val="002149FA"/>
    <w:rsid w:val="00214AEE"/>
    <w:rsid w:val="00214CB9"/>
    <w:rsid w:val="00215A91"/>
    <w:rsid w:val="00215CB0"/>
    <w:rsid w:val="00216E3B"/>
    <w:rsid w:val="002174DF"/>
    <w:rsid w:val="00220692"/>
    <w:rsid w:val="00221A94"/>
    <w:rsid w:val="002308C1"/>
    <w:rsid w:val="00234FD1"/>
    <w:rsid w:val="00236CA8"/>
    <w:rsid w:val="00237786"/>
    <w:rsid w:val="00237E04"/>
    <w:rsid w:val="00240983"/>
    <w:rsid w:val="00247BA8"/>
    <w:rsid w:val="00247CC9"/>
    <w:rsid w:val="00250F88"/>
    <w:rsid w:val="0025552F"/>
    <w:rsid w:val="00255F78"/>
    <w:rsid w:val="002574C8"/>
    <w:rsid w:val="00265191"/>
    <w:rsid w:val="00266DD3"/>
    <w:rsid w:val="0026725F"/>
    <w:rsid w:val="00267FE5"/>
    <w:rsid w:val="002712B6"/>
    <w:rsid w:val="002713A4"/>
    <w:rsid w:val="00273C38"/>
    <w:rsid w:val="00277A6D"/>
    <w:rsid w:val="0028523E"/>
    <w:rsid w:val="00287343"/>
    <w:rsid w:val="00290077"/>
    <w:rsid w:val="002941B5"/>
    <w:rsid w:val="0029512D"/>
    <w:rsid w:val="00295250"/>
    <w:rsid w:val="002A04D8"/>
    <w:rsid w:val="002A1BC8"/>
    <w:rsid w:val="002A201A"/>
    <w:rsid w:val="002A37FB"/>
    <w:rsid w:val="002B23FC"/>
    <w:rsid w:val="002B6238"/>
    <w:rsid w:val="002B634C"/>
    <w:rsid w:val="002C1AF1"/>
    <w:rsid w:val="002C2A8E"/>
    <w:rsid w:val="002C301D"/>
    <w:rsid w:val="002C3619"/>
    <w:rsid w:val="002C4F67"/>
    <w:rsid w:val="002C5582"/>
    <w:rsid w:val="002C5A2B"/>
    <w:rsid w:val="002C676D"/>
    <w:rsid w:val="002C6E17"/>
    <w:rsid w:val="002D2CDD"/>
    <w:rsid w:val="002D45E2"/>
    <w:rsid w:val="002D6441"/>
    <w:rsid w:val="002E0839"/>
    <w:rsid w:val="002E11AC"/>
    <w:rsid w:val="002E57BF"/>
    <w:rsid w:val="002E5BF3"/>
    <w:rsid w:val="002E7B49"/>
    <w:rsid w:val="002F4E3E"/>
    <w:rsid w:val="002F6E8E"/>
    <w:rsid w:val="0030376F"/>
    <w:rsid w:val="003063A6"/>
    <w:rsid w:val="00313DE3"/>
    <w:rsid w:val="00315EC9"/>
    <w:rsid w:val="0032008B"/>
    <w:rsid w:val="00321F44"/>
    <w:rsid w:val="00323FFA"/>
    <w:rsid w:val="00325384"/>
    <w:rsid w:val="00325F64"/>
    <w:rsid w:val="00330235"/>
    <w:rsid w:val="003313B7"/>
    <w:rsid w:val="003320B9"/>
    <w:rsid w:val="00332F51"/>
    <w:rsid w:val="00333459"/>
    <w:rsid w:val="00335719"/>
    <w:rsid w:val="00336B2C"/>
    <w:rsid w:val="00340D50"/>
    <w:rsid w:val="00344ACB"/>
    <w:rsid w:val="00352228"/>
    <w:rsid w:val="0035417F"/>
    <w:rsid w:val="00360628"/>
    <w:rsid w:val="003619D6"/>
    <w:rsid w:val="00365CFC"/>
    <w:rsid w:val="003702C0"/>
    <w:rsid w:val="00370681"/>
    <w:rsid w:val="003709E3"/>
    <w:rsid w:val="00372121"/>
    <w:rsid w:val="00372350"/>
    <w:rsid w:val="00373DF3"/>
    <w:rsid w:val="00375317"/>
    <w:rsid w:val="00375453"/>
    <w:rsid w:val="003758A8"/>
    <w:rsid w:val="003773FF"/>
    <w:rsid w:val="003778CB"/>
    <w:rsid w:val="00377D73"/>
    <w:rsid w:val="003807AF"/>
    <w:rsid w:val="00382E35"/>
    <w:rsid w:val="0038305B"/>
    <w:rsid w:val="00383493"/>
    <w:rsid w:val="003834D7"/>
    <w:rsid w:val="00386769"/>
    <w:rsid w:val="003924F4"/>
    <w:rsid w:val="00394C08"/>
    <w:rsid w:val="00396528"/>
    <w:rsid w:val="003969BE"/>
    <w:rsid w:val="003A06CC"/>
    <w:rsid w:val="003A2D91"/>
    <w:rsid w:val="003A2FD5"/>
    <w:rsid w:val="003A35C3"/>
    <w:rsid w:val="003A3B51"/>
    <w:rsid w:val="003A5E29"/>
    <w:rsid w:val="003A6242"/>
    <w:rsid w:val="003A7D39"/>
    <w:rsid w:val="003B0437"/>
    <w:rsid w:val="003B182C"/>
    <w:rsid w:val="003B2655"/>
    <w:rsid w:val="003B534F"/>
    <w:rsid w:val="003C0EDF"/>
    <w:rsid w:val="003C17D2"/>
    <w:rsid w:val="003C1904"/>
    <w:rsid w:val="003C2572"/>
    <w:rsid w:val="003C464B"/>
    <w:rsid w:val="003D3BB0"/>
    <w:rsid w:val="003D6EC5"/>
    <w:rsid w:val="003E2B73"/>
    <w:rsid w:val="003E2C29"/>
    <w:rsid w:val="003E3277"/>
    <w:rsid w:val="003E4C2B"/>
    <w:rsid w:val="003E5920"/>
    <w:rsid w:val="003E6253"/>
    <w:rsid w:val="003E7E38"/>
    <w:rsid w:val="003F3214"/>
    <w:rsid w:val="003F46B7"/>
    <w:rsid w:val="003F488C"/>
    <w:rsid w:val="003F4A83"/>
    <w:rsid w:val="003F4C8D"/>
    <w:rsid w:val="003F5806"/>
    <w:rsid w:val="003F6E0E"/>
    <w:rsid w:val="003F74ED"/>
    <w:rsid w:val="004020DD"/>
    <w:rsid w:val="004057CB"/>
    <w:rsid w:val="00407DBB"/>
    <w:rsid w:val="0041075F"/>
    <w:rsid w:val="00417389"/>
    <w:rsid w:val="004236A0"/>
    <w:rsid w:val="00430FF6"/>
    <w:rsid w:val="004349E8"/>
    <w:rsid w:val="00435A65"/>
    <w:rsid w:val="0044263D"/>
    <w:rsid w:val="00442E37"/>
    <w:rsid w:val="00445FDC"/>
    <w:rsid w:val="00446E49"/>
    <w:rsid w:val="004500D9"/>
    <w:rsid w:val="00450F48"/>
    <w:rsid w:val="00451506"/>
    <w:rsid w:val="00452320"/>
    <w:rsid w:val="00452C75"/>
    <w:rsid w:val="00454C55"/>
    <w:rsid w:val="00461846"/>
    <w:rsid w:val="00463DCF"/>
    <w:rsid w:val="00464922"/>
    <w:rsid w:val="004670A7"/>
    <w:rsid w:val="00474333"/>
    <w:rsid w:val="00475CBB"/>
    <w:rsid w:val="004760BD"/>
    <w:rsid w:val="004761C2"/>
    <w:rsid w:val="0047679B"/>
    <w:rsid w:val="0048035A"/>
    <w:rsid w:val="0048093A"/>
    <w:rsid w:val="00482207"/>
    <w:rsid w:val="004830E4"/>
    <w:rsid w:val="00486870"/>
    <w:rsid w:val="00487CFB"/>
    <w:rsid w:val="00494DA6"/>
    <w:rsid w:val="004A009C"/>
    <w:rsid w:val="004A01EF"/>
    <w:rsid w:val="004A1758"/>
    <w:rsid w:val="004A5469"/>
    <w:rsid w:val="004A59BC"/>
    <w:rsid w:val="004B120B"/>
    <w:rsid w:val="004B291A"/>
    <w:rsid w:val="004B49B5"/>
    <w:rsid w:val="004B709B"/>
    <w:rsid w:val="004B75F1"/>
    <w:rsid w:val="004C0B48"/>
    <w:rsid w:val="004C2123"/>
    <w:rsid w:val="004C2698"/>
    <w:rsid w:val="004C36AA"/>
    <w:rsid w:val="004D0569"/>
    <w:rsid w:val="004D0593"/>
    <w:rsid w:val="004D3A2D"/>
    <w:rsid w:val="004D47F7"/>
    <w:rsid w:val="004D4D2B"/>
    <w:rsid w:val="004D560D"/>
    <w:rsid w:val="004D5740"/>
    <w:rsid w:val="004D6B5C"/>
    <w:rsid w:val="004E2B99"/>
    <w:rsid w:val="004E37A7"/>
    <w:rsid w:val="004E69C6"/>
    <w:rsid w:val="004E6D5F"/>
    <w:rsid w:val="004F00AC"/>
    <w:rsid w:val="004F11C1"/>
    <w:rsid w:val="004F1C2E"/>
    <w:rsid w:val="004F5998"/>
    <w:rsid w:val="00500D67"/>
    <w:rsid w:val="00502939"/>
    <w:rsid w:val="0050380D"/>
    <w:rsid w:val="00503BEC"/>
    <w:rsid w:val="00504D02"/>
    <w:rsid w:val="005062D7"/>
    <w:rsid w:val="005063DE"/>
    <w:rsid w:val="005066E4"/>
    <w:rsid w:val="00506FD8"/>
    <w:rsid w:val="00507B26"/>
    <w:rsid w:val="00510A90"/>
    <w:rsid w:val="00510D1E"/>
    <w:rsid w:val="00511886"/>
    <w:rsid w:val="00514E4F"/>
    <w:rsid w:val="00515A15"/>
    <w:rsid w:val="00517F1D"/>
    <w:rsid w:val="00520057"/>
    <w:rsid w:val="00521CF9"/>
    <w:rsid w:val="00523173"/>
    <w:rsid w:val="00523800"/>
    <w:rsid w:val="005259A7"/>
    <w:rsid w:val="005269B7"/>
    <w:rsid w:val="0053028A"/>
    <w:rsid w:val="00532CA0"/>
    <w:rsid w:val="0053301A"/>
    <w:rsid w:val="005334CD"/>
    <w:rsid w:val="00534F43"/>
    <w:rsid w:val="0054055F"/>
    <w:rsid w:val="00540561"/>
    <w:rsid w:val="005465B7"/>
    <w:rsid w:val="00547B91"/>
    <w:rsid w:val="00555A19"/>
    <w:rsid w:val="00555BA6"/>
    <w:rsid w:val="005564EB"/>
    <w:rsid w:val="00561046"/>
    <w:rsid w:val="005654BC"/>
    <w:rsid w:val="005659B7"/>
    <w:rsid w:val="00567D5A"/>
    <w:rsid w:val="005724D2"/>
    <w:rsid w:val="005725CD"/>
    <w:rsid w:val="005729A1"/>
    <w:rsid w:val="00573E47"/>
    <w:rsid w:val="005752AA"/>
    <w:rsid w:val="00575614"/>
    <w:rsid w:val="00576144"/>
    <w:rsid w:val="00580A91"/>
    <w:rsid w:val="00582FD1"/>
    <w:rsid w:val="005830AD"/>
    <w:rsid w:val="00584ECF"/>
    <w:rsid w:val="0058767F"/>
    <w:rsid w:val="005958EF"/>
    <w:rsid w:val="005A788E"/>
    <w:rsid w:val="005B1385"/>
    <w:rsid w:val="005B3708"/>
    <w:rsid w:val="005B3970"/>
    <w:rsid w:val="005B3973"/>
    <w:rsid w:val="005B4BE2"/>
    <w:rsid w:val="005C0957"/>
    <w:rsid w:val="005C2A85"/>
    <w:rsid w:val="005C3E96"/>
    <w:rsid w:val="005C665E"/>
    <w:rsid w:val="005D0186"/>
    <w:rsid w:val="005D0C69"/>
    <w:rsid w:val="005D4C3B"/>
    <w:rsid w:val="005D7312"/>
    <w:rsid w:val="005E00F1"/>
    <w:rsid w:val="005E2D0E"/>
    <w:rsid w:val="005E33A7"/>
    <w:rsid w:val="005E36BE"/>
    <w:rsid w:val="005E4475"/>
    <w:rsid w:val="005E4AC5"/>
    <w:rsid w:val="005E4F39"/>
    <w:rsid w:val="005F1C6A"/>
    <w:rsid w:val="005F4660"/>
    <w:rsid w:val="005F4E61"/>
    <w:rsid w:val="005F50E6"/>
    <w:rsid w:val="005F5A45"/>
    <w:rsid w:val="005F6341"/>
    <w:rsid w:val="005F7F92"/>
    <w:rsid w:val="00600736"/>
    <w:rsid w:val="00603186"/>
    <w:rsid w:val="00605145"/>
    <w:rsid w:val="0060771A"/>
    <w:rsid w:val="0061153D"/>
    <w:rsid w:val="00611AAB"/>
    <w:rsid w:val="0061381C"/>
    <w:rsid w:val="006163A3"/>
    <w:rsid w:val="006164A7"/>
    <w:rsid w:val="00621B07"/>
    <w:rsid w:val="00640F7E"/>
    <w:rsid w:val="00642B49"/>
    <w:rsid w:val="00643395"/>
    <w:rsid w:val="006454EC"/>
    <w:rsid w:val="00645964"/>
    <w:rsid w:val="0064696F"/>
    <w:rsid w:val="00646E25"/>
    <w:rsid w:val="00646EE3"/>
    <w:rsid w:val="00647F51"/>
    <w:rsid w:val="00652532"/>
    <w:rsid w:val="00653145"/>
    <w:rsid w:val="00655D8F"/>
    <w:rsid w:val="00656931"/>
    <w:rsid w:val="006614B0"/>
    <w:rsid w:val="006618E8"/>
    <w:rsid w:val="00674C9A"/>
    <w:rsid w:val="006750CB"/>
    <w:rsid w:val="00676B61"/>
    <w:rsid w:val="00677C04"/>
    <w:rsid w:val="00677DA2"/>
    <w:rsid w:val="00680620"/>
    <w:rsid w:val="00686E8D"/>
    <w:rsid w:val="00690717"/>
    <w:rsid w:val="00695D13"/>
    <w:rsid w:val="006A450B"/>
    <w:rsid w:val="006B3065"/>
    <w:rsid w:val="006B3654"/>
    <w:rsid w:val="006B3EA1"/>
    <w:rsid w:val="006B7EB3"/>
    <w:rsid w:val="006C03C8"/>
    <w:rsid w:val="006C05F2"/>
    <w:rsid w:val="006C0BA0"/>
    <w:rsid w:val="006C3697"/>
    <w:rsid w:val="006C47C3"/>
    <w:rsid w:val="006C58CB"/>
    <w:rsid w:val="006C5C91"/>
    <w:rsid w:val="006D1044"/>
    <w:rsid w:val="006D54B0"/>
    <w:rsid w:val="006E058C"/>
    <w:rsid w:val="006E4EA3"/>
    <w:rsid w:val="006F0B26"/>
    <w:rsid w:val="006F395E"/>
    <w:rsid w:val="006F5F6C"/>
    <w:rsid w:val="006F6B84"/>
    <w:rsid w:val="006F7241"/>
    <w:rsid w:val="00701163"/>
    <w:rsid w:val="00701B4D"/>
    <w:rsid w:val="00702392"/>
    <w:rsid w:val="007026D8"/>
    <w:rsid w:val="00703404"/>
    <w:rsid w:val="0070696A"/>
    <w:rsid w:val="0070719D"/>
    <w:rsid w:val="007100DC"/>
    <w:rsid w:val="0071036B"/>
    <w:rsid w:val="00710E9E"/>
    <w:rsid w:val="00710F6E"/>
    <w:rsid w:val="00711251"/>
    <w:rsid w:val="007140BD"/>
    <w:rsid w:val="00715E63"/>
    <w:rsid w:val="00722538"/>
    <w:rsid w:val="0072361F"/>
    <w:rsid w:val="007263A2"/>
    <w:rsid w:val="00730031"/>
    <w:rsid w:val="0073047B"/>
    <w:rsid w:val="00731F69"/>
    <w:rsid w:val="00732812"/>
    <w:rsid w:val="00733833"/>
    <w:rsid w:val="00736BA1"/>
    <w:rsid w:val="007403EA"/>
    <w:rsid w:val="007411E8"/>
    <w:rsid w:val="0074283D"/>
    <w:rsid w:val="00743452"/>
    <w:rsid w:val="007447F5"/>
    <w:rsid w:val="007450E8"/>
    <w:rsid w:val="00752116"/>
    <w:rsid w:val="007545F9"/>
    <w:rsid w:val="00755098"/>
    <w:rsid w:val="007558D2"/>
    <w:rsid w:val="0075594C"/>
    <w:rsid w:val="0075646E"/>
    <w:rsid w:val="00762E07"/>
    <w:rsid w:val="0076479F"/>
    <w:rsid w:val="00766757"/>
    <w:rsid w:val="007668D8"/>
    <w:rsid w:val="0077100E"/>
    <w:rsid w:val="00772461"/>
    <w:rsid w:val="00774D23"/>
    <w:rsid w:val="00776707"/>
    <w:rsid w:val="007806DC"/>
    <w:rsid w:val="00786C7A"/>
    <w:rsid w:val="00786E3D"/>
    <w:rsid w:val="0079296D"/>
    <w:rsid w:val="00795B97"/>
    <w:rsid w:val="00795BD0"/>
    <w:rsid w:val="007A0698"/>
    <w:rsid w:val="007A3229"/>
    <w:rsid w:val="007B147E"/>
    <w:rsid w:val="007B309E"/>
    <w:rsid w:val="007B4440"/>
    <w:rsid w:val="007B4A1F"/>
    <w:rsid w:val="007B6217"/>
    <w:rsid w:val="007C17D0"/>
    <w:rsid w:val="007C19D1"/>
    <w:rsid w:val="007C3ABC"/>
    <w:rsid w:val="007C55FD"/>
    <w:rsid w:val="007C614F"/>
    <w:rsid w:val="007C7DEE"/>
    <w:rsid w:val="007D4A40"/>
    <w:rsid w:val="007D6046"/>
    <w:rsid w:val="007D7E1B"/>
    <w:rsid w:val="007E0120"/>
    <w:rsid w:val="007E442C"/>
    <w:rsid w:val="007E555D"/>
    <w:rsid w:val="007E7B5E"/>
    <w:rsid w:val="007E7C01"/>
    <w:rsid w:val="007F2193"/>
    <w:rsid w:val="007F44A5"/>
    <w:rsid w:val="007F4AEC"/>
    <w:rsid w:val="008014B2"/>
    <w:rsid w:val="00801535"/>
    <w:rsid w:val="008026B4"/>
    <w:rsid w:val="0080496B"/>
    <w:rsid w:val="008075DC"/>
    <w:rsid w:val="00807E3F"/>
    <w:rsid w:val="008116C9"/>
    <w:rsid w:val="008129D2"/>
    <w:rsid w:val="00813046"/>
    <w:rsid w:val="008132CB"/>
    <w:rsid w:val="0081665B"/>
    <w:rsid w:val="00816FEF"/>
    <w:rsid w:val="008236DE"/>
    <w:rsid w:val="0082628E"/>
    <w:rsid w:val="00827A79"/>
    <w:rsid w:val="00832D7B"/>
    <w:rsid w:val="008339F7"/>
    <w:rsid w:val="008352B3"/>
    <w:rsid w:val="0083713B"/>
    <w:rsid w:val="00837537"/>
    <w:rsid w:val="00837BAD"/>
    <w:rsid w:val="00837E2A"/>
    <w:rsid w:val="00841E7E"/>
    <w:rsid w:val="00844295"/>
    <w:rsid w:val="00844F25"/>
    <w:rsid w:val="008472D7"/>
    <w:rsid w:val="00851335"/>
    <w:rsid w:val="00856742"/>
    <w:rsid w:val="00856BC9"/>
    <w:rsid w:val="00857A78"/>
    <w:rsid w:val="008619BB"/>
    <w:rsid w:val="00861EA3"/>
    <w:rsid w:val="00863094"/>
    <w:rsid w:val="008634AB"/>
    <w:rsid w:val="00867904"/>
    <w:rsid w:val="0087019F"/>
    <w:rsid w:val="00871015"/>
    <w:rsid w:val="008713B0"/>
    <w:rsid w:val="0087480E"/>
    <w:rsid w:val="00875122"/>
    <w:rsid w:val="00875A53"/>
    <w:rsid w:val="008778DA"/>
    <w:rsid w:val="00881E09"/>
    <w:rsid w:val="00883703"/>
    <w:rsid w:val="00883EB9"/>
    <w:rsid w:val="00886D67"/>
    <w:rsid w:val="00891CAF"/>
    <w:rsid w:val="00895ACD"/>
    <w:rsid w:val="00895F9B"/>
    <w:rsid w:val="00896062"/>
    <w:rsid w:val="008A12CD"/>
    <w:rsid w:val="008A1948"/>
    <w:rsid w:val="008A24EF"/>
    <w:rsid w:val="008A27EB"/>
    <w:rsid w:val="008A572F"/>
    <w:rsid w:val="008A59DD"/>
    <w:rsid w:val="008A601D"/>
    <w:rsid w:val="008A62E2"/>
    <w:rsid w:val="008B0A57"/>
    <w:rsid w:val="008B14C4"/>
    <w:rsid w:val="008B66A8"/>
    <w:rsid w:val="008C21FD"/>
    <w:rsid w:val="008C3C97"/>
    <w:rsid w:val="008C5B8A"/>
    <w:rsid w:val="008C66B0"/>
    <w:rsid w:val="008C78CB"/>
    <w:rsid w:val="008D2286"/>
    <w:rsid w:val="008D3CDF"/>
    <w:rsid w:val="008D3EAA"/>
    <w:rsid w:val="008D5205"/>
    <w:rsid w:val="008E179D"/>
    <w:rsid w:val="008E2381"/>
    <w:rsid w:val="008E30EB"/>
    <w:rsid w:val="008E479E"/>
    <w:rsid w:val="008E5DB7"/>
    <w:rsid w:val="008F006D"/>
    <w:rsid w:val="008F2643"/>
    <w:rsid w:val="008F2AB8"/>
    <w:rsid w:val="008F6C84"/>
    <w:rsid w:val="009046AB"/>
    <w:rsid w:val="00905869"/>
    <w:rsid w:val="00911CB9"/>
    <w:rsid w:val="00915160"/>
    <w:rsid w:val="00916EAA"/>
    <w:rsid w:val="00917ADD"/>
    <w:rsid w:val="00920FDF"/>
    <w:rsid w:val="00921743"/>
    <w:rsid w:val="00922A85"/>
    <w:rsid w:val="009232F6"/>
    <w:rsid w:val="00923F6C"/>
    <w:rsid w:val="00924C40"/>
    <w:rsid w:val="00926528"/>
    <w:rsid w:val="009270E4"/>
    <w:rsid w:val="00927F9B"/>
    <w:rsid w:val="00932570"/>
    <w:rsid w:val="00935DE1"/>
    <w:rsid w:val="0094193B"/>
    <w:rsid w:val="0094232D"/>
    <w:rsid w:val="0094318B"/>
    <w:rsid w:val="009441BA"/>
    <w:rsid w:val="009503E5"/>
    <w:rsid w:val="00950426"/>
    <w:rsid w:val="00950D7B"/>
    <w:rsid w:val="00957711"/>
    <w:rsid w:val="00957AFD"/>
    <w:rsid w:val="009609F0"/>
    <w:rsid w:val="009621DD"/>
    <w:rsid w:val="009643FC"/>
    <w:rsid w:val="00964791"/>
    <w:rsid w:val="009651F1"/>
    <w:rsid w:val="009700CB"/>
    <w:rsid w:val="00973EB9"/>
    <w:rsid w:val="00974317"/>
    <w:rsid w:val="00974A4E"/>
    <w:rsid w:val="00974A5D"/>
    <w:rsid w:val="00982F81"/>
    <w:rsid w:val="00984E19"/>
    <w:rsid w:val="00986C30"/>
    <w:rsid w:val="00987BAE"/>
    <w:rsid w:val="00991634"/>
    <w:rsid w:val="0099375E"/>
    <w:rsid w:val="00996AE3"/>
    <w:rsid w:val="00997515"/>
    <w:rsid w:val="009A3FC1"/>
    <w:rsid w:val="009A45DD"/>
    <w:rsid w:val="009A4FDD"/>
    <w:rsid w:val="009A6FC0"/>
    <w:rsid w:val="009B1D47"/>
    <w:rsid w:val="009B2EA6"/>
    <w:rsid w:val="009B3E70"/>
    <w:rsid w:val="009B6AB6"/>
    <w:rsid w:val="009B72C9"/>
    <w:rsid w:val="009C0A63"/>
    <w:rsid w:val="009C65EB"/>
    <w:rsid w:val="009D205E"/>
    <w:rsid w:val="009D239B"/>
    <w:rsid w:val="009E08D6"/>
    <w:rsid w:val="009E34EC"/>
    <w:rsid w:val="009E522C"/>
    <w:rsid w:val="009E770E"/>
    <w:rsid w:val="009E7BCE"/>
    <w:rsid w:val="009F0EA4"/>
    <w:rsid w:val="009F1175"/>
    <w:rsid w:val="009F1D80"/>
    <w:rsid w:val="009F23B3"/>
    <w:rsid w:val="009F37C4"/>
    <w:rsid w:val="009F4267"/>
    <w:rsid w:val="009F66E9"/>
    <w:rsid w:val="009F670B"/>
    <w:rsid w:val="009F7CB4"/>
    <w:rsid w:val="009F7DEC"/>
    <w:rsid w:val="00A0375D"/>
    <w:rsid w:val="00A0529A"/>
    <w:rsid w:val="00A05366"/>
    <w:rsid w:val="00A062EE"/>
    <w:rsid w:val="00A10F45"/>
    <w:rsid w:val="00A1338A"/>
    <w:rsid w:val="00A2044D"/>
    <w:rsid w:val="00A20D42"/>
    <w:rsid w:val="00A20F5D"/>
    <w:rsid w:val="00A215C6"/>
    <w:rsid w:val="00A22A8F"/>
    <w:rsid w:val="00A22CBC"/>
    <w:rsid w:val="00A239DA"/>
    <w:rsid w:val="00A23B20"/>
    <w:rsid w:val="00A24A65"/>
    <w:rsid w:val="00A2573C"/>
    <w:rsid w:val="00A26BB1"/>
    <w:rsid w:val="00A27538"/>
    <w:rsid w:val="00A310C2"/>
    <w:rsid w:val="00A31CC3"/>
    <w:rsid w:val="00A32F98"/>
    <w:rsid w:val="00A340B9"/>
    <w:rsid w:val="00A3421E"/>
    <w:rsid w:val="00A344FA"/>
    <w:rsid w:val="00A379BC"/>
    <w:rsid w:val="00A42FC3"/>
    <w:rsid w:val="00A43A92"/>
    <w:rsid w:val="00A44850"/>
    <w:rsid w:val="00A45C1C"/>
    <w:rsid w:val="00A4700E"/>
    <w:rsid w:val="00A503F6"/>
    <w:rsid w:val="00A5199B"/>
    <w:rsid w:val="00A5450A"/>
    <w:rsid w:val="00A55602"/>
    <w:rsid w:val="00A560AF"/>
    <w:rsid w:val="00A563CD"/>
    <w:rsid w:val="00A7081D"/>
    <w:rsid w:val="00A72B2E"/>
    <w:rsid w:val="00A72CA5"/>
    <w:rsid w:val="00A73573"/>
    <w:rsid w:val="00A73ABB"/>
    <w:rsid w:val="00A7628C"/>
    <w:rsid w:val="00A769DF"/>
    <w:rsid w:val="00A80839"/>
    <w:rsid w:val="00A8198F"/>
    <w:rsid w:val="00A86CA7"/>
    <w:rsid w:val="00A9279F"/>
    <w:rsid w:val="00A92A52"/>
    <w:rsid w:val="00A93E4B"/>
    <w:rsid w:val="00A93FC8"/>
    <w:rsid w:val="00A94D2B"/>
    <w:rsid w:val="00A96C39"/>
    <w:rsid w:val="00A975D1"/>
    <w:rsid w:val="00AA1706"/>
    <w:rsid w:val="00AA3332"/>
    <w:rsid w:val="00AA4466"/>
    <w:rsid w:val="00AB100C"/>
    <w:rsid w:val="00AB1CCF"/>
    <w:rsid w:val="00AB2922"/>
    <w:rsid w:val="00AB65CE"/>
    <w:rsid w:val="00AB749D"/>
    <w:rsid w:val="00AB7BD8"/>
    <w:rsid w:val="00AC1014"/>
    <w:rsid w:val="00AC32DD"/>
    <w:rsid w:val="00AC410D"/>
    <w:rsid w:val="00AC6BA2"/>
    <w:rsid w:val="00AD1206"/>
    <w:rsid w:val="00AD2E39"/>
    <w:rsid w:val="00AD4EBA"/>
    <w:rsid w:val="00AD5BC8"/>
    <w:rsid w:val="00AF04AD"/>
    <w:rsid w:val="00AF310D"/>
    <w:rsid w:val="00AF3F7C"/>
    <w:rsid w:val="00AF567B"/>
    <w:rsid w:val="00AF5958"/>
    <w:rsid w:val="00AF7F93"/>
    <w:rsid w:val="00B007F6"/>
    <w:rsid w:val="00B02990"/>
    <w:rsid w:val="00B048DB"/>
    <w:rsid w:val="00B06834"/>
    <w:rsid w:val="00B07009"/>
    <w:rsid w:val="00B104B7"/>
    <w:rsid w:val="00B112CE"/>
    <w:rsid w:val="00B1332A"/>
    <w:rsid w:val="00B13352"/>
    <w:rsid w:val="00B16E9A"/>
    <w:rsid w:val="00B17357"/>
    <w:rsid w:val="00B219E8"/>
    <w:rsid w:val="00B22175"/>
    <w:rsid w:val="00B2289A"/>
    <w:rsid w:val="00B23E61"/>
    <w:rsid w:val="00B2425D"/>
    <w:rsid w:val="00B30C05"/>
    <w:rsid w:val="00B31CA8"/>
    <w:rsid w:val="00B31E69"/>
    <w:rsid w:val="00B33260"/>
    <w:rsid w:val="00B35998"/>
    <w:rsid w:val="00B36192"/>
    <w:rsid w:val="00B3620C"/>
    <w:rsid w:val="00B3727B"/>
    <w:rsid w:val="00B457B1"/>
    <w:rsid w:val="00B473D2"/>
    <w:rsid w:val="00B5026A"/>
    <w:rsid w:val="00B51EA8"/>
    <w:rsid w:val="00B52AE2"/>
    <w:rsid w:val="00B54767"/>
    <w:rsid w:val="00B5593E"/>
    <w:rsid w:val="00B571EC"/>
    <w:rsid w:val="00B5795A"/>
    <w:rsid w:val="00B624A5"/>
    <w:rsid w:val="00B6283D"/>
    <w:rsid w:val="00B63254"/>
    <w:rsid w:val="00B66A50"/>
    <w:rsid w:val="00B66EA6"/>
    <w:rsid w:val="00B72817"/>
    <w:rsid w:val="00B82187"/>
    <w:rsid w:val="00B852DB"/>
    <w:rsid w:val="00B858F4"/>
    <w:rsid w:val="00B86567"/>
    <w:rsid w:val="00B86B54"/>
    <w:rsid w:val="00B87729"/>
    <w:rsid w:val="00B91280"/>
    <w:rsid w:val="00B933D7"/>
    <w:rsid w:val="00B93AE0"/>
    <w:rsid w:val="00B9538E"/>
    <w:rsid w:val="00B976B3"/>
    <w:rsid w:val="00BA0446"/>
    <w:rsid w:val="00BA2498"/>
    <w:rsid w:val="00BA2EC1"/>
    <w:rsid w:val="00BA4500"/>
    <w:rsid w:val="00BB15BB"/>
    <w:rsid w:val="00BB18FB"/>
    <w:rsid w:val="00BB1C59"/>
    <w:rsid w:val="00BB4B37"/>
    <w:rsid w:val="00BC05B5"/>
    <w:rsid w:val="00BC28FF"/>
    <w:rsid w:val="00BC3482"/>
    <w:rsid w:val="00BC41CE"/>
    <w:rsid w:val="00BC48D4"/>
    <w:rsid w:val="00BC4A98"/>
    <w:rsid w:val="00BC662C"/>
    <w:rsid w:val="00BD05EC"/>
    <w:rsid w:val="00BD2375"/>
    <w:rsid w:val="00BD2716"/>
    <w:rsid w:val="00BD42AD"/>
    <w:rsid w:val="00BD62A2"/>
    <w:rsid w:val="00BD6BCE"/>
    <w:rsid w:val="00BD73D7"/>
    <w:rsid w:val="00BE2D7D"/>
    <w:rsid w:val="00BE6A20"/>
    <w:rsid w:val="00BF0910"/>
    <w:rsid w:val="00BF3289"/>
    <w:rsid w:val="00BF3DF1"/>
    <w:rsid w:val="00BF5BD2"/>
    <w:rsid w:val="00BF7AB6"/>
    <w:rsid w:val="00C04F77"/>
    <w:rsid w:val="00C063FD"/>
    <w:rsid w:val="00C10285"/>
    <w:rsid w:val="00C1083D"/>
    <w:rsid w:val="00C138E7"/>
    <w:rsid w:val="00C139D5"/>
    <w:rsid w:val="00C1742E"/>
    <w:rsid w:val="00C175DC"/>
    <w:rsid w:val="00C222B0"/>
    <w:rsid w:val="00C24D04"/>
    <w:rsid w:val="00C2670F"/>
    <w:rsid w:val="00C30F78"/>
    <w:rsid w:val="00C31946"/>
    <w:rsid w:val="00C32773"/>
    <w:rsid w:val="00C32AC7"/>
    <w:rsid w:val="00C32C6A"/>
    <w:rsid w:val="00C34F42"/>
    <w:rsid w:val="00C35F65"/>
    <w:rsid w:val="00C4346B"/>
    <w:rsid w:val="00C4406D"/>
    <w:rsid w:val="00C5004C"/>
    <w:rsid w:val="00C54CBF"/>
    <w:rsid w:val="00C561FC"/>
    <w:rsid w:val="00C562D0"/>
    <w:rsid w:val="00C56E00"/>
    <w:rsid w:val="00C56E0D"/>
    <w:rsid w:val="00C62B0A"/>
    <w:rsid w:val="00C65757"/>
    <w:rsid w:val="00C67F06"/>
    <w:rsid w:val="00C717C2"/>
    <w:rsid w:val="00C725D9"/>
    <w:rsid w:val="00C73DE4"/>
    <w:rsid w:val="00C745FC"/>
    <w:rsid w:val="00C76011"/>
    <w:rsid w:val="00C76949"/>
    <w:rsid w:val="00C770A6"/>
    <w:rsid w:val="00C81141"/>
    <w:rsid w:val="00C819BD"/>
    <w:rsid w:val="00C84F5F"/>
    <w:rsid w:val="00C92F2C"/>
    <w:rsid w:val="00C945F2"/>
    <w:rsid w:val="00C96D55"/>
    <w:rsid w:val="00C97CE9"/>
    <w:rsid w:val="00CA030C"/>
    <w:rsid w:val="00CA2EE2"/>
    <w:rsid w:val="00CA477C"/>
    <w:rsid w:val="00CA5D27"/>
    <w:rsid w:val="00CA6E1F"/>
    <w:rsid w:val="00CB2CC9"/>
    <w:rsid w:val="00CB3774"/>
    <w:rsid w:val="00CB4308"/>
    <w:rsid w:val="00CB74C9"/>
    <w:rsid w:val="00CC0F0B"/>
    <w:rsid w:val="00CC1C89"/>
    <w:rsid w:val="00CC360C"/>
    <w:rsid w:val="00CC532E"/>
    <w:rsid w:val="00CC565D"/>
    <w:rsid w:val="00CC6579"/>
    <w:rsid w:val="00CC660C"/>
    <w:rsid w:val="00CC7B42"/>
    <w:rsid w:val="00CD0516"/>
    <w:rsid w:val="00CD072E"/>
    <w:rsid w:val="00CD5C87"/>
    <w:rsid w:val="00CE290A"/>
    <w:rsid w:val="00CE6A71"/>
    <w:rsid w:val="00CE6B1B"/>
    <w:rsid w:val="00CE6E13"/>
    <w:rsid w:val="00CF0C82"/>
    <w:rsid w:val="00CF15FF"/>
    <w:rsid w:val="00CF3D7D"/>
    <w:rsid w:val="00CF6CEA"/>
    <w:rsid w:val="00CF6E2E"/>
    <w:rsid w:val="00D02424"/>
    <w:rsid w:val="00D04E97"/>
    <w:rsid w:val="00D13CC8"/>
    <w:rsid w:val="00D141B6"/>
    <w:rsid w:val="00D158F9"/>
    <w:rsid w:val="00D20F2B"/>
    <w:rsid w:val="00D21FD6"/>
    <w:rsid w:val="00D22439"/>
    <w:rsid w:val="00D22B1D"/>
    <w:rsid w:val="00D274FA"/>
    <w:rsid w:val="00D2752D"/>
    <w:rsid w:val="00D31582"/>
    <w:rsid w:val="00D36946"/>
    <w:rsid w:val="00D377B6"/>
    <w:rsid w:val="00D404BA"/>
    <w:rsid w:val="00D405A3"/>
    <w:rsid w:val="00D40FC0"/>
    <w:rsid w:val="00D41A77"/>
    <w:rsid w:val="00D42BDC"/>
    <w:rsid w:val="00D42FF3"/>
    <w:rsid w:val="00D44986"/>
    <w:rsid w:val="00D45AE7"/>
    <w:rsid w:val="00D50DC1"/>
    <w:rsid w:val="00D53CB3"/>
    <w:rsid w:val="00D54510"/>
    <w:rsid w:val="00D57349"/>
    <w:rsid w:val="00D574EE"/>
    <w:rsid w:val="00D57D8B"/>
    <w:rsid w:val="00D61E98"/>
    <w:rsid w:val="00D63982"/>
    <w:rsid w:val="00D63A8A"/>
    <w:rsid w:val="00D63EB2"/>
    <w:rsid w:val="00D64DB5"/>
    <w:rsid w:val="00D6630F"/>
    <w:rsid w:val="00D67BEE"/>
    <w:rsid w:val="00D7232E"/>
    <w:rsid w:val="00D755E0"/>
    <w:rsid w:val="00D77C2E"/>
    <w:rsid w:val="00D839B1"/>
    <w:rsid w:val="00D839B2"/>
    <w:rsid w:val="00D84CDA"/>
    <w:rsid w:val="00D861CE"/>
    <w:rsid w:val="00D9073A"/>
    <w:rsid w:val="00D91EFF"/>
    <w:rsid w:val="00DA00E0"/>
    <w:rsid w:val="00DA15E4"/>
    <w:rsid w:val="00DA1A74"/>
    <w:rsid w:val="00DA40D8"/>
    <w:rsid w:val="00DA76BC"/>
    <w:rsid w:val="00DB0345"/>
    <w:rsid w:val="00DB04F1"/>
    <w:rsid w:val="00DB14FB"/>
    <w:rsid w:val="00DB2D49"/>
    <w:rsid w:val="00DB38D4"/>
    <w:rsid w:val="00DB4050"/>
    <w:rsid w:val="00DB643C"/>
    <w:rsid w:val="00DB792F"/>
    <w:rsid w:val="00DC02BC"/>
    <w:rsid w:val="00DC0566"/>
    <w:rsid w:val="00DC22F8"/>
    <w:rsid w:val="00DD04AD"/>
    <w:rsid w:val="00DD1B87"/>
    <w:rsid w:val="00DD1C68"/>
    <w:rsid w:val="00DD27D0"/>
    <w:rsid w:val="00DD3360"/>
    <w:rsid w:val="00DD4290"/>
    <w:rsid w:val="00DE1222"/>
    <w:rsid w:val="00DE188C"/>
    <w:rsid w:val="00DE2E42"/>
    <w:rsid w:val="00DE7AF6"/>
    <w:rsid w:val="00DF2C30"/>
    <w:rsid w:val="00DF3CE3"/>
    <w:rsid w:val="00DF442E"/>
    <w:rsid w:val="00DF4E47"/>
    <w:rsid w:val="00DF5794"/>
    <w:rsid w:val="00DF686B"/>
    <w:rsid w:val="00E024A9"/>
    <w:rsid w:val="00E047B4"/>
    <w:rsid w:val="00E05AE3"/>
    <w:rsid w:val="00E05C52"/>
    <w:rsid w:val="00E0726A"/>
    <w:rsid w:val="00E11CEC"/>
    <w:rsid w:val="00E12737"/>
    <w:rsid w:val="00E14672"/>
    <w:rsid w:val="00E15391"/>
    <w:rsid w:val="00E15A18"/>
    <w:rsid w:val="00E20761"/>
    <w:rsid w:val="00E2261C"/>
    <w:rsid w:val="00E22BB3"/>
    <w:rsid w:val="00E2526E"/>
    <w:rsid w:val="00E254B2"/>
    <w:rsid w:val="00E2579A"/>
    <w:rsid w:val="00E25AD3"/>
    <w:rsid w:val="00E261A9"/>
    <w:rsid w:val="00E32B5F"/>
    <w:rsid w:val="00E410A8"/>
    <w:rsid w:val="00E414EA"/>
    <w:rsid w:val="00E432F7"/>
    <w:rsid w:val="00E44E25"/>
    <w:rsid w:val="00E4620F"/>
    <w:rsid w:val="00E46657"/>
    <w:rsid w:val="00E4774F"/>
    <w:rsid w:val="00E515CC"/>
    <w:rsid w:val="00E5688A"/>
    <w:rsid w:val="00E5703A"/>
    <w:rsid w:val="00E57422"/>
    <w:rsid w:val="00E627C4"/>
    <w:rsid w:val="00E6406C"/>
    <w:rsid w:val="00E65508"/>
    <w:rsid w:val="00E65B79"/>
    <w:rsid w:val="00E67ECC"/>
    <w:rsid w:val="00E7649B"/>
    <w:rsid w:val="00E808B2"/>
    <w:rsid w:val="00E81BA8"/>
    <w:rsid w:val="00E826A0"/>
    <w:rsid w:val="00E86AD7"/>
    <w:rsid w:val="00E87109"/>
    <w:rsid w:val="00E90B99"/>
    <w:rsid w:val="00E93040"/>
    <w:rsid w:val="00EA15FB"/>
    <w:rsid w:val="00EA3EFE"/>
    <w:rsid w:val="00EA430F"/>
    <w:rsid w:val="00EA7CD8"/>
    <w:rsid w:val="00EB1292"/>
    <w:rsid w:val="00EB4827"/>
    <w:rsid w:val="00EB5246"/>
    <w:rsid w:val="00EC1942"/>
    <w:rsid w:val="00EC69F9"/>
    <w:rsid w:val="00EC6B52"/>
    <w:rsid w:val="00EC7D8B"/>
    <w:rsid w:val="00ED05AF"/>
    <w:rsid w:val="00ED124C"/>
    <w:rsid w:val="00ED268D"/>
    <w:rsid w:val="00ED290B"/>
    <w:rsid w:val="00ED3C8F"/>
    <w:rsid w:val="00ED546B"/>
    <w:rsid w:val="00ED54B6"/>
    <w:rsid w:val="00ED76BB"/>
    <w:rsid w:val="00ED7F4A"/>
    <w:rsid w:val="00EE1742"/>
    <w:rsid w:val="00EF0C5C"/>
    <w:rsid w:val="00EF6D49"/>
    <w:rsid w:val="00EF73F7"/>
    <w:rsid w:val="00EF7A80"/>
    <w:rsid w:val="00F0255B"/>
    <w:rsid w:val="00F02F80"/>
    <w:rsid w:val="00F04378"/>
    <w:rsid w:val="00F0581A"/>
    <w:rsid w:val="00F068EF"/>
    <w:rsid w:val="00F13949"/>
    <w:rsid w:val="00F1581B"/>
    <w:rsid w:val="00F207EB"/>
    <w:rsid w:val="00F20A62"/>
    <w:rsid w:val="00F21330"/>
    <w:rsid w:val="00F242E4"/>
    <w:rsid w:val="00F25652"/>
    <w:rsid w:val="00F25CD0"/>
    <w:rsid w:val="00F272E6"/>
    <w:rsid w:val="00F3007E"/>
    <w:rsid w:val="00F32EF9"/>
    <w:rsid w:val="00F4299C"/>
    <w:rsid w:val="00F450D4"/>
    <w:rsid w:val="00F4635E"/>
    <w:rsid w:val="00F52356"/>
    <w:rsid w:val="00F5287E"/>
    <w:rsid w:val="00F61D16"/>
    <w:rsid w:val="00F63436"/>
    <w:rsid w:val="00F6365F"/>
    <w:rsid w:val="00F658B0"/>
    <w:rsid w:val="00F66046"/>
    <w:rsid w:val="00F7131A"/>
    <w:rsid w:val="00F717A3"/>
    <w:rsid w:val="00F72246"/>
    <w:rsid w:val="00F74660"/>
    <w:rsid w:val="00F7705A"/>
    <w:rsid w:val="00F77A7B"/>
    <w:rsid w:val="00F80EA0"/>
    <w:rsid w:val="00F81E79"/>
    <w:rsid w:val="00F81FA2"/>
    <w:rsid w:val="00F85849"/>
    <w:rsid w:val="00F860E0"/>
    <w:rsid w:val="00F87E3A"/>
    <w:rsid w:val="00F94EAB"/>
    <w:rsid w:val="00F96A78"/>
    <w:rsid w:val="00F9795D"/>
    <w:rsid w:val="00FA000F"/>
    <w:rsid w:val="00FA3873"/>
    <w:rsid w:val="00FA4478"/>
    <w:rsid w:val="00FA78DD"/>
    <w:rsid w:val="00FA7C7D"/>
    <w:rsid w:val="00FA7F12"/>
    <w:rsid w:val="00FB1FB3"/>
    <w:rsid w:val="00FB3F4B"/>
    <w:rsid w:val="00FB41AE"/>
    <w:rsid w:val="00FB5029"/>
    <w:rsid w:val="00FC5519"/>
    <w:rsid w:val="00FC6445"/>
    <w:rsid w:val="00FC6510"/>
    <w:rsid w:val="00FC67C5"/>
    <w:rsid w:val="00FC74D1"/>
    <w:rsid w:val="00FD24B6"/>
    <w:rsid w:val="00FD5B99"/>
    <w:rsid w:val="00FD6FB0"/>
    <w:rsid w:val="00FE1102"/>
    <w:rsid w:val="00FE278F"/>
    <w:rsid w:val="00FE2A7E"/>
    <w:rsid w:val="00FF1FE4"/>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40DA-05D7-4158-B63F-6E4CE5A6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2434</Words>
  <Characters>13877</Characters>
  <Application>Microsoft Office Word</Application>
  <DocSecurity>0</DocSecurity>
  <Lines>115</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43</cp:revision>
  <cp:lastPrinted>2020-07-01T01:02:00Z</cp:lastPrinted>
  <dcterms:created xsi:type="dcterms:W3CDTF">2020-05-13T05:48:00Z</dcterms:created>
  <dcterms:modified xsi:type="dcterms:W3CDTF">2020-07-01T01:02:00Z</dcterms:modified>
</cp:coreProperties>
</file>