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>Steps to compiling: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Give every line (including those inside higher level commands) a unique line number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which lines branches link to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the order of all other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Replace lines that correspond to steps with those states (</w:t>
      </w:r>
      <w:r w:rsidR="00FF76AC">
        <w:rPr>
          <w:rFonts w:cstheme="minorHAnsi"/>
        </w:rPr>
        <w:t>for</w:t>
      </w:r>
      <w:r>
        <w:rPr>
          <w:rFonts w:cstheme="minorHAnsi"/>
        </w:rPr>
        <w:t xml:space="preserve"> each of the 4 acc values)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Identify consecutive lines that act on the same variable and optimize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 w:rsidRPr="000F6252">
        <w:rPr>
          <w:rFonts w:cstheme="minorHAnsi"/>
          <w:i/>
          <w:iCs/>
        </w:rPr>
        <w:t>LOADI acc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 xml:space="preserve">BRANCH, </w:t>
      </w:r>
      <w:r>
        <w:rPr>
          <w:rFonts w:cstheme="minorHAnsi"/>
        </w:rPr>
        <w:t xml:space="preserve">and </w:t>
      </w:r>
      <w:r>
        <w:rPr>
          <w:rFonts w:cstheme="minorHAnsi"/>
          <w:i/>
          <w:iCs/>
        </w:rPr>
        <w:t xml:space="preserve">MAP </w:t>
      </w:r>
      <w:r>
        <w:rPr>
          <w:rFonts w:cstheme="minorHAnsi"/>
        </w:rPr>
        <w:t>to change the state transitions of previous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>
        <w:rPr>
          <w:rFonts w:cstheme="minorHAnsi"/>
          <w:i/>
          <w:iCs/>
        </w:rPr>
        <w:t>LOADI temp and MAP</w:t>
      </w:r>
      <w:r>
        <w:rPr>
          <w:rFonts w:cstheme="minorHAnsi"/>
        </w:rPr>
        <w:t xml:space="preserve"> to change the symbols written by subsequent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Iteratively look for identical state transition tables and combine them</w:t>
      </w:r>
    </w:p>
    <w:p w:rsidR="0013331A" w:rsidRPr="004C4B71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Complete</w:t>
      </w:r>
    </w:p>
    <w:p w:rsidR="00D13657" w:rsidRDefault="00D13657" w:rsidP="00B67466">
      <w:pPr>
        <w:spacing w:after="0"/>
      </w:pPr>
    </w:p>
    <w:p w:rsidR="00C62537" w:rsidRDefault="00B67466" w:rsidP="00B67466">
      <w:pPr>
        <w:spacing w:after="0"/>
      </w:pPr>
      <w:r>
        <w:t>Optimizations:</w:t>
      </w:r>
    </w:p>
    <w:p w:rsidR="00B67466" w:rsidRDefault="00B67466" w:rsidP="00B67466">
      <w:pPr>
        <w:spacing w:after="0"/>
      </w:pPr>
      <w:r>
        <w:tab/>
        <w:t>Skip the search step when consecutive instructions use the same of adjacent bits</w:t>
      </w:r>
    </w:p>
    <w:p w:rsidR="00B67466" w:rsidRDefault="00B67466" w:rsidP="00B67466">
      <w:pPr>
        <w:spacing w:after="0"/>
      </w:pPr>
      <w:r>
        <w:tab/>
        <w:t>Skip the search step by always going to the un-read that is the same as the current variable first</w:t>
      </w:r>
    </w:p>
    <w:p w:rsidR="00B67466" w:rsidRDefault="00B67466" w:rsidP="00B67466">
      <w:pPr>
        <w:spacing w:after="0"/>
      </w:pPr>
      <w:r>
        <w:tab/>
        <w:t>Skip the search step by arranging variables so at the end of one you end up at the next</w:t>
      </w:r>
    </w:p>
    <w:p w:rsidR="00B67466" w:rsidRDefault="00B67466" w:rsidP="00B67466">
      <w:pPr>
        <w:spacing w:after="0"/>
      </w:pPr>
      <w:r>
        <w:tab/>
        <w:t>Skip the un-read because the next operation is an “other primitive”</w:t>
      </w:r>
      <w:r w:rsidR="00945D50">
        <w:t>*</w:t>
      </w:r>
    </w:p>
    <w:p w:rsidR="00945D50" w:rsidRDefault="00945D50" w:rsidP="00945D50">
      <w:pPr>
        <w:spacing w:after="0"/>
        <w:ind w:left="1350" w:hanging="1350"/>
      </w:pPr>
      <w:r>
        <w:tab/>
      </w:r>
      <w:r>
        <w:tab/>
        <w:t>*The “other primitive” should only unread the variable if it was directly or indirectly preceded by an unread, otherwise it should preserve the read state</w:t>
      </w:r>
    </w:p>
    <w:p w:rsidR="00D83A87" w:rsidRDefault="00D83A87" w:rsidP="00B67466">
      <w:pPr>
        <w:spacing w:after="0"/>
      </w:pPr>
      <w:r>
        <w:tab/>
        <w:t>In addition to un</w:t>
      </w:r>
      <w:r w:rsidR="00395F3C">
        <w:t>-</w:t>
      </w:r>
      <w:r>
        <w:t>read, nots and zeros can also be done in reverse</w:t>
      </w:r>
    </w:p>
    <w:p w:rsidR="002954FB" w:rsidRDefault="002954FB" w:rsidP="00B67466">
      <w:pPr>
        <w:spacing w:after="0"/>
      </w:pPr>
      <w:r>
        <w:tab/>
      </w:r>
    </w:p>
    <w:p w:rsidR="00E0522E" w:rsidRDefault="00E0522E" w:rsidP="00B67466">
      <w:pPr>
        <w:spacing w:after="0"/>
      </w:pPr>
      <w:r>
        <w:t>Types of errors:</w:t>
      </w:r>
    </w:p>
    <w:p w:rsidR="00E0522E" w:rsidRDefault="00E0522E" w:rsidP="00B67466">
      <w:pPr>
        <w:spacing w:after="0"/>
      </w:pPr>
      <w:r>
        <w:tab/>
        <w:t>Using the TEMP in a map when it doesn’t exist</w:t>
      </w:r>
    </w:p>
    <w:p w:rsidR="00364183" w:rsidRDefault="00364183" w:rsidP="00B67466">
      <w:pPr>
        <w:spacing w:after="0"/>
      </w:pPr>
      <w:r>
        <w:tab/>
        <w:t>If it starts of the first variable it searches for</w:t>
      </w:r>
      <w:bookmarkStart w:id="0" w:name="_GoBack"/>
      <w:bookmarkEnd w:id="0"/>
    </w:p>
    <w:p w:rsidR="00842151" w:rsidRDefault="00842151" w:rsidP="00B67466">
      <w:pPr>
        <w:spacing w:after="0"/>
      </w:pPr>
    </w:p>
    <w:p w:rsidR="00842151" w:rsidRDefault="00842151" w:rsidP="00B6746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321"/>
        <w:gridCol w:w="1188"/>
        <w:gridCol w:w="555"/>
        <w:gridCol w:w="616"/>
        <w:gridCol w:w="4197"/>
      </w:tblGrid>
      <w:tr w:rsidR="00842151" w:rsidTr="00842151">
        <w:tc>
          <w:tcPr>
            <w:tcW w:w="1474" w:type="dxa"/>
          </w:tcPr>
          <w:p w:rsidR="00842151" w:rsidRDefault="00842151" w:rsidP="00B67466"/>
        </w:tc>
        <w:tc>
          <w:tcPr>
            <w:tcW w:w="1321" w:type="dxa"/>
          </w:tcPr>
          <w:p w:rsidR="00842151" w:rsidRDefault="00842151" w:rsidP="00B67466">
            <w:r>
              <w:t>FunctionCall</w:t>
            </w:r>
          </w:p>
        </w:tc>
        <w:tc>
          <w:tcPr>
            <w:tcW w:w="1188" w:type="dxa"/>
          </w:tcPr>
          <w:p w:rsidR="00842151" w:rsidRDefault="00842151" w:rsidP="00B67466">
            <w:r>
              <w:t>Instruction</w:t>
            </w:r>
          </w:p>
        </w:tc>
        <w:tc>
          <w:tcPr>
            <w:tcW w:w="555" w:type="dxa"/>
          </w:tcPr>
          <w:p w:rsidR="00842151" w:rsidRDefault="00842151" w:rsidP="00B67466">
            <w:r>
              <w:t>End</w:t>
            </w:r>
          </w:p>
        </w:tc>
        <w:tc>
          <w:tcPr>
            <w:tcW w:w="587" w:type="dxa"/>
          </w:tcPr>
          <w:p w:rsidR="00842151" w:rsidRDefault="00842151" w:rsidP="00B67466">
            <w:r>
              <w:t>Step</w:t>
            </w:r>
          </w:p>
        </w:tc>
        <w:tc>
          <w:tcPr>
            <w:tcW w:w="4225" w:type="dxa"/>
          </w:tcPr>
          <w:p w:rsidR="00842151" w:rsidRDefault="00842151" w:rsidP="00B67466">
            <w:r>
              <w:t>State</w:t>
            </w:r>
          </w:p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FunctionCall</w:t>
            </w:r>
          </w:p>
        </w:tc>
        <w:tc>
          <w:tcPr>
            <w:tcW w:w="3651" w:type="dxa"/>
            <w:gridSpan w:val="4"/>
            <w:vMerge w:val="restart"/>
            <w:shd w:val="clear" w:color="auto" w:fill="auto"/>
          </w:tcPr>
          <w:p w:rsidR="00842151" w:rsidRDefault="00842151" w:rsidP="00B67466">
            <w:r>
              <w:t>quasi.next_quasis[k]</w:t>
            </w:r>
          </w:p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Instruction</w:t>
            </w:r>
          </w:p>
        </w:tc>
        <w:tc>
          <w:tcPr>
            <w:tcW w:w="3651" w:type="dxa"/>
            <w:gridSpan w:val="4"/>
            <w:vMerge/>
            <w:shd w:val="clear" w:color="auto" w:fill="auto"/>
          </w:tcPr>
          <w:p w:rsidR="00842151" w:rsidRDefault="00842151" w:rsidP="00B67466"/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End</w:t>
            </w:r>
          </w:p>
        </w:tc>
        <w:tc>
          <w:tcPr>
            <w:tcW w:w="3651" w:type="dxa"/>
            <w:gridSpan w:val="4"/>
            <w:vMerge/>
            <w:shd w:val="clear" w:color="auto" w:fill="auto"/>
          </w:tcPr>
          <w:p w:rsidR="00842151" w:rsidRDefault="00842151" w:rsidP="00B67466"/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Step</w:t>
            </w:r>
          </w:p>
        </w:tc>
        <w:tc>
          <w:tcPr>
            <w:tcW w:w="3651" w:type="dxa"/>
            <w:gridSpan w:val="4"/>
            <w:vMerge/>
            <w:shd w:val="clear" w:color="auto" w:fill="auto"/>
          </w:tcPr>
          <w:p w:rsidR="00842151" w:rsidRDefault="00842151" w:rsidP="00B67466"/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State</w:t>
            </w:r>
          </w:p>
        </w:tc>
        <w:tc>
          <w:tcPr>
            <w:tcW w:w="7876" w:type="dxa"/>
            <w:gridSpan w:val="5"/>
          </w:tcPr>
          <w:p w:rsidR="00842151" w:rsidRDefault="00842151" w:rsidP="00B67466">
            <w:r>
              <w:t>quasi.transitions[symbol][2]</w:t>
            </w:r>
          </w:p>
        </w:tc>
      </w:tr>
    </w:tbl>
    <w:p w:rsidR="00842151" w:rsidRDefault="00842151" w:rsidP="00B67466">
      <w:pPr>
        <w:spacing w:after="0"/>
      </w:pPr>
    </w:p>
    <w:sectPr w:rsidR="0084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1A"/>
    <w:rsid w:val="0013331A"/>
    <w:rsid w:val="002954FB"/>
    <w:rsid w:val="00364183"/>
    <w:rsid w:val="00395F3C"/>
    <w:rsid w:val="00842151"/>
    <w:rsid w:val="00945D50"/>
    <w:rsid w:val="00A342E6"/>
    <w:rsid w:val="00B67466"/>
    <w:rsid w:val="00C62537"/>
    <w:rsid w:val="00D13657"/>
    <w:rsid w:val="00D83A87"/>
    <w:rsid w:val="00E0522E"/>
    <w:rsid w:val="00F777F7"/>
    <w:rsid w:val="00FC4588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2C7D"/>
  <w15:chartTrackingRefBased/>
  <w15:docId w15:val="{5A0317B2-1963-426C-86F6-B3F1229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10</cp:revision>
  <dcterms:created xsi:type="dcterms:W3CDTF">2020-06-20T22:29:00Z</dcterms:created>
  <dcterms:modified xsi:type="dcterms:W3CDTF">2020-07-08T16:40:00Z</dcterms:modified>
</cp:coreProperties>
</file>