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LISTE DES TACHES ET PH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>ASESPRINCIPALES</w:t>
      </w:r>
    </w:p>
    <w:tbl>
      <w:tblPr>
        <w:tblStyle w:val="style154"/>
        <w:tblW w:w="10548" w:type="dxa"/>
        <w:tblInd w:w="-601" w:type="dxa"/>
        <w:tblLook w:val="04A0" w:firstRow="1" w:lastRow="0" w:firstColumn="1" w:lastColumn="0" w:noHBand="0" w:noVBand="1"/>
      </w:tblPr>
      <w:tblGrid>
        <w:gridCol w:w="2133"/>
        <w:gridCol w:w="3095"/>
        <w:gridCol w:w="1567"/>
        <w:gridCol w:w="1996"/>
        <w:gridCol w:w="1757"/>
      </w:tblGrid>
      <w:tr>
        <w:trPr>
          <w:trHeight w:val="616" w:hRule="atLeast"/>
        </w:trPr>
        <w:tc>
          <w:tcPr>
            <w:tcW w:w="21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Phase/tache</w:t>
            </w:r>
          </w:p>
        </w:tc>
        <w:tc>
          <w:tcPr>
            <w:tcW w:w="3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Durée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estimée</w:t>
            </w:r>
          </w:p>
        </w:tc>
        <w:tc>
          <w:tcPr>
            <w:tcW w:w="19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Ressources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impliquées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Dépendances </w:t>
            </w:r>
          </w:p>
        </w:tc>
      </w:tr>
      <w:tr>
        <w:tblPrEx/>
        <w:trPr>
          <w:trHeight w:val="877" w:hRule="atLeast"/>
        </w:trPr>
        <w:tc>
          <w:tcPr>
            <w:tcW w:w="21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 Analyse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des besoins RH</w:t>
            </w:r>
          </w:p>
        </w:tc>
        <w:tc>
          <w:tcPr>
            <w:tcW w:w="3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Identification des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alertes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nécessaires</w:t>
            </w:r>
          </w:p>
        </w:tc>
        <w:tc>
          <w:tcPr>
            <w:tcW w:w="15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semaines</w:t>
            </w:r>
          </w:p>
        </w:tc>
        <w:tc>
          <w:tcPr>
            <w:tcW w:w="19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analyse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Chef de projet</w:t>
            </w:r>
          </w:p>
        </w:tc>
      </w:tr>
      <w:tr>
        <w:tblPrEx/>
        <w:trPr>
          <w:trHeight w:val="919" w:hRule="atLeast"/>
        </w:trPr>
        <w:tc>
          <w:tcPr>
            <w:tcW w:w="21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 spécification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 besoins</w:t>
            </w:r>
          </w:p>
        </w:tc>
        <w:tc>
          <w:tcPr>
            <w:tcW w:w="3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Rédaction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 la spécification personnelle (alertes, employé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semaine</w:t>
            </w:r>
          </w:p>
        </w:tc>
        <w:tc>
          <w:tcPr>
            <w:tcW w:w="19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Analyse, architecte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 analyse besoin</w:t>
            </w:r>
          </w:p>
        </w:tc>
      </w:tr>
      <w:tr>
        <w:tblPrEx/>
        <w:trPr>
          <w:trHeight w:val="877" w:hRule="atLeast"/>
        </w:trPr>
        <w:tc>
          <w:tcPr>
            <w:tcW w:w="21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Conception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technique</w:t>
            </w:r>
          </w:p>
        </w:tc>
        <w:tc>
          <w:tcPr>
            <w:tcW w:w="30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Choix techno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mobilisation de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base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architecte</w:t>
            </w:r>
          </w:p>
        </w:tc>
        <w:tc>
          <w:tcPr>
            <w:tcW w:w="15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semaines</w:t>
            </w:r>
          </w:p>
        </w:tc>
        <w:tc>
          <w:tcPr>
            <w:tcW w:w="19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Architecte,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dev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senior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 conception fonctionnelle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CALENDRIER PROVISIONNEL</w:t>
      </w:r>
    </w:p>
    <w:tbl>
      <w:tblPr>
        <w:tblStyle w:val="style154"/>
        <w:tblW w:w="9402" w:type="dxa"/>
        <w:tblLook w:val="04A0" w:firstRow="1" w:lastRow="0" w:firstColumn="1" w:lastColumn="0" w:noHBand="0" w:noVBand="1"/>
      </w:tblPr>
      <w:tblGrid>
        <w:gridCol w:w="3369"/>
        <w:gridCol w:w="6033"/>
      </w:tblGrid>
      <w:tr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SEMAINE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TACHES PRINC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IPALES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Analyse des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l’ONG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 d’utilisateurs, données RH, alertes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rHeight w:val="465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 3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Conception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fonctionnelle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pages 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tableau de bord, aler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tes,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personnel)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4-5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Conception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technique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architecture, base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choix technos)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6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Planification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détaillé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du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développement,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outils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 gestion de projet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7-9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Développement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module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 ¨employés¨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,¨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contrats¨ ,¨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alertes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¨,¨login¨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10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Tests unitaires sur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chaque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module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ajout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employé,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tes, formulaire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11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d’intégration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interaction entre modules base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</w:tr>
      <w:tr>
        <w:tblPrEx/>
        <w:trPr>
          <w:trHeight w:val="444" w:hRule="atLeast"/>
        </w:trPr>
        <w:tc>
          <w:tcPr>
            <w:tcW w:w="3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Semaine 12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Recette utilisateur (test final par RH de l’ONG VESP et retours)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BESOINS FOCTIONNELS- projet ONG VESP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10"/>
        <w:gridCol w:w="2760"/>
        <w:gridCol w:w="1860"/>
        <w:gridCol w:w="2310"/>
      </w:tblGrid>
      <w:tr>
        <w:trPr>
          <w:trHeight w:val="333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2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priorité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Remarques </w:t>
            </w:r>
          </w:p>
        </w:tc>
      </w:tr>
      <w:tr>
        <w:tblPrEx/>
        <w:trPr>
          <w:trHeight w:val="660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BF01</w:t>
            </w:r>
          </w:p>
        </w:tc>
        <w:tc>
          <w:tcPr>
            <w:tcW w:w="2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Permette aux responsables RH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d’ajouter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un employé au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système</w:t>
            </w:r>
          </w:p>
        </w:tc>
        <w:tc>
          <w:tcPr>
            <w:tcW w:w="18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aute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Champs : nom,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prénom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poste, date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début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 fin contrat</w:t>
            </w:r>
          </w:p>
        </w:tc>
      </w:tr>
      <w:tr>
        <w:tblPrEx/>
        <w:trPr>
          <w:trHeight w:val="692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BF02</w:t>
            </w:r>
          </w:p>
        </w:tc>
        <w:tc>
          <w:tcPr>
            <w:tcW w:w="2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Permette la modification ou la suppression des informations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d’un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employé</w:t>
            </w:r>
          </w:p>
        </w:tc>
        <w:tc>
          <w:tcPr>
            <w:tcW w:w="18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aute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Contrôle d’accès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requis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admin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seulement)</w:t>
            </w:r>
          </w:p>
        </w:tc>
      </w:tr>
      <w:tr>
        <w:tblPrEx/>
        <w:trPr>
          <w:trHeight w:val="660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BF03</w:t>
            </w:r>
          </w:p>
        </w:tc>
        <w:tc>
          <w:tcPr>
            <w:tcW w:w="2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Générer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des 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automatiques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pour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les contrats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qui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approchent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l’échéance</w:t>
            </w:r>
          </w:p>
        </w:tc>
        <w:tc>
          <w:tcPr>
            <w:tcW w:w="18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Haute 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 par e-mail et tableau de bord, 30 jours avant</w:t>
            </w:r>
          </w:p>
        </w:tc>
      </w:tr>
      <w:tr>
        <w:tblPrEx/>
        <w:trPr>
          <w:trHeight w:val="660" w:hRule="atLeast"/>
        </w:trPr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BF04</w:t>
            </w:r>
          </w:p>
        </w:tc>
        <w:tc>
          <w:tcPr>
            <w:tcW w:w="2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Afficher une liste des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employé sans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filtres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actifs, fin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bientôt etc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18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Moyenne 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Triable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par le nom, date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 fin de contrat, fonction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BESOINS NON FOCTIONNELS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79"/>
        <w:gridCol w:w="3080"/>
        <w:gridCol w:w="3080"/>
      </w:tblGrid>
      <w:tr>
        <w:trPr>
          <w:trHeight w:val="333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Propriété </w:t>
            </w:r>
          </w:p>
        </w:tc>
      </w:tr>
      <w:tr>
        <w:tblPrEx/>
        <w:trPr>
          <w:trHeight w:val="666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BN01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 site doit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être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accessible 24/24 et 7/7 par le responsable RH autorisés 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Haute </w:t>
            </w:r>
          </w:p>
        </w:tc>
      </w:tr>
      <w:tr>
        <w:tblPrEx/>
        <w:trPr>
          <w:trHeight w:val="698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BN02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alertes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 fin de contrat doivent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être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renvoyées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automatiquement au moins de 30 jours avant expiration 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aute</w:t>
            </w:r>
          </w:p>
        </w:tc>
      </w:tr>
      <w:tr>
        <w:tblPrEx/>
        <w:trPr>
          <w:trHeight w:val="666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BN03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 temps de changement des pages ne doivent pas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dépasser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  secondes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Moyenne </w:t>
            </w:r>
          </w:p>
        </w:tc>
      </w:tr>
      <w:tr>
        <w:tblPrEx/>
        <w:trPr>
          <w:trHeight w:val="666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BN04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 système doit respecter la confidentialité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du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personnel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selon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les normes RGPG ou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équivalente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Haute </w:t>
            </w:r>
          </w:p>
        </w:tc>
      </w:tr>
      <w:tr>
        <w:tblPrEx/>
        <w:trPr>
          <w:trHeight w:val="666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BN05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 site doit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être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responsive et utilisable sur mobile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tablette et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ordinateur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Haute </w:t>
            </w:r>
          </w:p>
        </w:tc>
      </w:tr>
      <w:tr>
        <w:tblPrEx/>
        <w:trPr>
          <w:trHeight w:val="666" w:hRule="atLeast"/>
        </w:trPr>
        <w:tc>
          <w:tcPr>
            <w:tcW w:w="30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BN06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Une sauvegarde automatique de la base de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données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doit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être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effectuée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chaque nuit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Moyenne 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989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348</Words>
  <Pages>4</Pages>
  <Characters>2073</Characters>
  <Application>WPS Office</Application>
  <DocSecurity>0</DocSecurity>
  <Paragraphs>164</Paragraphs>
  <ScaleCrop>false</ScaleCrop>
  <LinksUpToDate>false</LinksUpToDate>
  <CharactersWithSpaces>2350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2291-02-06T22:00:00Z</dcterms:created>
  <dc:creator>Espoir jos</dc:creator>
  <lastModifiedBy>SM-G975U</lastModifiedBy>
  <dcterms:modified xsi:type="dcterms:W3CDTF">2025-05-19T07:18:52Z</dcterms:modified>
  <revision>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ef994a98e8614dcd9b226508890c5397</vt:lpwstr>
  </property>
</Properties>
</file>