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 w:before="240"/>
        <w:jc w:val="right"/>
      </w:pPr>
      <w:r>
        <w:rPr>
          <w:rFonts w:ascii="David" w:cs="David" w:eastAsia="David" w:hAnsi="David"/>
          <w:b/>
          <w:bCs/>
          <w:color w:val="2A5298"/>
          <w:sz w:val="32"/>
          <w:szCs w:val="32"/>
        </w:rPr>
        <w:t xml:space="preserve">הגדרת רישום אפליקציה ב-Entra — הוראות ל-IT</w:t>
      </w:r>
    </w:p>
    <w:p>
      <w:pPr>
        <w:bidi/>
        <w:spacing w:after="60" w:before="60"/>
        <w:jc w:val="right"/>
      </w:pPr>
      <w:r>
        <w:rPr>
          <w:rFonts w:ascii="David" w:cs="David" w:eastAsia="David" w:hAnsi="David"/>
          <w:b/>
          <w:bCs/>
          <w:i w:val="false"/>
          <w:iCs w:val="false"/>
          <w:color w:val="000000"/>
          <w:sz w:val="24"/>
          <w:szCs w:val="24"/>
        </w:rPr>
        <w:t xml:space="preserve">מה ה-IT צריך לעשות — שלב אחר שלב</w:t>
      </w:r>
    </w:p>
    <w:p>
      <w:r>
        <w:t xml:space="preserve"/>
      </w:r>
    </w:p>
    <w:p>
      <w:pPr>
        <w:bidi/>
        <w:spacing w:after="80" w:before="80"/>
        <w:jc w:val="right"/>
      </w:pPr>
      <w:r>
        <w:rPr>
          <w:rFonts w:ascii="David" w:cs="David" w:eastAsia="David" w:hAnsi="David"/>
          <w:b/>
          <w:bCs/>
          <w:color w:val="C0392B"/>
          <w:sz w:val="22"/>
          <w:szCs w:val="22"/>
        </w:rPr>
        <w:t xml:space="preserve">⚠  השלב שמפספסים בדרך כלל הוא שלב 4 — הרשאת Sites.Selected לבדה לא נותנת גישה לכלום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A529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2A5298"/>
                <w:sz w:val="24"/>
                <w:szCs w:val="24"/>
              </w:rPr>
              <w:t xml:space="preserve">יצירת רישום האפליקציה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    Create the app registration</w:t>
            </w:r>
          </w:p>
        </w:tc>
      </w:tr>
    </w:tbl>
    <w:p>
      <w:pPr>
        <w:bidi/>
        <w:spacing w:after="60" w:before="6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Entra Admin Center → App registrations → New registration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1"/>
                <w:szCs w:val="21"/>
              </w:rPr>
              <w:t xml:space="preserve">שם האפליקציה</w:t>
            </w:r>
          </w:p>
        </w:tc>
        <w:tc>
          <w:tcPr>
            <w:tcW w:type="dxa" w:w="6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MunicipalDiscount-RegistryReader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1"/>
                <w:szCs w:val="21"/>
              </w:rPr>
              <w:t xml:space="preserve">סוג חשבונות</w:t>
            </w:r>
          </w:p>
        </w:tc>
        <w:tc>
          <w:tcPr>
            <w:tcW w:type="dxa" w:w="6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Single tenant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1"/>
                <w:szCs w:val="21"/>
              </w:rPr>
              <w:t xml:space="preserve">Redirect URI</w:t>
            </w:r>
          </w:p>
        </w:tc>
        <w:tc>
          <w:tcPr>
            <w:tcW w:type="dxa" w:w="6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אין — daemon, אין כניסת משתמש</w:t>
            </w:r>
          </w:p>
        </w:tc>
      </w:tr>
    </w:tbl>
    <w:p>
      <w:r>
        <w:t xml:space="preserve"/>
      </w:r>
    </w:p>
    <w:p>
      <w:pPr>
        <w:bidi/>
        <w:spacing w:after="60" w:before="6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לאחר היצירה — שמור את:</w:t>
      </w:r>
    </w:p>
    <w:p>
      <w:pPr>
        <w:bidi/>
        <w:spacing w:after="40" w:before="40"/>
        <w:ind w:right="360"/>
        <w:jc w:val="right"/>
      </w:pPr>
      <w:r>
        <w:rPr>
          <w:rFonts w:ascii="David" w:cs="David" w:eastAsia="David" w:hAnsi="David"/>
          <w:sz w:val="21"/>
          <w:szCs w:val="21"/>
        </w:rPr>
        <w:t xml:space="preserve">•  Directory (tenant) ID</w:t>
      </w:r>
    </w:p>
    <w:p>
      <w:pPr>
        <w:bidi/>
        <w:spacing w:after="40" w:before="40"/>
        <w:ind w:right="360"/>
        <w:jc w:val="right"/>
      </w:pPr>
      <w:r>
        <w:rPr>
          <w:rFonts w:ascii="David" w:cs="David" w:eastAsia="David" w:hAnsi="David"/>
          <w:sz w:val="21"/>
          <w:szCs w:val="21"/>
        </w:rPr>
        <w:t xml:space="preserve">•  Application (client) ID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A529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2A5298"/>
                <w:sz w:val="24"/>
                <w:szCs w:val="24"/>
              </w:rPr>
              <w:t xml:space="preserve">יצירת Client Secret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    Create a client secret</w:t>
            </w:r>
          </w:p>
        </w:tc>
      </w:tr>
    </w:tbl>
    <w:p>
      <w:pPr>
        <w:bidi/>
        <w:spacing w:after="60" w:before="6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Certificates &amp; secrets → New client secret → בחר תוקף (24 חודשים מומלץ)</w:t>
      </w:r>
    </w:p>
    <w:p>
      <w:r>
        <w:t xml:space="preserve"/>
      </w:r>
    </w:p>
    <w:p>
      <w:pPr>
        <w:bidi/>
        <w:spacing w:after="80" w:before="80"/>
        <w:jc w:val="right"/>
      </w:pPr>
      <w:r>
        <w:rPr>
          <w:rFonts w:ascii="David" w:cs="David" w:eastAsia="David" w:hAnsi="David"/>
          <w:b/>
          <w:bCs/>
          <w:color w:val="C0392B"/>
          <w:sz w:val="22"/>
          <w:szCs w:val="22"/>
        </w:rPr>
        <w:t xml:space="preserve">⚠  העתק את ה-Value מיד — הוא מוצג פעם אחת בלבד ולא יוצג שוב</w:t>
      </w:r>
    </w:p>
    <w:p>
      <w:pPr>
        <w:bidi/>
        <w:spacing w:after="60" w:before="6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C0392B"/>
          <w:sz w:val="22"/>
          <w:szCs w:val="22"/>
        </w:rPr>
        <w:t xml:space="preserve">רשום את תאריך התפוגה. כשיפוג — הדף יפסיק לקרוא את הקובץ עד שהסוד יוחלף.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A529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2A5298"/>
                <w:sz w:val="24"/>
                <w:szCs w:val="24"/>
              </w:rPr>
              <w:t xml:space="preserve">הוספת הרשאה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    Add the permission</w:t>
            </w:r>
          </w:p>
        </w:tc>
      </w:tr>
    </w:tbl>
    <w:p>
      <w:pPr>
        <w:bidi/>
        <w:spacing w:after="60" w:before="6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API permissions → Add a permission → Microsoft Graph → Application permissions → Sites.Selected → Add</w:t>
      </w:r>
    </w:p>
    <w:p>
      <w:r>
        <w:t xml:space="preserve"/>
      </w:r>
    </w:p>
    <w:p>
      <w:pPr>
        <w:bidi/>
        <w:spacing w:after="60" w:before="60"/>
        <w:jc w:val="right"/>
      </w:pPr>
      <w:r>
        <w:rPr>
          <w:rFonts w:ascii="David" w:cs="David" w:eastAsia="David" w:hAnsi="David"/>
          <w:b/>
          <w:bCs/>
          <w:i w:val="false"/>
          <w:iCs w:val="false"/>
          <w:color w:val="000000"/>
          <w:sz w:val="22"/>
          <w:szCs w:val="22"/>
        </w:rPr>
        <w:t xml:space="preserve">לאחר מכן: Grant admin consent</w:t>
      </w:r>
    </w:p>
    <w:p>
      <w:r>
        <w:t xml:space="preserve"/>
      </w:r>
    </w:p>
    <w:p>
      <w:pPr>
        <w:bidi/>
        <w:spacing w:after="80" w:before="80"/>
        <w:jc w:val="right"/>
      </w:pPr>
      <w:r>
        <w:rPr>
          <w:rFonts w:ascii="David" w:cs="David" w:eastAsia="David" w:hAnsi="David"/>
          <w:b/>
          <w:bCs/>
          <w:color w:val="C0392B"/>
          <w:sz w:val="22"/>
          <w:szCs w:val="22"/>
        </w:rPr>
        <w:t xml:space="preserve">⚠  אל תוסיף Files.Read.All או Sites.Read.All — אלה ייתנו לאפליקציה גישה לכל ה-tenant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A529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2A5298"/>
                <w:sz w:val="24"/>
                <w:szCs w:val="24"/>
              </w:rPr>
              <w:t xml:space="preserve">מתן גישה לספרייה הספציפית ← השלב שקל לפספס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    Grant access to the specific library</w:t>
            </w:r>
          </w:p>
        </w:tc>
      </w:tr>
    </w:tbl>
    <w:p>
      <w:pPr>
        <w:bidi/>
        <w:spacing w:after="60" w:before="6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Sites.Selected לבדה לא נותנת גישה לכלום. יש לבצע Grant ברמת האתר דרך Graph (אין ממשק פורטל לכך).</w:t>
      </w:r>
    </w:p>
    <w:p>
      <w:pPr>
        <w:bidi/>
        <w:spacing w:after="60" w:before="6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ב-Graph Explorer, מחובר כאדמין עם Sites.FullControl.All:</w:t>
      </w:r>
    </w:p>
    <w:p>
      <w:r>
        <w:t xml:space="preserve"/>
      </w:r>
    </w:p>
    <w:p>
      <w:pPr>
        <w:bidi/>
        <w:spacing w:after="60" w:before="60"/>
        <w:jc w:val="right"/>
      </w:pPr>
      <w:r>
        <w:rPr>
          <w:rFonts w:ascii="David" w:cs="David" w:eastAsia="David" w:hAnsi="David"/>
          <w:b/>
          <w:bCs/>
          <w:i w:val="false"/>
          <w:iCs w:val="false"/>
          <w:color w:val="000000"/>
          <w:sz w:val="22"/>
          <w:szCs w:val="22"/>
        </w:rPr>
        <w:t xml:space="preserve">קודם — קבל את ה-site id:</w:t>
      </w:r>
    </w:p>
    <w:p>
      <w:pPr>
        <w:bidi w:val="false"/>
        <w:spacing w:after="40" w:before="40"/>
        <w:ind w:left="400"/>
        <w:jc w:val="left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GET https://graph.microsoft.com/v1.0/sites/sakhninmuni-my.sharepoint.com:/personal/emads_sakhnin_muni_il</w:t>
      </w:r>
    </w:p>
    <w:p>
      <w:r>
        <w:t xml:space="preserve"/>
      </w:r>
    </w:p>
    <w:p>
      <w:pPr>
        <w:bidi/>
        <w:spacing w:after="60" w:before="60"/>
        <w:jc w:val="right"/>
      </w:pPr>
      <w:r>
        <w:rPr>
          <w:rFonts w:ascii="David" w:cs="David" w:eastAsia="David" w:hAnsi="David"/>
          <w:b/>
          <w:bCs/>
          <w:i w:val="false"/>
          <w:iCs w:val="false"/>
          <w:color w:val="000000"/>
          <w:sz w:val="22"/>
          <w:szCs w:val="22"/>
        </w:rPr>
        <w:t xml:space="preserve">לאחר מכן — תן גישת קריאה לאפליקציה:</w:t>
      </w:r>
    </w:p>
    <w:p>
      <w:pPr>
        <w:bidi w:val="false"/>
        <w:spacing w:after="40" w:before="40"/>
        <w:ind w:left="400"/>
        <w:jc w:val="left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POST https://graph.microsoft.com/v1.0/sites/{site-id}/permissions</w:t>
      </w:r>
    </w:p>
    <w:p>
      <w:pPr>
        <w:bidi w:val="false"/>
        <w:spacing w:after="40" w:before="40"/>
        <w:ind w:left="400"/>
        <w:jc w:val="left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Content-Type: application/json</w:t>
      </w:r>
    </w:p>
    <w:p>
      <w:r>
        <w:t xml:space="preserve"/>
      </w:r>
    </w:p>
    <w:p>
      <w:pPr>
        <w:bidi w:val="false"/>
        <w:spacing w:after="40" w:before="40"/>
        <w:ind w:left="400"/>
        <w:jc w:val="left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</w:t>
      </w:r>
    </w:p>
    <w:p>
      <w:pPr>
        <w:bidi w:val="false"/>
        <w:spacing w:after="40" w:before="40"/>
        <w:ind w:left="400"/>
        <w:jc w:val="left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"roles": ["read"],</w:t>
      </w:r>
    </w:p>
    <w:p>
      <w:pPr>
        <w:bidi w:val="false"/>
        <w:spacing w:after="40" w:before="40"/>
        <w:ind w:left="400"/>
        <w:jc w:val="left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"grantedToIdentities": [</w:t>
      </w:r>
    </w:p>
    <w:p>
      <w:pPr>
        <w:bidi w:val="false"/>
        <w:spacing w:after="40" w:before="40"/>
        <w:ind w:left="400"/>
        <w:jc w:val="left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{ "application": { "id": "&lt;client-id&gt;",</w:t>
      </w:r>
    </w:p>
    <w:p>
      <w:pPr>
        <w:bidi w:val="false"/>
        <w:spacing w:after="40" w:before="40"/>
        <w:ind w:left="400"/>
        <w:jc w:val="left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"displayName": "MunicipalDiscount-RegistryReader" } }</w:t>
      </w:r>
    </w:p>
    <w:p>
      <w:pPr>
        <w:bidi w:val="false"/>
        <w:spacing w:after="40" w:before="40"/>
        <w:ind w:left="400"/>
        <w:jc w:val="left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]</w:t>
      </w:r>
    </w:p>
    <w:p>
      <w:pPr>
        <w:bidi w:val="false"/>
        <w:spacing w:after="40" w:before="40"/>
        <w:ind w:left="400"/>
        <w:jc w:val="left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A529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2A5298"/>
                <w:sz w:val="24"/>
                <w:szCs w:val="24"/>
              </w:rPr>
              <w:t xml:space="preserve">קבלת ה-Drive ID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    Get the drive id</w:t>
            </w:r>
          </w:p>
        </w:tc>
      </w:tr>
    </w:tbl>
    <w:p>
      <w:pPr>
        <w:bidi w:val="false"/>
        <w:spacing w:after="40" w:before="40"/>
        <w:ind w:left="400"/>
        <w:jc w:val="left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GET https://graph.microsoft.com/v1.0/sites/{site-id}/drives</w:t>
      </w:r>
    </w:p>
    <w:p>
      <w:pPr>
        <w:bidi/>
        <w:spacing w:after="60" w:before="6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קח את ה-id של ספריית Documents.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A529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2A5298"/>
                <w:sz w:val="24"/>
                <w:szCs w:val="24"/>
              </w:rPr>
              <w:t xml:space="preserve">העברת ארבעת הערכים לצוות הפיתוח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    Hand over four values</w:t>
            </w:r>
          </w:p>
        </w:tc>
      </w:tr>
    </w:tbl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1"/>
                <w:szCs w:val="21"/>
              </w:rPr>
              <w:t xml:space="preserve">Tenant ID</w:t>
            </w:r>
          </w:p>
        </w:tc>
        <w:tc>
          <w:tcPr>
            <w:tcW w:type="dxa" w:w="6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&lt;ה-Directory ID מ-שלב 1&gt;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1"/>
                <w:szCs w:val="21"/>
              </w:rPr>
              <w:t xml:space="preserve">Client ID</w:t>
            </w:r>
          </w:p>
        </w:tc>
        <w:tc>
          <w:tcPr>
            <w:tcW w:type="dxa" w:w="6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&lt;ה-Application ID מ-שלב 1&gt;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1"/>
                <w:szCs w:val="21"/>
              </w:rPr>
              <w:t xml:space="preserve">Client Secret</w:t>
            </w:r>
          </w:p>
        </w:tc>
        <w:tc>
          <w:tcPr>
            <w:tcW w:type="dxa" w:w="6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&lt;ה-Value מ-שלב 2&gt;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1"/>
                <w:szCs w:val="21"/>
              </w:rPr>
              <w:t xml:space="preserve">Drive ID</w:t>
            </w:r>
          </w:p>
        </w:tc>
        <w:tc>
          <w:tcPr>
            <w:tcW w:type="dxa" w:w="6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&lt;ה-id מ-שלב 5&gt;</w:t>
            </w:r>
          </w:p>
        </w:tc>
      </w:tr>
    </w:tbl>
    <w:p>
      <w:r>
        <w:t xml:space="preserve"/>
      </w:r>
    </w:p>
    <w:p>
      <w:pPr>
        <w:bidi/>
        <w:spacing w:after="80" w:before="200"/>
        <w:jc w:val="right"/>
      </w:pPr>
      <w:r>
        <w:rPr>
          <w:rFonts w:ascii="David" w:cs="David" w:eastAsia="David" w:hAnsi="David"/>
          <w:b/>
          <w:bCs/>
          <w:color w:val="2A5298"/>
          <w:sz w:val="26"/>
          <w:szCs w:val="26"/>
        </w:rPr>
        <w:t xml:space="preserve">המלצה — לפני שממשיכים</w:t>
      </w:r>
    </w:p>
    <w:p>
      <w:pPr>
        <w:bidi/>
        <w:spacing w:after="80" w:before="80"/>
        <w:jc w:val="right"/>
      </w:pPr>
      <w:r>
        <w:rPr>
          <w:rFonts w:ascii="David" w:cs="David" w:eastAsia="David" w:hAnsi="David"/>
          <w:b/>
          <w:bCs/>
          <w:color w:val="C0392B"/>
          <w:sz w:val="22"/>
          <w:szCs w:val="22"/>
        </w:rPr>
        <w:t xml:space="preserve">⚠  הקובץ נמצא כרגע ב-OneDrive האישי של עמאד (personal/emads_sakhnin_muni_il)</w:t>
      </w:r>
    </w:p>
    <w:p>
      <w:r>
        <w:t xml:space="preserve"/>
      </w:r>
    </w:p>
    <w:p>
      <w:pPr>
        <w:bidi/>
        <w:spacing w:after="60" w:before="6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Sites.Selected מיועד לאתרי SharePoint — להפעיל אותו מול OneDrive אישי עובד, אך זו דרך לא מומלצת. הבעיות:</w:t>
      </w:r>
    </w:p>
    <w:p>
      <w:pPr>
        <w:bidi/>
        <w:spacing w:after="40" w:before="40"/>
        <w:ind w:right="360"/>
        <w:jc w:val="right"/>
      </w:pPr>
      <w:r>
        <w:rPr>
          <w:rFonts w:ascii="David" w:cs="David" w:eastAsia="David" w:hAnsi="David"/>
          <w:sz w:val="21"/>
          <w:szCs w:val="21"/>
        </w:rPr>
        <w:t xml:space="preserve">•  נתוני רשום אוכלוסין קשורים לחשבון אישי של עובד</w:t>
      </w:r>
    </w:p>
    <w:p>
      <w:pPr>
        <w:bidi/>
        <w:spacing w:after="40" w:before="40"/>
        <w:ind w:right="360"/>
        <w:jc w:val="right"/>
      </w:pPr>
      <w:r>
        <w:rPr>
          <w:rFonts w:ascii="David" w:cs="David" w:eastAsia="David" w:hAnsi="David"/>
          <w:sz w:val="21"/>
          <w:szCs w:val="21"/>
        </w:rPr>
        <w:t xml:space="preserve">•  כשהעובד עוזב — הקובץ עלול להיחסם או להיעלם</w:t>
      </w:r>
    </w:p>
    <w:p>
      <w:pPr>
        <w:bidi/>
        <w:spacing w:after="40" w:before="40"/>
        <w:ind w:right="360"/>
        <w:jc w:val="right"/>
      </w:pPr>
      <w:r>
        <w:rPr>
          <w:rFonts w:ascii="David" w:cs="David" w:eastAsia="David" w:hAnsi="David"/>
          <w:sz w:val="21"/>
          <w:szCs w:val="21"/>
        </w:rPr>
        <w:t xml:space="preserve">•  קשה יותר לנהל הרשאות גישה</w:t>
      </w:r>
    </w:p>
    <w:p>
      <w:pPr>
        <w:bidi/>
        <w:spacing w:after="40" w:before="40"/>
        <w:ind w:right="360"/>
        <w:jc w:val="right"/>
      </w:pPr>
      <w:r>
        <w:rPr>
          <w:rFonts w:ascii="David" w:cs="David" w:eastAsia="David" w:hAnsi="David"/>
          <w:sz w:val="21"/>
          <w:szCs w:val="21"/>
        </w:rPr>
        <w:t xml:space="preserve">•  קשה יותר להגן על הנתונים</w:t>
      </w:r>
    </w:p>
    <w:p>
      <w:r>
        <w:t xml:space="preserve"/>
      </w:r>
    </w:p>
    <w:p>
      <w:pPr>
        <w:bidi/>
        <w:spacing w:after="60" w:before="60"/>
        <w:jc w:val="right"/>
      </w:pPr>
      <w:r>
        <w:rPr>
          <w:rFonts w:ascii="David" w:cs="David" w:eastAsia="David" w:hAnsi="David"/>
          <w:b/>
          <w:bCs/>
          <w:i w:val="false"/>
          <w:iCs w:val="false"/>
          <w:color w:val="2A5298"/>
          <w:sz w:val="22"/>
          <w:szCs w:val="22"/>
        </w:rPr>
        <w:t xml:space="preserve">הפתרון הנכון: העבר את הקובץ לספריית מסמכים של צוות ב-SharePoint (Team Site / Document Library).</w:t>
      </w:r>
    </w:p>
    <w:p>
      <w:pPr>
        <w:bidi/>
        <w:spacing w:after="60" w:before="60"/>
        <w:jc w:val="right"/>
      </w:pPr>
      <w:r>
        <w:rPr>
          <w:rFonts w:ascii="David" w:cs="David" w:eastAsia="David" w:hAnsi="David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אז שלבים 4 ו-5 הופכים לשגרתיים, וניהול הגישה הוא לפי תפקיד — לא לפי אדם.</w:t>
      </w:r>
    </w:p>
    <w:p>
      <w:r>
        <w:t xml:space="preserve"/>
      </w:r>
    </w:p>
    <w:p>
      <w:pPr>
        <w:bidi/>
        <w:spacing w:after="60" w:before="60"/>
        <w:jc w:val="right"/>
      </w:pPr>
      <w:r>
        <w:rPr>
          <w:rFonts w:ascii="David" w:cs="David" w:eastAsia="David" w:hAnsi="David"/>
          <w:b w:val="false"/>
          <w:bCs w:val="false"/>
          <w:i/>
          <w:iCs/>
          <w:color w:val="555555"/>
          <w:sz w:val="22"/>
          <w:szCs w:val="22"/>
        </w:rPr>
        <w:t xml:space="preserve">אם הקובץ יועבר — ה-Drive ID ישתנה, וזה בסדר. זה רק פרמטר שמעדכנים פעם אחת.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cs="David" w:eastAsia="David" w:hAnsi="Davi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2026-09-13T05:55:57.019Z</dcterms:created>
  <dcterms:modified xsi:type="dcterms:W3CDTF">2026-09-13T05:55:57.028Z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