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9A" w:rsidRPr="002F0AB0" w:rsidRDefault="000E3869">
      <w:pPr>
        <w:rPr>
          <w:b/>
        </w:rPr>
      </w:pPr>
      <w:r w:rsidRPr="002F0AB0">
        <w:rPr>
          <w:b/>
        </w:rPr>
        <w:t>Result tables</w:t>
      </w:r>
    </w:p>
    <w:p w:rsidR="000E3869" w:rsidRPr="002F0AB0" w:rsidRDefault="000E3869" w:rsidP="000E3869">
      <w:pPr>
        <w:spacing w:line="240" w:lineRule="auto"/>
        <w:rPr>
          <w:rFonts w:cs="Arial"/>
          <w:b/>
          <w:noProof/>
          <w:sz w:val="20"/>
          <w:szCs w:val="20"/>
        </w:rPr>
      </w:pPr>
      <w:r w:rsidRPr="002F0AB0">
        <w:rPr>
          <w:rFonts w:cs="Arial"/>
          <w:b/>
          <w:noProof/>
          <w:sz w:val="20"/>
          <w:szCs w:val="20"/>
        </w:rPr>
        <w:t>Table 3A. Main and incremental results per strategy and model</w:t>
      </w:r>
    </w:p>
    <w:tbl>
      <w:tblPr>
        <w:tblStyle w:val="MediumList1-Accent3"/>
        <w:tblW w:w="5301" w:type="pct"/>
        <w:tblLayout w:type="fixed"/>
        <w:tblLook w:val="04A0" w:firstRow="1" w:lastRow="0" w:firstColumn="1" w:lastColumn="0" w:noHBand="0" w:noVBand="1"/>
      </w:tblPr>
      <w:tblGrid>
        <w:gridCol w:w="2551"/>
        <w:gridCol w:w="698"/>
        <w:gridCol w:w="700"/>
        <w:gridCol w:w="962"/>
        <w:gridCol w:w="786"/>
        <w:gridCol w:w="1050"/>
        <w:gridCol w:w="873"/>
        <w:gridCol w:w="873"/>
        <w:gridCol w:w="709"/>
        <w:gridCol w:w="950"/>
      </w:tblGrid>
      <w:tr w:rsidR="000E3869" w:rsidRPr="002F0AB0" w:rsidTr="0083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noProof/>
                <w:sz w:val="20"/>
                <w:szCs w:val="20"/>
              </w:rPr>
              <w:t>Results per 1000 BE patients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noProof/>
                <w:sz w:val="20"/>
                <w:szCs w:val="20"/>
              </w:rPr>
              <w:t>NH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noProof/>
                <w:sz w:val="20"/>
                <w:szCs w:val="20"/>
              </w:rPr>
              <w:t>S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/>
                <w:noProof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i/>
                <w:noProof/>
                <w:sz w:val="20"/>
                <w:szCs w:val="20"/>
              </w:rPr>
              <w:t>Incremental results compared to NH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noProof/>
                <w:sz w:val="20"/>
                <w:szCs w:val="20"/>
              </w:rPr>
              <w:t>HGD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/>
                <w:noProof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i/>
                <w:noProof/>
                <w:sz w:val="20"/>
                <w:szCs w:val="20"/>
              </w:rPr>
              <w:t>Incremental results compared to S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noProof/>
                <w:sz w:val="20"/>
                <w:szCs w:val="20"/>
              </w:rPr>
              <w:t>LGD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/>
                <w:noProof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i/>
                <w:noProof/>
                <w:sz w:val="20"/>
                <w:szCs w:val="20"/>
              </w:rPr>
              <w:t>Incremental results compared to HGD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noProof/>
                <w:sz w:val="20"/>
                <w:szCs w:val="20"/>
              </w:rPr>
              <w:t>BE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/>
                <w:noProof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i/>
                <w:noProof/>
                <w:sz w:val="20"/>
                <w:szCs w:val="20"/>
              </w:rPr>
              <w:t>Incremental results compared to HGD* or LGD</w:t>
            </w:r>
          </w:p>
        </w:tc>
      </w:tr>
      <w:tr w:rsidR="000E3869" w:rsidRPr="00C92C42" w:rsidTr="0083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0E3869" w:rsidRPr="00C92C42" w:rsidRDefault="000E3869" w:rsidP="00830E29">
            <w:pPr>
              <w:ind w:left="-360" w:firstLine="360"/>
              <w:rPr>
                <w:rFonts w:cs="Arial"/>
                <w:noProof/>
                <w:sz w:val="20"/>
                <w:szCs w:val="20"/>
              </w:rPr>
            </w:pPr>
            <w:r w:rsidRPr="00C92C42">
              <w:rPr>
                <w:rFonts w:cs="Arial"/>
                <w:noProof/>
                <w:sz w:val="20"/>
                <w:szCs w:val="20"/>
              </w:rPr>
              <w:t>FHCRC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0E3869" w:rsidRPr="00C92C42" w:rsidRDefault="000E3869" w:rsidP="008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0E3869" w:rsidRPr="00C92C42" w:rsidRDefault="000E3869" w:rsidP="008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0E3869" w:rsidRPr="00C92C42" w:rsidRDefault="000E3869" w:rsidP="008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0E3869" w:rsidRPr="00C92C42" w:rsidRDefault="000E3869" w:rsidP="008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0E3869" w:rsidRPr="00C92C42" w:rsidRDefault="000E3869" w:rsidP="008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0E3869" w:rsidRPr="00C92C42" w:rsidRDefault="000E3869" w:rsidP="008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0E3869" w:rsidRPr="00C92C42" w:rsidRDefault="000E3869" w:rsidP="008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0E3869" w:rsidRPr="00C92C42" w:rsidRDefault="000E3869" w:rsidP="008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468" w:type="pct"/>
            <w:shd w:val="clear" w:color="auto" w:fill="C2D69B" w:themeFill="accent3" w:themeFillTint="99"/>
            <w:noWrap/>
            <w:hideMark/>
          </w:tcPr>
          <w:p w:rsidR="000E3869" w:rsidRPr="00C92C42" w:rsidRDefault="000E3869" w:rsidP="00830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</w:tr>
      <w:tr w:rsidR="00F11E74" w:rsidRPr="00C92C42" w:rsidTr="0007063B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of surveillance endoscopies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5435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+5435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7077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+1642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8798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1721</w:t>
            </w:r>
          </w:p>
        </w:tc>
      </w:tr>
      <w:tr w:rsidR="00F11E74" w:rsidRPr="00C92C42" w:rsidTr="00F1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treatments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703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+703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4795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+4092</w:t>
            </w:r>
          </w:p>
        </w:tc>
      </w:tr>
      <w:tr w:rsidR="00F11E74" w:rsidRPr="00C92C42" w:rsidTr="0007063B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of EAC cases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0"/>
                <w:szCs w:val="20"/>
              </w:rPr>
            </w:pPr>
            <w:r w:rsidRPr="003D3044">
              <w:rPr>
                <w:bCs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+30%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-48%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-78%</w:t>
            </w:r>
          </w:p>
        </w:tc>
      </w:tr>
      <w:tr w:rsidR="00F11E74" w:rsidRPr="00C92C42" w:rsidTr="00070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of EAC deaths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-16%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-46%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-72%</w:t>
            </w:r>
          </w:p>
        </w:tc>
      </w:tr>
      <w:tr w:rsidR="00F11E74" w:rsidRPr="00C92C42" w:rsidTr="0007063B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F11E74" w:rsidRPr="00C92C42" w:rsidRDefault="00F11E74" w:rsidP="00F11E74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>
              <w:rPr>
                <w:rFonts w:cs="Arial"/>
                <w:b w:val="0"/>
                <w:noProof/>
                <w:sz w:val="20"/>
                <w:szCs w:val="20"/>
              </w:rPr>
              <w:t>Average l</w:t>
            </w: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ife expectancy after diagnosis (years)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19.2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19.3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19.6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19.9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</w:p>
        </w:tc>
      </w:tr>
      <w:tr w:rsidR="003D3044" w:rsidRPr="00C92C42" w:rsidTr="00F1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3D3044" w:rsidRPr="00C92C42" w:rsidRDefault="003D304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>
              <w:rPr>
                <w:rFonts w:cs="Arial"/>
                <w:b w:val="0"/>
                <w:noProof/>
                <w:sz w:val="20"/>
                <w:szCs w:val="20"/>
              </w:rPr>
              <w:t>Number of complications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0.7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+0.7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39.1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+38.4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247.1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+208</w:t>
            </w:r>
          </w:p>
        </w:tc>
      </w:tr>
      <w:tr w:rsidR="00F11E74" w:rsidRPr="00C92C42" w:rsidTr="00830E2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C92C42" w:rsidRDefault="00F11E74" w:rsidP="00830E29">
            <w:pPr>
              <w:rPr>
                <w:rFonts w:cs="Arial"/>
                <w:noProof/>
                <w:sz w:val="20"/>
                <w:szCs w:val="20"/>
              </w:rPr>
            </w:pPr>
            <w:r w:rsidRPr="00C92C42">
              <w:rPr>
                <w:rFonts w:cs="Arial"/>
                <w:noProof/>
                <w:sz w:val="20"/>
                <w:szCs w:val="20"/>
              </w:rPr>
              <w:t>MGH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468" w:type="pct"/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</w:tr>
      <w:tr w:rsidR="00F11E74" w:rsidRPr="00C92C42" w:rsidTr="009F7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of surveillance endoscopies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7177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+7177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7840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+664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8911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1071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9678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767</w:t>
            </w:r>
          </w:p>
        </w:tc>
      </w:tr>
      <w:tr w:rsidR="00F11E74" w:rsidRPr="00C92C42" w:rsidTr="009F7A9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treatments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color w:val="000000"/>
                <w:sz w:val="16"/>
                <w:szCs w:val="16"/>
              </w:rPr>
            </w:pPr>
            <w:r w:rsidRPr="003D3044">
              <w:rPr>
                <w:rFonts w:cs="Arial"/>
                <w:i/>
                <w:color w:val="000000"/>
                <w:sz w:val="16"/>
                <w:szCs w:val="16"/>
              </w:rPr>
              <w:t>+0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864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color w:val="000000"/>
                <w:sz w:val="16"/>
                <w:szCs w:val="16"/>
              </w:rPr>
            </w:pPr>
            <w:r w:rsidRPr="003D3044">
              <w:rPr>
                <w:rFonts w:cs="Arial"/>
                <w:i/>
                <w:color w:val="000000"/>
                <w:sz w:val="16"/>
                <w:szCs w:val="16"/>
              </w:rPr>
              <w:t>+864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3039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+2175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4978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color w:val="000000"/>
                <w:sz w:val="16"/>
                <w:szCs w:val="16"/>
              </w:rPr>
            </w:pPr>
            <w:r w:rsidRPr="003D3044">
              <w:rPr>
                <w:rFonts w:cs="Arial"/>
                <w:i/>
                <w:color w:val="000000"/>
                <w:sz w:val="16"/>
                <w:szCs w:val="16"/>
              </w:rPr>
              <w:t>+1939</w:t>
            </w:r>
          </w:p>
        </w:tc>
      </w:tr>
      <w:tr w:rsidR="00F11E74" w:rsidRPr="00C92C42" w:rsidTr="009F7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of EAC cases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0"/>
                <w:szCs w:val="20"/>
              </w:rPr>
            </w:pPr>
            <w:r w:rsidRPr="003D3044">
              <w:rPr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+29%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-53%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-25%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-24%</w:t>
            </w:r>
          </w:p>
        </w:tc>
      </w:tr>
      <w:tr w:rsidR="00F11E74" w:rsidRPr="00C92C42" w:rsidTr="009F7A9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of EAC deaths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-28%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-48%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-24%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-28%</w:t>
            </w:r>
          </w:p>
        </w:tc>
      </w:tr>
      <w:tr w:rsidR="00F11E74" w:rsidRPr="00C92C42" w:rsidTr="00F1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>
              <w:rPr>
                <w:rFonts w:cs="Arial"/>
                <w:b w:val="0"/>
                <w:noProof/>
                <w:sz w:val="20"/>
                <w:szCs w:val="20"/>
              </w:rPr>
              <w:t>Average l</w:t>
            </w: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ife expectancy after diagnosis (years)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>20.4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>20.6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>20.8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>20.8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>20.9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</w:tr>
      <w:tr w:rsidR="003D3044" w:rsidRPr="00C92C42" w:rsidTr="00295CC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FFFFFF" w:themeFill="background1"/>
            <w:noWrap/>
          </w:tcPr>
          <w:p w:rsidR="003D3044" w:rsidRPr="00C92C42" w:rsidRDefault="003D304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>
              <w:rPr>
                <w:rFonts w:cs="Arial"/>
                <w:b w:val="0"/>
                <w:noProof/>
                <w:sz w:val="20"/>
                <w:szCs w:val="20"/>
              </w:rPr>
              <w:t>Number of complications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0.9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+0.9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51.6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+50.7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170.3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+118.7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247.3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+76.9</w:t>
            </w:r>
          </w:p>
        </w:tc>
      </w:tr>
      <w:tr w:rsidR="00F11E74" w:rsidRPr="00C92C42" w:rsidTr="0083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C92C42" w:rsidRDefault="00F11E74" w:rsidP="00830E29">
            <w:pPr>
              <w:rPr>
                <w:rFonts w:cs="Arial"/>
                <w:noProof/>
                <w:sz w:val="20"/>
                <w:szCs w:val="20"/>
              </w:rPr>
            </w:pPr>
            <w:r w:rsidRPr="00C92C42">
              <w:rPr>
                <w:rFonts w:cs="Arial"/>
                <w:noProof/>
                <w:sz w:val="20"/>
                <w:szCs w:val="20"/>
              </w:rPr>
              <w:t>Erasmus/UW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468" w:type="pct"/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</w:tr>
      <w:tr w:rsidR="00F11E74" w:rsidRPr="00C92C42" w:rsidTr="00F11E7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of surveillance endoscopies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8430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+8430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6473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+-1956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6083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-391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7332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1249</w:t>
            </w:r>
          </w:p>
        </w:tc>
      </w:tr>
      <w:tr w:rsidR="00F11E74" w:rsidRPr="00C92C42" w:rsidTr="00F1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treatments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color w:val="000000"/>
                <w:sz w:val="16"/>
                <w:szCs w:val="16"/>
              </w:rPr>
            </w:pPr>
            <w:r w:rsidRPr="003D3044">
              <w:rPr>
                <w:rFonts w:cs="Arial"/>
                <w:i/>
                <w:color w:val="000000"/>
                <w:sz w:val="16"/>
                <w:szCs w:val="16"/>
              </w:rPr>
              <w:t>+0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1265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color w:val="000000"/>
                <w:sz w:val="16"/>
                <w:szCs w:val="16"/>
              </w:rPr>
            </w:pPr>
            <w:r w:rsidRPr="003D3044">
              <w:rPr>
                <w:rFonts w:cs="Arial"/>
                <w:i/>
                <w:color w:val="000000"/>
                <w:sz w:val="16"/>
                <w:szCs w:val="16"/>
              </w:rPr>
              <w:t>+1265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2593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+1328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5998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color w:val="000000"/>
                <w:sz w:val="16"/>
                <w:szCs w:val="16"/>
              </w:rPr>
            </w:pPr>
            <w:r w:rsidRPr="003D3044">
              <w:rPr>
                <w:rFonts w:cs="Arial"/>
                <w:i/>
                <w:color w:val="000000"/>
                <w:sz w:val="16"/>
                <w:szCs w:val="16"/>
              </w:rPr>
              <w:t>+3405</w:t>
            </w:r>
          </w:p>
        </w:tc>
      </w:tr>
      <w:tr w:rsidR="00F11E74" w:rsidRPr="00C92C42" w:rsidTr="00F11E7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of EAC cases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3D3044">
              <w:rPr>
                <w:b/>
                <w:bCs/>
                <w:color w:val="000000"/>
                <w:sz w:val="20"/>
                <w:szCs w:val="20"/>
              </w:rPr>
              <w:t>68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+39%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-53%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-25%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-24%</w:t>
            </w:r>
          </w:p>
        </w:tc>
      </w:tr>
      <w:tr w:rsidR="00F11E74" w:rsidRPr="00C92C42" w:rsidTr="00F1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Number of EAC deaths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-21%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-41%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-28%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-44%</w:t>
            </w:r>
          </w:p>
        </w:tc>
      </w:tr>
      <w:tr w:rsidR="00F11E74" w:rsidRPr="00C92C42" w:rsidTr="00F11E7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F11E74" w:rsidRPr="00C92C42" w:rsidRDefault="00F11E7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>
              <w:rPr>
                <w:rFonts w:cs="Arial"/>
                <w:b w:val="0"/>
                <w:noProof/>
                <w:sz w:val="20"/>
                <w:szCs w:val="20"/>
              </w:rPr>
              <w:t>Average l</w:t>
            </w:r>
            <w:r w:rsidRPr="00C92C42">
              <w:rPr>
                <w:rFonts w:cs="Arial"/>
                <w:b w:val="0"/>
                <w:noProof/>
                <w:sz w:val="20"/>
                <w:szCs w:val="20"/>
              </w:rPr>
              <w:t>ife expectancy after diagnosis (years)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>20.5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>20.6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>20.8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>20.9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16"/>
                <w:szCs w:val="16"/>
              </w:rPr>
            </w:pPr>
          </w:p>
        </w:tc>
      </w:tr>
      <w:tr w:rsidR="003D3044" w:rsidRPr="00C92C42" w:rsidTr="00F1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FFFFFF" w:themeFill="background1"/>
            <w:noWrap/>
          </w:tcPr>
          <w:p w:rsidR="003D3044" w:rsidRPr="00C92C42" w:rsidRDefault="003D3044" w:rsidP="00830E29">
            <w:pPr>
              <w:rPr>
                <w:rFonts w:cs="Arial"/>
                <w:b w:val="0"/>
                <w:noProof/>
                <w:sz w:val="20"/>
                <w:szCs w:val="20"/>
              </w:rPr>
            </w:pPr>
            <w:r>
              <w:rPr>
                <w:rFonts w:cs="Arial"/>
                <w:b w:val="0"/>
                <w:noProof/>
                <w:sz w:val="20"/>
                <w:szCs w:val="20"/>
              </w:rPr>
              <w:t>Number of complications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+1.1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50.0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+48.9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106.7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+56.7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247.0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sz w:val="16"/>
                <w:szCs w:val="16"/>
              </w:rPr>
            </w:pPr>
            <w:r w:rsidRPr="003D3044">
              <w:rPr>
                <w:i/>
                <w:color w:val="000000"/>
                <w:sz w:val="16"/>
                <w:szCs w:val="16"/>
              </w:rPr>
              <w:t>+140.2</w:t>
            </w:r>
          </w:p>
        </w:tc>
      </w:tr>
      <w:tr w:rsidR="00F11E74" w:rsidRPr="00C92C42" w:rsidTr="00830E2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C92C42" w:rsidRDefault="00F11E74" w:rsidP="00830E29">
            <w:pPr>
              <w:rPr>
                <w:rFonts w:cs="Arial"/>
                <w:noProof/>
                <w:sz w:val="20"/>
                <w:szCs w:val="20"/>
              </w:rPr>
            </w:pPr>
            <w:r w:rsidRPr="00C92C42">
              <w:rPr>
                <w:rFonts w:cs="Arial"/>
                <w:noProof/>
                <w:sz w:val="20"/>
                <w:szCs w:val="20"/>
              </w:rPr>
              <w:t>Average all models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 xml:space="preserve"> NH 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 xml:space="preserve"> S 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 xml:space="preserve">HGD 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 xml:space="preserve"> LGD 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</w:rPr>
            </w:pPr>
            <w:r w:rsidRPr="003D3044">
              <w:rPr>
                <w:rFonts w:cs="Arial"/>
                <w:noProof/>
                <w:sz w:val="20"/>
                <w:szCs w:val="20"/>
              </w:rPr>
              <w:t xml:space="preserve"> BE </w:t>
            </w:r>
          </w:p>
        </w:tc>
        <w:tc>
          <w:tcPr>
            <w:tcW w:w="468" w:type="pct"/>
            <w:shd w:val="clear" w:color="auto" w:fill="C2D69B" w:themeFill="accent3" w:themeFillTint="99"/>
            <w:noWrap/>
            <w:hideMark/>
          </w:tcPr>
          <w:p w:rsidR="00F11E74" w:rsidRPr="003D3044" w:rsidRDefault="00F11E7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</w:tr>
      <w:tr w:rsidR="009A03AB" w:rsidRPr="009A03AB" w:rsidTr="0083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9A03AB" w:rsidRPr="009A03AB" w:rsidRDefault="009A03AB" w:rsidP="00830E29">
            <w:pPr>
              <w:rPr>
                <w:rFonts w:cs="Arial"/>
                <w:noProof/>
                <w:sz w:val="20"/>
                <w:szCs w:val="20"/>
              </w:rPr>
            </w:pPr>
            <w:r w:rsidRPr="009A03AB">
              <w:rPr>
                <w:rFonts w:eastAsia="Times New Roman" w:cs="Arial"/>
                <w:color w:val="000000"/>
                <w:sz w:val="20"/>
                <w:szCs w:val="20"/>
              </w:rPr>
              <w:t>Number of surveillance endoscopies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 xml:space="preserve">                                                                                 -   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 xml:space="preserve">                                                7,014 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 xml:space="preserve">                7,130 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 xml:space="preserve">                                  7,497 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 xml:space="preserve">                              8,603 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</w:tr>
      <w:tr w:rsidR="009A03AB" w:rsidRPr="00C92C42" w:rsidTr="00830E2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9A03AB" w:rsidRPr="00C92C42" w:rsidRDefault="009A03AB" w:rsidP="00830E29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92C42">
              <w:rPr>
                <w:rFonts w:eastAsia="Times New Roman" w:cs="Arial"/>
                <w:color w:val="000000"/>
                <w:sz w:val="20"/>
                <w:szCs w:val="20"/>
              </w:rPr>
              <w:t>Number treatments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944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2816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5257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9A03AB" w:rsidRPr="00C92C42" w:rsidTr="0083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9A03AB" w:rsidRPr="00C92C42" w:rsidRDefault="009A03AB" w:rsidP="00830E29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92C42">
              <w:rPr>
                <w:rFonts w:eastAsia="Times New Roman" w:cs="Arial"/>
                <w:color w:val="000000"/>
                <w:sz w:val="20"/>
                <w:szCs w:val="20"/>
              </w:rPr>
              <w:t>Number of EAC cases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  <w:r w:rsidRPr="003D3044">
              <w:rPr>
                <w:rFonts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A03AB" w:rsidRPr="00C92C42" w:rsidTr="00830E2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9A03AB" w:rsidRPr="00C92C42" w:rsidRDefault="009A03AB" w:rsidP="00830E29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92C42">
              <w:rPr>
                <w:rFonts w:eastAsia="Times New Roman" w:cs="Arial"/>
                <w:color w:val="000000"/>
                <w:sz w:val="20"/>
                <w:szCs w:val="20"/>
              </w:rPr>
              <w:t>Number of EAC deaths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9A03AB" w:rsidRPr="00C92C42" w:rsidTr="0083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9A03AB" w:rsidRPr="00C92C42" w:rsidRDefault="009A03AB" w:rsidP="009A03A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Average l</w:t>
            </w:r>
            <w:r w:rsidRPr="00C92C42">
              <w:rPr>
                <w:rFonts w:eastAsia="Times New Roman" w:cs="Arial"/>
                <w:color w:val="000000"/>
                <w:sz w:val="20"/>
                <w:szCs w:val="20"/>
              </w:rPr>
              <w:t>ife expectancy after diagnosis (years)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20.0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20.1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20.4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20.8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sz w:val="20"/>
                <w:szCs w:val="20"/>
              </w:rPr>
            </w:pP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20.6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9A03AB" w:rsidRPr="003D3044" w:rsidRDefault="009A03AB" w:rsidP="003D30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3D3044" w:rsidRPr="00C92C42" w:rsidTr="003D304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</w:tcPr>
          <w:p w:rsidR="003D3044" w:rsidRPr="00D814D9" w:rsidRDefault="003D3044" w:rsidP="00830E29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D814D9">
              <w:rPr>
                <w:rFonts w:cs="Arial"/>
                <w:noProof/>
                <w:sz w:val="20"/>
                <w:szCs w:val="20"/>
              </w:rPr>
              <w:t>Number of complications</w:t>
            </w:r>
          </w:p>
        </w:tc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 xml:space="preserve">                                                                                 -   </w:t>
            </w:r>
          </w:p>
        </w:tc>
        <w:tc>
          <w:tcPr>
            <w:tcW w:w="345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 xml:space="preserve">                                                      0.9 </w:t>
            </w:r>
          </w:p>
        </w:tc>
        <w:tc>
          <w:tcPr>
            <w:tcW w:w="474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 xml:space="preserve">                   46.9 </w:t>
            </w:r>
          </w:p>
        </w:tc>
        <w:tc>
          <w:tcPr>
            <w:tcW w:w="517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 xml:space="preserve">                                  138.5 </w:t>
            </w:r>
          </w:p>
        </w:tc>
        <w:tc>
          <w:tcPr>
            <w:tcW w:w="430" w:type="pct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49" w:type="pct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D3044">
              <w:rPr>
                <w:color w:val="000000"/>
                <w:sz w:val="20"/>
                <w:szCs w:val="20"/>
              </w:rPr>
              <w:t xml:space="preserve">                              247.1 </w:t>
            </w:r>
          </w:p>
        </w:tc>
        <w:tc>
          <w:tcPr>
            <w:tcW w:w="468" w:type="pct"/>
            <w:shd w:val="clear" w:color="auto" w:fill="EAF1DD" w:themeFill="accent3" w:themeFillTint="33"/>
            <w:noWrap/>
            <w:vAlign w:val="bottom"/>
          </w:tcPr>
          <w:p w:rsidR="003D3044" w:rsidRPr="003D3044" w:rsidRDefault="003D3044" w:rsidP="003D30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</w:tbl>
    <w:p w:rsidR="000E3869" w:rsidRPr="009A03AB" w:rsidRDefault="000E3869" w:rsidP="000E3869">
      <w:pPr>
        <w:spacing w:after="0" w:line="240" w:lineRule="auto"/>
        <w:rPr>
          <w:rFonts w:cs="Arial"/>
          <w:sz w:val="20"/>
          <w:szCs w:val="20"/>
        </w:rPr>
      </w:pPr>
      <w:r w:rsidRPr="009A03AB">
        <w:rPr>
          <w:rFonts w:eastAsia="Times New Roman" w:cs="Arial"/>
          <w:sz w:val="20"/>
          <w:szCs w:val="20"/>
        </w:rPr>
        <w:t>EAC: esophageal adenocarcinoma</w:t>
      </w:r>
      <w:r w:rsidRPr="009A03AB">
        <w:rPr>
          <w:rFonts w:cs="Arial"/>
          <w:sz w:val="20"/>
          <w:szCs w:val="20"/>
        </w:rPr>
        <w:t>, Strategies: NH:</w:t>
      </w:r>
      <w:r w:rsidRPr="009A03AB">
        <w:rPr>
          <w:rFonts w:cs="Arial"/>
          <w:b/>
          <w:sz w:val="20"/>
          <w:szCs w:val="20"/>
        </w:rPr>
        <w:t xml:space="preserve"> </w:t>
      </w:r>
      <w:r w:rsidRPr="009A03AB">
        <w:rPr>
          <w:rFonts w:cs="Arial"/>
          <w:sz w:val="20"/>
          <w:szCs w:val="20"/>
        </w:rPr>
        <w:t xml:space="preserve">Natural History strategy; S: Surveillance </w:t>
      </w:r>
      <w:proofErr w:type="spellStart"/>
      <w:r w:rsidRPr="009A03AB">
        <w:rPr>
          <w:rFonts w:cs="Arial"/>
          <w:sz w:val="20"/>
          <w:szCs w:val="20"/>
        </w:rPr>
        <w:t>strategy,HGD</w:t>
      </w:r>
      <w:proofErr w:type="spellEnd"/>
      <w:r w:rsidRPr="009A03AB">
        <w:rPr>
          <w:rFonts w:cs="Arial"/>
          <w:sz w:val="20"/>
          <w:szCs w:val="20"/>
        </w:rPr>
        <w:t xml:space="preserve">: Endoscopic ablative therapy for HGD diagnosed patients strategy; LGD: Endoscopic ablative therapy for dysplasia diagnosed patients strategy; BE: Endoscopic ablative therapy for all BE diagnosed patients strategy  </w:t>
      </w:r>
    </w:p>
    <w:p w:rsidR="000E3869" w:rsidRPr="009A03AB" w:rsidRDefault="000E3869" w:rsidP="000E3869">
      <w:pPr>
        <w:spacing w:after="0" w:line="240" w:lineRule="auto"/>
        <w:rPr>
          <w:rFonts w:cs="Arial"/>
          <w:sz w:val="20"/>
          <w:szCs w:val="20"/>
        </w:rPr>
      </w:pPr>
      <w:r w:rsidRPr="009A03AB">
        <w:rPr>
          <w:rFonts w:cs="Arial"/>
          <w:sz w:val="20"/>
          <w:szCs w:val="20"/>
        </w:rPr>
        <w:t>* The incremental results for the FHCRC model are compared to the HGD strategy, while for the other groups these results are compared to the LGD strategy</w:t>
      </w:r>
    </w:p>
    <w:p w:rsidR="000E3869" w:rsidRPr="002C6F9E" w:rsidRDefault="000E3869" w:rsidP="000E386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E3869" w:rsidRDefault="000E3869" w:rsidP="000E3869">
      <w:pPr>
        <w:rPr>
          <w:rFonts w:ascii="Arial" w:hAnsi="Arial" w:cs="Arial"/>
          <w:b/>
          <w:sz w:val="24"/>
          <w:szCs w:val="24"/>
        </w:rPr>
      </w:pPr>
    </w:p>
    <w:p w:rsidR="000E3869" w:rsidRPr="002F0AB0" w:rsidRDefault="000E3869" w:rsidP="000E3869">
      <w:pPr>
        <w:rPr>
          <w:rFonts w:ascii="Arial" w:eastAsiaTheme="majorEastAsia" w:hAnsi="Arial" w:cs="Arial"/>
          <w:b/>
          <w:bCs/>
          <w:sz w:val="20"/>
          <w:szCs w:val="20"/>
        </w:rPr>
      </w:pPr>
      <w:r w:rsidRPr="002F0AB0">
        <w:rPr>
          <w:rFonts w:ascii="Arial" w:hAnsi="Arial" w:cs="Arial"/>
          <w:b/>
          <w:sz w:val="20"/>
          <w:szCs w:val="20"/>
        </w:rPr>
        <w:t>3B. Incremental numbers needed to treat to prevent one EAC death per strategy and model</w:t>
      </w:r>
    </w:p>
    <w:tbl>
      <w:tblPr>
        <w:tblStyle w:val="MediumList1-Accent5"/>
        <w:tblW w:w="10008" w:type="dxa"/>
        <w:tblLayout w:type="fixed"/>
        <w:tblLook w:val="04A0" w:firstRow="1" w:lastRow="0" w:firstColumn="1" w:lastColumn="0" w:noHBand="0" w:noVBand="1"/>
      </w:tblPr>
      <w:tblGrid>
        <w:gridCol w:w="2341"/>
        <w:gridCol w:w="475"/>
        <w:gridCol w:w="711"/>
        <w:gridCol w:w="677"/>
        <w:gridCol w:w="593"/>
        <w:gridCol w:w="1677"/>
        <w:gridCol w:w="744"/>
        <w:gridCol w:w="687"/>
        <w:gridCol w:w="1345"/>
        <w:gridCol w:w="758"/>
      </w:tblGrid>
      <w:tr w:rsidR="000E3869" w:rsidRPr="002F0AB0" w:rsidTr="00830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rPr>
                <w:rFonts w:asciiTheme="minorHAnsi" w:hAnsiTheme="minorHAnsi" w:cs="Arial"/>
                <w:bCs w:val="0"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bCs w:val="0"/>
                <w:sz w:val="20"/>
                <w:szCs w:val="20"/>
              </w:rPr>
              <w:t>Incremental NNT/Death</w:t>
            </w:r>
          </w:p>
        </w:tc>
        <w:tc>
          <w:tcPr>
            <w:tcW w:w="186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FHCRC</w:t>
            </w:r>
          </w:p>
        </w:tc>
        <w:tc>
          <w:tcPr>
            <w:tcW w:w="301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MGH</w:t>
            </w:r>
          </w:p>
        </w:tc>
        <w:tc>
          <w:tcPr>
            <w:tcW w:w="2032" w:type="dxa"/>
            <w:gridSpan w:val="2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2F0AB0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ERASMUS/UW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</w:tr>
      <w:tr w:rsidR="000E3869" w:rsidRPr="002F0AB0" w:rsidTr="00830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0E3869" w:rsidRPr="002F0AB0" w:rsidRDefault="000E3869" w:rsidP="00830E29">
            <w:pPr>
              <w:rPr>
                <w:rFonts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Reference strategy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Reference strategy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Reference strategy</w:t>
            </w:r>
          </w:p>
        </w:tc>
      </w:tr>
      <w:tr w:rsidR="000E3869" w:rsidRPr="002F0AB0" w:rsidTr="00D5631F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tcBorders>
              <w:top w:val="nil"/>
              <w:righ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rPr>
                <w:rFonts w:cs="Arial"/>
                <w:b w:val="0"/>
                <w:bCs w:val="0"/>
                <w:sz w:val="20"/>
                <w:szCs w:val="20"/>
              </w:rPr>
            </w:pPr>
            <w:r w:rsidRPr="002F0AB0">
              <w:rPr>
                <w:rFonts w:cs="Arial"/>
                <w:b w:val="0"/>
                <w:bCs w:val="0"/>
                <w:sz w:val="20"/>
                <w:szCs w:val="20"/>
              </w:rPr>
              <w:t>Strategy: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S</w:t>
            </w:r>
          </w:p>
        </w:tc>
        <w:tc>
          <w:tcPr>
            <w:tcW w:w="711" w:type="dxa"/>
            <w:tcBorders>
              <w:top w:val="nil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HGD</w:t>
            </w:r>
          </w:p>
        </w:tc>
        <w:tc>
          <w:tcPr>
            <w:tcW w:w="677" w:type="dxa"/>
            <w:tcBorders>
              <w:top w:val="nil"/>
              <w:righ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LGD</w:t>
            </w:r>
          </w:p>
        </w:tc>
        <w:tc>
          <w:tcPr>
            <w:tcW w:w="593" w:type="dxa"/>
            <w:tcBorders>
              <w:top w:val="nil"/>
              <w:lef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S</w:t>
            </w:r>
          </w:p>
        </w:tc>
        <w:tc>
          <w:tcPr>
            <w:tcW w:w="1677" w:type="dxa"/>
            <w:tcBorders>
              <w:top w:val="nil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HGD</w:t>
            </w:r>
          </w:p>
        </w:tc>
        <w:tc>
          <w:tcPr>
            <w:tcW w:w="744" w:type="dxa"/>
            <w:tcBorders>
              <w:top w:val="nil"/>
              <w:righ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LGD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S</w:t>
            </w:r>
          </w:p>
        </w:tc>
        <w:tc>
          <w:tcPr>
            <w:tcW w:w="1345" w:type="dxa"/>
            <w:tcBorders>
              <w:top w:val="nil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HGD</w:t>
            </w:r>
          </w:p>
        </w:tc>
        <w:tc>
          <w:tcPr>
            <w:tcW w:w="758" w:type="dxa"/>
            <w:tcBorders>
              <w:top w:val="nil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LGD</w:t>
            </w:r>
          </w:p>
        </w:tc>
      </w:tr>
      <w:tr w:rsidR="000E3869" w:rsidRPr="002F0AB0" w:rsidTr="00D5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rPr>
                <w:rFonts w:cs="Arial"/>
                <w:b w:val="0"/>
                <w:bCs w:val="0"/>
                <w:sz w:val="20"/>
                <w:szCs w:val="20"/>
              </w:rPr>
            </w:pPr>
            <w:r w:rsidRPr="002F0AB0">
              <w:rPr>
                <w:rFonts w:cs="Arial"/>
                <w:b w:val="0"/>
                <w:bCs w:val="0"/>
                <w:sz w:val="20"/>
                <w:szCs w:val="20"/>
              </w:rPr>
              <w:t xml:space="preserve"> HGD </w:t>
            </w:r>
          </w:p>
        </w:tc>
        <w:tc>
          <w:tcPr>
            <w:tcW w:w="475" w:type="dxa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D5631F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18</w:t>
            </w:r>
          </w:p>
        </w:tc>
        <w:tc>
          <w:tcPr>
            <w:tcW w:w="711" w:type="dxa"/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77" w:type="dxa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593" w:type="dxa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D5631F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1677" w:type="dxa"/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744" w:type="dxa"/>
            <w:tcBorders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87" w:type="dxa"/>
            <w:tcBorders>
              <w:lef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846242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79</w:t>
            </w:r>
          </w:p>
        </w:tc>
        <w:tc>
          <w:tcPr>
            <w:tcW w:w="1345" w:type="dxa"/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</w:tr>
      <w:tr w:rsidR="000E3869" w:rsidRPr="002F0AB0" w:rsidTr="00D5631F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rPr>
                <w:rFonts w:cs="Arial"/>
                <w:b w:val="0"/>
                <w:bCs w:val="0"/>
                <w:sz w:val="20"/>
                <w:szCs w:val="20"/>
              </w:rPr>
            </w:pPr>
            <w:r w:rsidRPr="002F0AB0">
              <w:rPr>
                <w:rFonts w:cs="Arial"/>
                <w:b w:val="0"/>
                <w:bCs w:val="0"/>
                <w:sz w:val="20"/>
                <w:szCs w:val="20"/>
              </w:rPr>
              <w:t xml:space="preserve"> LGD </w:t>
            </w:r>
          </w:p>
        </w:tc>
        <w:tc>
          <w:tcPr>
            <w:tcW w:w="475" w:type="dxa"/>
            <w:tcBorders>
              <w:left w:val="single" w:sz="4" w:space="0" w:color="auto"/>
              <w:bottom w:val="nil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711" w:type="dxa"/>
            <w:tcBorders>
              <w:bottom w:val="nil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77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593" w:type="dxa"/>
            <w:tcBorders>
              <w:left w:val="single" w:sz="4" w:space="0" w:color="auto"/>
              <w:bottom w:val="nil"/>
            </w:tcBorders>
            <w:noWrap/>
            <w:hideMark/>
          </w:tcPr>
          <w:p w:rsidR="000E3869" w:rsidRPr="002F0AB0" w:rsidRDefault="00D5631F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sz w:val="20"/>
                <w:szCs w:val="20"/>
              </w:rPr>
              <w:t>120</w:t>
            </w:r>
          </w:p>
        </w:tc>
        <w:tc>
          <w:tcPr>
            <w:tcW w:w="1677" w:type="dxa"/>
            <w:tcBorders>
              <w:bottom w:val="nil"/>
            </w:tcBorders>
            <w:noWrap/>
            <w:hideMark/>
          </w:tcPr>
          <w:p w:rsidR="000E3869" w:rsidRPr="002F0AB0" w:rsidRDefault="00D5631F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sz w:val="20"/>
                <w:szCs w:val="20"/>
              </w:rPr>
              <w:t>417</w:t>
            </w:r>
          </w:p>
        </w:tc>
        <w:tc>
          <w:tcPr>
            <w:tcW w:w="744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87" w:type="dxa"/>
            <w:tcBorders>
              <w:left w:val="single" w:sz="4" w:space="0" w:color="auto"/>
              <w:bottom w:val="nil"/>
            </w:tcBorders>
            <w:noWrap/>
            <w:hideMark/>
          </w:tcPr>
          <w:p w:rsidR="000E3869" w:rsidRPr="002F0AB0" w:rsidRDefault="00846242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117</w:t>
            </w:r>
          </w:p>
        </w:tc>
        <w:tc>
          <w:tcPr>
            <w:tcW w:w="1345" w:type="dxa"/>
            <w:tcBorders>
              <w:bottom w:val="nil"/>
            </w:tcBorders>
            <w:noWrap/>
            <w:hideMark/>
          </w:tcPr>
          <w:p w:rsidR="000E3869" w:rsidRPr="002F0AB0" w:rsidRDefault="00846242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210</w:t>
            </w:r>
          </w:p>
        </w:tc>
        <w:tc>
          <w:tcPr>
            <w:tcW w:w="758" w:type="dxa"/>
            <w:tcBorders>
              <w:bottom w:val="nil"/>
            </w:tcBorders>
            <w:noWrap/>
            <w:hideMark/>
          </w:tcPr>
          <w:p w:rsidR="000E3869" w:rsidRPr="002F0AB0" w:rsidRDefault="000E3869" w:rsidP="00830E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</w:tr>
      <w:tr w:rsidR="002F0AB0" w:rsidRPr="002F0AB0" w:rsidTr="00D56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rPr>
                <w:rFonts w:cs="Arial"/>
                <w:b w:val="0"/>
                <w:bCs w:val="0"/>
                <w:sz w:val="20"/>
                <w:szCs w:val="20"/>
              </w:rPr>
            </w:pPr>
            <w:r w:rsidRPr="002F0AB0">
              <w:rPr>
                <w:rFonts w:cs="Arial"/>
                <w:b w:val="0"/>
                <w:bCs w:val="0"/>
                <w:sz w:val="20"/>
                <w:szCs w:val="20"/>
              </w:rPr>
              <w:t xml:space="preserve"> BE </w:t>
            </w:r>
          </w:p>
        </w:tc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D5631F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67</w:t>
            </w:r>
          </w:p>
        </w:tc>
        <w:tc>
          <w:tcPr>
            <w:tcW w:w="711" w:type="dxa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D5631F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bCs/>
                <w:sz w:val="20"/>
                <w:szCs w:val="20"/>
              </w:rPr>
              <w:t>127</w:t>
            </w:r>
          </w:p>
        </w:tc>
        <w:tc>
          <w:tcPr>
            <w:tcW w:w="67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0E3869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D5631F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sz w:val="20"/>
                <w:szCs w:val="20"/>
              </w:rPr>
              <w:t>167</w:t>
            </w:r>
          </w:p>
        </w:tc>
        <w:tc>
          <w:tcPr>
            <w:tcW w:w="1677" w:type="dxa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D5631F" w:rsidP="00D563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sz w:val="20"/>
                <w:szCs w:val="20"/>
              </w:rPr>
              <w:t>421</w:t>
            </w:r>
            <w:r w:rsidR="000E3869" w:rsidRPr="002F0AB0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74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D5631F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2F0AB0">
              <w:rPr>
                <w:rFonts w:cs="Arial"/>
                <w:sz w:val="20"/>
                <w:szCs w:val="20"/>
              </w:rPr>
              <w:t>425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846242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204</w:t>
            </w:r>
          </w:p>
        </w:tc>
        <w:tc>
          <w:tcPr>
            <w:tcW w:w="1345" w:type="dxa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846242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351</w:t>
            </w:r>
            <w:r w:rsidR="000E3869" w:rsidRPr="002F0AB0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noWrap/>
            <w:hideMark/>
          </w:tcPr>
          <w:p w:rsidR="000E3869" w:rsidRPr="002F0AB0" w:rsidRDefault="00846242" w:rsidP="00830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476</w:t>
            </w:r>
          </w:p>
        </w:tc>
      </w:tr>
    </w:tbl>
    <w:p w:rsidR="000E3869" w:rsidRDefault="000E3869" w:rsidP="000E3869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0E3869" w:rsidRPr="002C6F9E" w:rsidRDefault="000E3869" w:rsidP="000E38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C6F9E">
        <w:rPr>
          <w:rFonts w:ascii="Arial" w:eastAsia="Times New Roman" w:hAnsi="Arial" w:cs="Arial"/>
          <w:sz w:val="20"/>
          <w:szCs w:val="20"/>
        </w:rPr>
        <w:t>EAC: esophageal adenocarcinoma</w:t>
      </w:r>
      <w:r w:rsidRPr="002C6F9E">
        <w:rPr>
          <w:rFonts w:ascii="Arial" w:hAnsi="Arial" w:cs="Arial"/>
          <w:sz w:val="20"/>
          <w:szCs w:val="20"/>
        </w:rPr>
        <w:t>, Strategies: NH:</w:t>
      </w:r>
      <w:r w:rsidRPr="002C6F9E">
        <w:rPr>
          <w:rFonts w:ascii="Arial" w:hAnsi="Arial" w:cs="Arial"/>
          <w:b/>
          <w:sz w:val="20"/>
          <w:szCs w:val="20"/>
        </w:rPr>
        <w:t xml:space="preserve"> </w:t>
      </w:r>
      <w:r w:rsidRPr="002C6F9E">
        <w:rPr>
          <w:rFonts w:ascii="Arial" w:hAnsi="Arial" w:cs="Arial"/>
          <w:sz w:val="20"/>
          <w:szCs w:val="20"/>
        </w:rPr>
        <w:t xml:space="preserve">Natural History strategy; S: Surveillance strategy, HGD: Endoscopic ablative therapy for HGD diagnosed patients strategy; LGD: Endoscopic ablative </w:t>
      </w:r>
      <w:bookmarkStart w:id="0" w:name="_GoBack"/>
      <w:bookmarkEnd w:id="0"/>
      <w:r w:rsidRPr="002C6F9E">
        <w:rPr>
          <w:rFonts w:ascii="Arial" w:hAnsi="Arial" w:cs="Arial"/>
          <w:sz w:val="20"/>
          <w:szCs w:val="20"/>
        </w:rPr>
        <w:t>therapy for dysplasia diagnosed patients strategy; BE: Endoscopic ablative therapy for all BE diagnosed patients strategy</w:t>
      </w:r>
    </w:p>
    <w:p w:rsidR="000E3869" w:rsidRDefault="000E3869" w:rsidP="000E3869">
      <w:pPr>
        <w:rPr>
          <w:rFonts w:ascii="Arial" w:hAnsi="Arial" w:cs="Arial"/>
          <w:b/>
          <w:sz w:val="24"/>
          <w:szCs w:val="24"/>
        </w:rPr>
      </w:pPr>
    </w:p>
    <w:p w:rsidR="000E3869" w:rsidRDefault="000E3869" w:rsidP="000E3869">
      <w:pPr>
        <w:rPr>
          <w:rFonts w:ascii="Times New Roman" w:hAnsi="Times New Roman" w:cs="Times New Roman"/>
          <w:sz w:val="24"/>
          <w:szCs w:val="24"/>
        </w:rPr>
      </w:pPr>
      <w:r w:rsidRPr="00E2734E">
        <w:rPr>
          <w:rFonts w:ascii="Arial" w:hAnsi="Arial" w:cs="Arial"/>
          <w:b/>
          <w:sz w:val="24"/>
          <w:szCs w:val="24"/>
        </w:rPr>
        <w:t>Table 3</w:t>
      </w:r>
      <w:r>
        <w:rPr>
          <w:rFonts w:ascii="Arial" w:hAnsi="Arial" w:cs="Arial"/>
          <w:b/>
          <w:sz w:val="24"/>
          <w:szCs w:val="24"/>
        </w:rPr>
        <w:t>C</w:t>
      </w:r>
      <w:r w:rsidRPr="00E2734E">
        <w:rPr>
          <w:rFonts w:ascii="Arial" w:hAnsi="Arial" w:cs="Arial"/>
          <w:b/>
          <w:sz w:val="24"/>
          <w:szCs w:val="24"/>
        </w:rPr>
        <w:t xml:space="preserve">. Incremental </w:t>
      </w:r>
      <w:r>
        <w:rPr>
          <w:rFonts w:ascii="Arial" w:hAnsi="Arial" w:cs="Arial"/>
          <w:b/>
          <w:sz w:val="24"/>
          <w:szCs w:val="24"/>
        </w:rPr>
        <w:t>Cost Effectiveness Ratio per BE patient</w:t>
      </w:r>
    </w:p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1253"/>
        <w:gridCol w:w="2095"/>
        <w:gridCol w:w="2391"/>
        <w:gridCol w:w="2095"/>
      </w:tblGrid>
      <w:tr w:rsidR="00354FF8" w:rsidRPr="00354FF8" w:rsidTr="002F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54FF8" w:rsidRPr="00354FF8" w:rsidRDefault="00354FF8" w:rsidP="00354FF8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:rsidR="00354FF8" w:rsidRPr="00354FF8" w:rsidRDefault="00354FF8" w:rsidP="00354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54FF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Costs </w:t>
            </w:r>
          </w:p>
        </w:tc>
        <w:tc>
          <w:tcPr>
            <w:tcW w:w="0" w:type="auto"/>
            <w:noWrap/>
            <w:hideMark/>
          </w:tcPr>
          <w:p w:rsidR="00354FF8" w:rsidRPr="00354FF8" w:rsidRDefault="00354FF8" w:rsidP="00354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54FF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QALYs </w:t>
            </w:r>
          </w:p>
        </w:tc>
        <w:tc>
          <w:tcPr>
            <w:tcW w:w="0" w:type="auto"/>
            <w:noWrap/>
            <w:hideMark/>
          </w:tcPr>
          <w:p w:rsidR="00354FF8" w:rsidRPr="00354FF8" w:rsidRDefault="00354FF8" w:rsidP="00354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354FF8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ICER non-dominated </w:t>
            </w:r>
          </w:p>
        </w:tc>
      </w:tr>
      <w:tr w:rsidR="002F0AB0" w:rsidRPr="00354FF8" w:rsidTr="002F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9BBB59" w:themeColor="accent3"/>
              <w:bottom w:val="single" w:sz="4" w:space="0" w:color="auto"/>
            </w:tcBorders>
            <w:noWrap/>
            <w:hideMark/>
          </w:tcPr>
          <w:p w:rsidR="00354FF8" w:rsidRPr="00354FF8" w:rsidRDefault="00354FF8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 xml:space="preserve"> FHCRC </w:t>
            </w:r>
          </w:p>
        </w:tc>
        <w:tc>
          <w:tcPr>
            <w:tcW w:w="0" w:type="auto"/>
            <w:tcBorders>
              <w:top w:val="single" w:sz="8" w:space="0" w:color="9BBB59" w:themeColor="accent3"/>
              <w:bottom w:val="single" w:sz="4" w:space="0" w:color="auto"/>
            </w:tcBorders>
            <w:noWrap/>
            <w:hideMark/>
          </w:tcPr>
          <w:p w:rsidR="00354FF8" w:rsidRPr="00354FF8" w:rsidRDefault="00354FF8" w:rsidP="0035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9BBB59" w:themeColor="accent3"/>
              <w:bottom w:val="single" w:sz="4" w:space="0" w:color="auto"/>
            </w:tcBorders>
            <w:noWrap/>
            <w:hideMark/>
          </w:tcPr>
          <w:p w:rsidR="00354FF8" w:rsidRPr="00354FF8" w:rsidRDefault="00354FF8" w:rsidP="0035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9BBB59" w:themeColor="accent3"/>
              <w:bottom w:val="single" w:sz="4" w:space="0" w:color="auto"/>
            </w:tcBorders>
            <w:noWrap/>
            <w:hideMark/>
          </w:tcPr>
          <w:p w:rsidR="00354FF8" w:rsidRPr="00354FF8" w:rsidRDefault="00354FF8" w:rsidP="0035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D814D9" w:rsidRPr="00354FF8" w:rsidTr="009077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 xml:space="preserve"> NH 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 7,221 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14.33 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14D9" w:rsidRPr="00354FF8" w:rsidTr="0090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 xml:space="preserve"> HGD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12,762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14.58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14D9" w:rsidRPr="00354FF8" w:rsidTr="009077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 xml:space="preserve"> BE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13,234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14.71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15,834 </w:t>
            </w:r>
          </w:p>
        </w:tc>
      </w:tr>
      <w:tr w:rsidR="00D814D9" w:rsidRPr="00354FF8" w:rsidTr="00907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 xml:space="preserve"> surveillance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17,848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14.34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14D9" w:rsidRPr="00354FF8" w:rsidTr="00DD4E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14D9" w:rsidRPr="00354FF8" w:rsidTr="00DD4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>MGH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14D9" w:rsidRPr="00354FF8" w:rsidTr="00DD4E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>NH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 4,839 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14.77 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14D9" w:rsidRPr="00354FF8" w:rsidTr="00DD4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 xml:space="preserve"> HGD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 8,867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14.98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19,705 </w:t>
            </w:r>
          </w:p>
        </w:tc>
      </w:tr>
      <w:tr w:rsidR="00D814D9" w:rsidRPr="00354FF8" w:rsidTr="00DD4E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>LGD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11,474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14.99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178,955 </w:t>
            </w:r>
          </w:p>
        </w:tc>
      </w:tr>
      <w:tr w:rsidR="00D814D9" w:rsidRPr="00354FF8" w:rsidTr="00DD4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>surveillance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12,202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14.85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14D9" w:rsidRPr="00354FF8" w:rsidTr="00DD4E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 xml:space="preserve"> BE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14,338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15.00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194,160 </w:t>
            </w:r>
          </w:p>
        </w:tc>
      </w:tr>
      <w:tr w:rsidR="00D814D9" w:rsidRPr="00354FF8" w:rsidTr="00DD4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14D9" w:rsidRPr="00354FF8" w:rsidTr="00DD4E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proofErr w:type="spellStart"/>
            <w:r w:rsidRPr="00354FF8">
              <w:rPr>
                <w:rFonts w:cs="Arial"/>
                <w:sz w:val="20"/>
                <w:szCs w:val="20"/>
              </w:rPr>
              <w:t>ErasmusUW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14D9" w:rsidRPr="00354FF8" w:rsidTr="00DD4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>NH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 3,946 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14.82 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14D9" w:rsidRPr="00354FF8" w:rsidTr="00DD4E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 xml:space="preserve"> HGD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 7,395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15.00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18,586 </w:t>
            </w:r>
          </w:p>
        </w:tc>
      </w:tr>
      <w:tr w:rsidR="00D814D9" w:rsidRPr="00354FF8" w:rsidTr="00DD4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>LGD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  8,279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15.03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30,219 </w:t>
            </w:r>
          </w:p>
        </w:tc>
      </w:tr>
      <w:tr w:rsidR="00D814D9" w:rsidRPr="00354FF8" w:rsidTr="00DD4E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>surveillance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10,235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14.89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14D9" w:rsidRPr="00354FF8" w:rsidTr="00DD4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814D9" w:rsidRPr="00354FF8" w:rsidRDefault="00D814D9" w:rsidP="00354FF8">
            <w:pPr>
              <w:rPr>
                <w:rFonts w:cs="Arial"/>
                <w:sz w:val="20"/>
                <w:szCs w:val="20"/>
              </w:rPr>
            </w:pPr>
            <w:r w:rsidRPr="00354FF8">
              <w:rPr>
                <w:rFonts w:cs="Arial"/>
                <w:sz w:val="20"/>
                <w:szCs w:val="20"/>
              </w:rPr>
              <w:t xml:space="preserve"> BE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   13,156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15.04 </w:t>
            </w:r>
          </w:p>
        </w:tc>
        <w:tc>
          <w:tcPr>
            <w:tcW w:w="0" w:type="auto"/>
            <w:noWrap/>
            <w:vAlign w:val="bottom"/>
            <w:hideMark/>
          </w:tcPr>
          <w:p w:rsidR="00D814D9" w:rsidRPr="00D814D9" w:rsidRDefault="00D8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0"/>
                <w:szCs w:val="20"/>
              </w:rPr>
            </w:pPr>
            <w:r w:rsidRPr="00D814D9">
              <w:rPr>
                <w:rFonts w:ascii="Calibri" w:hAnsi="Calibri"/>
                <w:color w:val="000000"/>
                <w:sz w:val="20"/>
                <w:szCs w:val="20"/>
              </w:rPr>
              <w:t xml:space="preserve"> $                       395,557 </w:t>
            </w:r>
          </w:p>
        </w:tc>
      </w:tr>
    </w:tbl>
    <w:p w:rsidR="000E3869" w:rsidRPr="00A62DFB" w:rsidRDefault="000E3869" w:rsidP="000E3869">
      <w:pPr>
        <w:spacing w:line="240" w:lineRule="auto"/>
        <w:rPr>
          <w:rFonts w:ascii="Arial" w:hAnsi="Arial" w:cs="Arial"/>
          <w:sz w:val="20"/>
          <w:szCs w:val="20"/>
        </w:rPr>
      </w:pPr>
    </w:p>
    <w:p w:rsidR="000E3869" w:rsidRDefault="000E3869">
      <w:r w:rsidRPr="002F0AB0">
        <w:rPr>
          <w:rFonts w:cs="Arial"/>
          <w:sz w:val="20"/>
          <w:szCs w:val="20"/>
        </w:rPr>
        <w:t>NH:</w:t>
      </w:r>
      <w:r w:rsidRPr="002F0AB0">
        <w:rPr>
          <w:rFonts w:cs="Arial"/>
          <w:b/>
          <w:sz w:val="20"/>
          <w:szCs w:val="20"/>
        </w:rPr>
        <w:t xml:space="preserve"> </w:t>
      </w:r>
      <w:r w:rsidRPr="002F0AB0">
        <w:rPr>
          <w:rFonts w:cs="Arial"/>
          <w:sz w:val="20"/>
          <w:szCs w:val="20"/>
        </w:rPr>
        <w:t xml:space="preserve">Natural History strategy; S: Surveillance </w:t>
      </w:r>
      <w:proofErr w:type="spellStart"/>
      <w:r w:rsidRPr="002F0AB0">
        <w:rPr>
          <w:rFonts w:cs="Arial"/>
          <w:sz w:val="20"/>
          <w:szCs w:val="20"/>
        </w:rPr>
        <w:t>strategy,HGD</w:t>
      </w:r>
      <w:proofErr w:type="spellEnd"/>
      <w:r w:rsidRPr="002F0AB0">
        <w:rPr>
          <w:rFonts w:cs="Arial"/>
          <w:sz w:val="20"/>
          <w:szCs w:val="20"/>
        </w:rPr>
        <w:t xml:space="preserve">: Endoscopic ablative therapy for HGD diagnosed patients strategy; LGD: Endoscopic ablative therapy for dysplasia diagnosed patients strategy; BE: Endoscopic ablative therapy for all BE diagnosed patients strategy  </w:t>
      </w:r>
    </w:p>
    <w:sectPr w:rsidR="000E3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69"/>
    <w:rsid w:val="000E3869"/>
    <w:rsid w:val="0029379B"/>
    <w:rsid w:val="002E0A98"/>
    <w:rsid w:val="002F0AB0"/>
    <w:rsid w:val="00354FF8"/>
    <w:rsid w:val="003A6A37"/>
    <w:rsid w:val="003D3044"/>
    <w:rsid w:val="006A521D"/>
    <w:rsid w:val="00846242"/>
    <w:rsid w:val="008F5AED"/>
    <w:rsid w:val="009A03AB"/>
    <w:rsid w:val="009D279A"/>
    <w:rsid w:val="00A070C1"/>
    <w:rsid w:val="00D5631F"/>
    <w:rsid w:val="00D814D9"/>
    <w:rsid w:val="00F1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1-Accent3">
    <w:name w:val="Medium List 1 Accent 3"/>
    <w:basedOn w:val="TableNormal"/>
    <w:uiPriority w:val="65"/>
    <w:rsid w:val="000E38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0E38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35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354FF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1-Accent3">
    <w:name w:val="Medium List 1 Accent 3"/>
    <w:basedOn w:val="TableNormal"/>
    <w:uiPriority w:val="65"/>
    <w:rsid w:val="000E38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0E38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35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354FF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 Cluster Maatschappelijke Gezondheidszorg IMGZ</dc:creator>
  <cp:lastModifiedBy>S. Kroep</cp:lastModifiedBy>
  <cp:revision>9</cp:revision>
  <dcterms:created xsi:type="dcterms:W3CDTF">2016-03-11T12:55:00Z</dcterms:created>
  <dcterms:modified xsi:type="dcterms:W3CDTF">2016-03-11T14:46:00Z</dcterms:modified>
</cp:coreProperties>
</file>