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944" w:rsidRPr="00A9183A" w:rsidRDefault="00597362" w:rsidP="00A9183A">
      <w:pPr>
        <w:spacing w:line="480" w:lineRule="auto"/>
        <w:jc w:val="center"/>
        <w:rPr>
          <w:rFonts w:ascii="Times New Roman" w:eastAsia="Times New Roman" w:hAnsi="Times New Roman" w:cs="Times New Roman"/>
          <w:b/>
          <w:color w:val="000000"/>
          <w:sz w:val="36"/>
          <w:szCs w:val="36"/>
        </w:rPr>
      </w:pPr>
      <w:bookmarkStart w:id="0" w:name="_GoBack"/>
      <w:proofErr w:type="spellStart"/>
      <w:r w:rsidRPr="00A9183A">
        <w:rPr>
          <w:rFonts w:ascii="Times New Roman" w:eastAsia="Times New Roman" w:hAnsi="Times New Roman" w:cs="Times New Roman"/>
          <w:b/>
          <w:color w:val="000000"/>
          <w:sz w:val="36"/>
          <w:szCs w:val="36"/>
        </w:rPr>
        <w:t>Mittag-Leffler</w:t>
      </w:r>
      <w:proofErr w:type="spellEnd"/>
      <w:r w:rsidRPr="00A9183A">
        <w:rPr>
          <w:rFonts w:ascii="Times New Roman" w:eastAsia="Times New Roman" w:hAnsi="Times New Roman" w:cs="Times New Roman"/>
          <w:b/>
          <w:color w:val="000000"/>
          <w:sz w:val="36"/>
          <w:szCs w:val="36"/>
        </w:rPr>
        <w:t xml:space="preserve"> Stability Analysis for a fractional order model of</w:t>
      </w:r>
      <w:r w:rsidR="00A9183A">
        <w:rPr>
          <w:rFonts w:ascii="Times New Roman" w:eastAsia="Times New Roman" w:hAnsi="Times New Roman" w:cs="Times New Roman"/>
          <w:b/>
          <w:color w:val="000000"/>
          <w:sz w:val="36"/>
          <w:szCs w:val="36"/>
        </w:rPr>
        <w:t xml:space="preserve"> </w:t>
      </w:r>
      <w:r w:rsidRPr="00A9183A">
        <w:rPr>
          <w:rFonts w:ascii="Times New Roman" w:eastAsia="Times New Roman" w:hAnsi="Times New Roman" w:cs="Times New Roman"/>
          <w:b/>
          <w:color w:val="000000"/>
          <w:sz w:val="36"/>
          <w:szCs w:val="36"/>
        </w:rPr>
        <w:t>co-contaminated soil and water pollution</w:t>
      </w:r>
    </w:p>
    <w:p w:rsidR="00F90944" w:rsidRPr="00A9183A" w:rsidRDefault="00597362" w:rsidP="00A9183A">
      <w:pPr>
        <w:spacing w:line="480" w:lineRule="auto"/>
        <w:jc w:val="center"/>
        <w:rPr>
          <w:rFonts w:ascii="Times New Roman" w:eastAsia="Times New Roman" w:hAnsi="Times New Roman" w:cs="Times New Roman"/>
          <w:color w:val="000000"/>
          <w:sz w:val="24"/>
          <w:szCs w:val="24"/>
        </w:rPr>
      </w:pPr>
      <w:bookmarkStart w:id="1" w:name="_gjdgxs" w:colFirst="0" w:colLast="0"/>
      <w:bookmarkEnd w:id="1"/>
      <w:bookmarkEnd w:id="0"/>
      <w:proofErr w:type="spellStart"/>
      <w:r w:rsidRPr="00A9183A">
        <w:rPr>
          <w:rFonts w:ascii="Times New Roman" w:eastAsia="Times New Roman" w:hAnsi="Times New Roman" w:cs="Times New Roman"/>
          <w:color w:val="000000"/>
          <w:sz w:val="24"/>
          <w:szCs w:val="24"/>
        </w:rPr>
        <w:t>Priya</w:t>
      </w:r>
      <w:proofErr w:type="spellEnd"/>
      <w:r w:rsidRPr="00A9183A">
        <w:rPr>
          <w:rFonts w:ascii="Times New Roman" w:eastAsia="Times New Roman" w:hAnsi="Times New Roman" w:cs="Times New Roman"/>
          <w:color w:val="000000"/>
          <w:sz w:val="24"/>
          <w:szCs w:val="24"/>
        </w:rPr>
        <w:t xml:space="preserve"> P.</w:t>
      </w:r>
      <w:r w:rsidRPr="00A9183A">
        <w:rPr>
          <w:rFonts w:ascii="Times New Roman" w:eastAsia="Times New Roman" w:hAnsi="Times New Roman" w:cs="Times New Roman"/>
          <w:color w:val="000000"/>
          <w:sz w:val="24"/>
          <w:szCs w:val="24"/>
          <w:vertAlign w:val="superscript"/>
        </w:rPr>
        <w:t>1</w:t>
      </w:r>
      <w:r w:rsidRPr="00A9183A">
        <w:rPr>
          <w:rFonts w:ascii="Times New Roman" w:eastAsia="Times New Roman" w:hAnsi="Times New Roman" w:cs="Times New Roman"/>
          <w:color w:val="000000"/>
          <w:sz w:val="24"/>
          <w:szCs w:val="24"/>
        </w:rPr>
        <w:t xml:space="preserve">, Roselyn </w:t>
      </w:r>
      <w:proofErr w:type="spellStart"/>
      <w:r w:rsidRPr="00A9183A">
        <w:rPr>
          <w:rFonts w:ascii="Times New Roman" w:eastAsia="Times New Roman" w:hAnsi="Times New Roman" w:cs="Times New Roman"/>
          <w:color w:val="000000"/>
          <w:sz w:val="24"/>
          <w:szCs w:val="24"/>
        </w:rPr>
        <w:t>Besi</w:t>
      </w:r>
      <w:proofErr w:type="spellEnd"/>
      <w:r w:rsidRPr="00A9183A">
        <w:rPr>
          <w:rFonts w:ascii="Times New Roman" w:eastAsia="Times New Roman" w:hAnsi="Times New Roman" w:cs="Times New Roman"/>
          <w:color w:val="000000"/>
          <w:sz w:val="24"/>
          <w:szCs w:val="24"/>
        </w:rPr>
        <w:t xml:space="preserve"> P.</w:t>
      </w:r>
      <w:r w:rsidRPr="00A9183A">
        <w:rPr>
          <w:rFonts w:ascii="Times New Roman" w:eastAsia="Times New Roman" w:hAnsi="Times New Roman" w:cs="Times New Roman"/>
          <w:color w:val="000000"/>
          <w:sz w:val="24"/>
          <w:szCs w:val="24"/>
          <w:vertAlign w:val="superscript"/>
        </w:rPr>
        <w:t>1</w:t>
      </w:r>
      <w:r w:rsidRPr="00A9183A">
        <w:rPr>
          <w:rFonts w:ascii="Times New Roman" w:eastAsia="Times New Roman" w:hAnsi="Times New Roman" w:cs="Times New Roman"/>
          <w:color w:val="000000"/>
          <w:sz w:val="24"/>
          <w:szCs w:val="24"/>
        </w:rPr>
        <w:t xml:space="preserve"> </w:t>
      </w:r>
      <w:proofErr w:type="spellStart"/>
      <w:r w:rsidRPr="00A9183A">
        <w:rPr>
          <w:rFonts w:ascii="Times New Roman" w:eastAsia="Times New Roman" w:hAnsi="Times New Roman" w:cs="Times New Roman"/>
          <w:color w:val="000000"/>
          <w:sz w:val="24"/>
          <w:szCs w:val="24"/>
        </w:rPr>
        <w:t>Revathy</w:t>
      </w:r>
      <w:proofErr w:type="spellEnd"/>
      <w:r w:rsidRPr="00A9183A">
        <w:rPr>
          <w:rFonts w:ascii="Times New Roman" w:eastAsia="Times New Roman" w:hAnsi="Times New Roman" w:cs="Times New Roman"/>
          <w:color w:val="000000"/>
          <w:sz w:val="24"/>
          <w:szCs w:val="24"/>
        </w:rPr>
        <w:t xml:space="preserve"> M</w:t>
      </w:r>
      <w:r w:rsidRPr="00A9183A">
        <w:rPr>
          <w:rFonts w:ascii="Times New Roman" w:eastAsia="Times New Roman" w:hAnsi="Times New Roman" w:cs="Times New Roman"/>
          <w:color w:val="000000"/>
          <w:sz w:val="24"/>
          <w:szCs w:val="24"/>
          <w:vertAlign w:val="superscript"/>
        </w:rPr>
        <w:t>1</w:t>
      </w:r>
      <w:r w:rsidRPr="00A9183A">
        <w:rPr>
          <w:rFonts w:ascii="Times New Roman" w:eastAsia="Times New Roman" w:hAnsi="Times New Roman" w:cs="Times New Roman"/>
          <w:color w:val="000000"/>
          <w:sz w:val="24"/>
          <w:szCs w:val="24"/>
        </w:rPr>
        <w:t>, Ali Akgul</w:t>
      </w:r>
      <w:r w:rsidRPr="00A9183A">
        <w:rPr>
          <w:rFonts w:ascii="Times New Roman" w:eastAsia="Times New Roman" w:hAnsi="Times New Roman" w:cs="Times New Roman"/>
          <w:color w:val="000000"/>
          <w:sz w:val="24"/>
          <w:szCs w:val="24"/>
          <w:vertAlign w:val="superscript"/>
        </w:rPr>
        <w:t>2,</w:t>
      </w:r>
      <w:proofErr w:type="gramStart"/>
      <w:r w:rsidRPr="00A9183A">
        <w:rPr>
          <w:rFonts w:ascii="Times New Roman" w:eastAsia="Times New Roman" w:hAnsi="Times New Roman" w:cs="Times New Roman"/>
          <w:color w:val="000000"/>
          <w:sz w:val="24"/>
          <w:szCs w:val="24"/>
          <w:vertAlign w:val="superscript"/>
        </w:rPr>
        <w:t>3,*</w:t>
      </w:r>
      <w:proofErr w:type="gramEnd"/>
    </w:p>
    <w:p w:rsidR="00F90944" w:rsidRPr="00A9183A" w:rsidRDefault="00597362" w:rsidP="00A9183A">
      <w:pPr>
        <w:spacing w:line="480" w:lineRule="auto"/>
        <w:jc w:val="center"/>
        <w:rPr>
          <w:rFonts w:ascii="Times New Roman" w:eastAsia="Times New Roman" w:hAnsi="Times New Roman" w:cs="Times New Roman"/>
          <w:color w:val="000000"/>
          <w:sz w:val="24"/>
          <w:szCs w:val="24"/>
        </w:rPr>
      </w:pPr>
      <w:r w:rsidRPr="00A9183A">
        <w:rPr>
          <w:rFonts w:ascii="Times New Roman" w:eastAsia="Times New Roman" w:hAnsi="Times New Roman" w:cs="Times New Roman"/>
          <w:color w:val="000000"/>
          <w:sz w:val="24"/>
          <w:szCs w:val="24"/>
          <w:vertAlign w:val="superscript"/>
        </w:rPr>
        <w:t>1</w:t>
      </w:r>
      <w:r w:rsidRPr="00A9183A">
        <w:rPr>
          <w:rFonts w:ascii="Times New Roman" w:eastAsia="Times New Roman" w:hAnsi="Times New Roman" w:cs="Times New Roman"/>
          <w:color w:val="000000"/>
          <w:sz w:val="24"/>
          <w:szCs w:val="24"/>
        </w:rPr>
        <w:t>Department of Mathematics, Coimbatore Institute of Technology,</w:t>
      </w:r>
    </w:p>
    <w:p w:rsidR="00F90944" w:rsidRPr="00A9183A" w:rsidRDefault="00597362" w:rsidP="00A9183A">
      <w:pPr>
        <w:spacing w:line="480" w:lineRule="auto"/>
        <w:jc w:val="center"/>
        <w:rPr>
          <w:rFonts w:ascii="Times New Roman" w:eastAsia="Times New Roman" w:hAnsi="Times New Roman" w:cs="Times New Roman"/>
          <w:color w:val="000000"/>
          <w:sz w:val="24"/>
          <w:szCs w:val="24"/>
        </w:rPr>
      </w:pPr>
      <w:r w:rsidRPr="00A9183A">
        <w:rPr>
          <w:rFonts w:ascii="Times New Roman" w:eastAsia="Times New Roman" w:hAnsi="Times New Roman" w:cs="Times New Roman"/>
          <w:color w:val="000000"/>
          <w:sz w:val="24"/>
          <w:szCs w:val="24"/>
        </w:rPr>
        <w:t>Coimbatore, Tamil Nadu, India</w:t>
      </w:r>
    </w:p>
    <w:p w:rsidR="00F90944" w:rsidRPr="00A9183A" w:rsidRDefault="00597362" w:rsidP="00A9183A">
      <w:pPr>
        <w:spacing w:after="0" w:line="480" w:lineRule="auto"/>
        <w:jc w:val="center"/>
        <w:rPr>
          <w:rFonts w:ascii="Times New Roman" w:eastAsia="Times New Roman" w:hAnsi="Times New Roman" w:cs="Times New Roman"/>
          <w:sz w:val="24"/>
          <w:szCs w:val="24"/>
        </w:rPr>
      </w:pPr>
      <w:r w:rsidRPr="00A9183A">
        <w:rPr>
          <w:rFonts w:ascii="Times New Roman" w:eastAsia="Times New Roman" w:hAnsi="Times New Roman" w:cs="Times New Roman"/>
          <w:sz w:val="24"/>
          <w:szCs w:val="24"/>
          <w:vertAlign w:val="superscript"/>
        </w:rPr>
        <w:t>2</w:t>
      </w:r>
      <w:r w:rsidRPr="00A9183A">
        <w:rPr>
          <w:rFonts w:ascii="Times New Roman" w:eastAsia="Times New Roman" w:hAnsi="Times New Roman" w:cs="Times New Roman"/>
          <w:sz w:val="24"/>
          <w:szCs w:val="24"/>
        </w:rPr>
        <w:t xml:space="preserve">Department of Electronics and Communication Engineering, </w:t>
      </w:r>
      <w:proofErr w:type="spellStart"/>
      <w:r w:rsidRPr="00A9183A">
        <w:rPr>
          <w:rFonts w:ascii="Times New Roman" w:eastAsia="Times New Roman" w:hAnsi="Times New Roman" w:cs="Times New Roman"/>
          <w:sz w:val="24"/>
          <w:szCs w:val="24"/>
        </w:rPr>
        <w:t>Saveetha</w:t>
      </w:r>
      <w:proofErr w:type="spellEnd"/>
      <w:r w:rsidRPr="00A9183A">
        <w:rPr>
          <w:rFonts w:ascii="Times New Roman" w:eastAsia="Times New Roman" w:hAnsi="Times New Roman" w:cs="Times New Roman"/>
          <w:sz w:val="24"/>
          <w:szCs w:val="24"/>
        </w:rPr>
        <w:t xml:space="preserve"> School of </w:t>
      </w:r>
      <w:proofErr w:type="spellStart"/>
      <w:proofErr w:type="gramStart"/>
      <w:r w:rsidRPr="00A9183A">
        <w:rPr>
          <w:rFonts w:ascii="Times New Roman" w:eastAsia="Times New Roman" w:hAnsi="Times New Roman" w:cs="Times New Roman"/>
          <w:sz w:val="24"/>
          <w:szCs w:val="24"/>
        </w:rPr>
        <w:t>Engineering,SIMATS</w:t>
      </w:r>
      <w:proofErr w:type="spellEnd"/>
      <w:proofErr w:type="gramEnd"/>
      <w:r w:rsidRPr="00A9183A">
        <w:rPr>
          <w:rFonts w:ascii="Times New Roman" w:eastAsia="Times New Roman" w:hAnsi="Times New Roman" w:cs="Times New Roman"/>
          <w:sz w:val="24"/>
          <w:szCs w:val="24"/>
        </w:rPr>
        <w:t xml:space="preserve">, Chennai, </w:t>
      </w:r>
      <w:proofErr w:type="spellStart"/>
      <w:r w:rsidRPr="00A9183A">
        <w:rPr>
          <w:rFonts w:ascii="Times New Roman" w:eastAsia="Times New Roman" w:hAnsi="Times New Roman" w:cs="Times New Roman"/>
          <w:sz w:val="24"/>
          <w:szCs w:val="24"/>
        </w:rPr>
        <w:t>Tamilnadu</w:t>
      </w:r>
      <w:proofErr w:type="spellEnd"/>
      <w:r w:rsidRPr="00A9183A">
        <w:rPr>
          <w:rFonts w:ascii="Times New Roman" w:eastAsia="Times New Roman" w:hAnsi="Times New Roman" w:cs="Times New Roman"/>
          <w:sz w:val="24"/>
          <w:szCs w:val="24"/>
        </w:rPr>
        <w:t>, India</w:t>
      </w:r>
    </w:p>
    <w:p w:rsidR="00F90944" w:rsidRPr="00A9183A" w:rsidRDefault="00597362" w:rsidP="00A9183A">
      <w:pPr>
        <w:spacing w:after="0" w:line="480" w:lineRule="auto"/>
        <w:jc w:val="center"/>
        <w:rPr>
          <w:rFonts w:ascii="Times New Roman" w:eastAsia="Times New Roman" w:hAnsi="Times New Roman" w:cs="Times New Roman"/>
          <w:sz w:val="24"/>
          <w:szCs w:val="24"/>
        </w:rPr>
      </w:pPr>
      <w:r w:rsidRPr="00A9183A">
        <w:rPr>
          <w:rFonts w:ascii="Times New Roman" w:eastAsia="Times New Roman" w:hAnsi="Times New Roman" w:cs="Times New Roman"/>
          <w:sz w:val="24"/>
          <w:szCs w:val="24"/>
          <w:vertAlign w:val="superscript"/>
        </w:rPr>
        <w:t>3</w:t>
      </w:r>
      <w:r w:rsidRPr="00A9183A">
        <w:rPr>
          <w:rFonts w:ascii="Times New Roman" w:eastAsia="Times New Roman" w:hAnsi="Times New Roman" w:cs="Times New Roman"/>
          <w:sz w:val="24"/>
          <w:szCs w:val="24"/>
        </w:rPr>
        <w:t xml:space="preserve">Siirt University, Art and Science Faculty, Department of Mathematics, 56100 </w:t>
      </w:r>
      <w:proofErr w:type="spellStart"/>
      <w:r w:rsidRPr="00A9183A">
        <w:rPr>
          <w:rFonts w:ascii="Times New Roman" w:eastAsia="Times New Roman" w:hAnsi="Times New Roman" w:cs="Times New Roman"/>
          <w:sz w:val="24"/>
          <w:szCs w:val="24"/>
        </w:rPr>
        <w:t>Siirt</w:t>
      </w:r>
      <w:proofErr w:type="spellEnd"/>
      <w:r w:rsidRPr="00A9183A">
        <w:rPr>
          <w:rFonts w:ascii="Times New Roman" w:eastAsia="Times New Roman" w:hAnsi="Times New Roman" w:cs="Times New Roman"/>
          <w:sz w:val="24"/>
          <w:szCs w:val="24"/>
        </w:rPr>
        <w:t xml:space="preserve">, </w:t>
      </w:r>
      <w:proofErr w:type="spellStart"/>
      <w:r w:rsidRPr="00A9183A">
        <w:rPr>
          <w:rFonts w:ascii="Times New Roman" w:eastAsia="Times New Roman" w:hAnsi="Times New Roman" w:cs="Times New Roman"/>
          <w:sz w:val="24"/>
          <w:szCs w:val="24"/>
        </w:rPr>
        <w:t>Türkiye</w:t>
      </w:r>
      <w:proofErr w:type="spellEnd"/>
    </w:p>
    <w:p w:rsidR="00F90944" w:rsidRPr="00A9183A" w:rsidRDefault="00597362" w:rsidP="00A9183A">
      <w:pPr>
        <w:spacing w:line="480" w:lineRule="auto"/>
        <w:jc w:val="center"/>
        <w:rPr>
          <w:rFonts w:ascii="Times New Roman" w:eastAsia="Times New Roman" w:hAnsi="Times New Roman" w:cs="Times New Roman"/>
          <w:b/>
          <w:color w:val="000000"/>
          <w:sz w:val="24"/>
          <w:szCs w:val="24"/>
        </w:rPr>
      </w:pPr>
      <w:bookmarkStart w:id="2" w:name="_30j0zll" w:colFirst="0" w:colLast="0"/>
      <w:bookmarkEnd w:id="2"/>
      <w:r w:rsidRPr="00A9183A">
        <w:rPr>
          <w:rFonts w:ascii="Times New Roman" w:eastAsia="Times New Roman" w:hAnsi="Times New Roman" w:cs="Times New Roman"/>
          <w:b/>
          <w:color w:val="000000"/>
          <w:sz w:val="24"/>
          <w:szCs w:val="24"/>
        </w:rPr>
        <w:t>Corresponding author</w:t>
      </w:r>
      <w:r w:rsidRPr="00A9183A">
        <w:rPr>
          <w:rFonts w:ascii="Times New Roman" w:eastAsia="Times New Roman" w:hAnsi="Times New Roman" w:cs="Times New Roman"/>
          <w:color w:val="000000"/>
          <w:sz w:val="24"/>
          <w:szCs w:val="24"/>
        </w:rPr>
        <w:t>: priyabarath612@gmail.com</w:t>
      </w:r>
      <w:r w:rsidRPr="00A9183A">
        <w:rPr>
          <w:rFonts w:ascii="Times New Roman" w:eastAsia="Times New Roman" w:hAnsi="Times New Roman" w:cs="Times New Roman"/>
          <w:color w:val="000000"/>
          <w:sz w:val="24"/>
          <w:szCs w:val="24"/>
          <w:vertAlign w:val="superscript"/>
        </w:rPr>
        <w:t>1*</w:t>
      </w:r>
      <w:r w:rsidRPr="00A9183A">
        <w:rPr>
          <w:rFonts w:ascii="Times New Roman" w:eastAsia="Times New Roman" w:hAnsi="Times New Roman" w:cs="Times New Roman"/>
          <w:color w:val="000000"/>
          <w:sz w:val="24"/>
          <w:szCs w:val="24"/>
        </w:rPr>
        <w:t>, aliakgul@siirt.edu.tr</w:t>
      </w:r>
    </w:p>
    <w:p w:rsidR="00F90944" w:rsidRPr="00A9183A" w:rsidRDefault="00597362" w:rsidP="00A9183A">
      <w:pPr>
        <w:spacing w:line="480" w:lineRule="auto"/>
        <w:jc w:val="center"/>
        <w:rPr>
          <w:rFonts w:ascii="Times New Roman" w:eastAsia="Times New Roman" w:hAnsi="Times New Roman" w:cs="Times New Roman"/>
          <w:b/>
          <w:color w:val="000000"/>
          <w:sz w:val="24"/>
          <w:szCs w:val="24"/>
        </w:rPr>
      </w:pPr>
      <w:r w:rsidRPr="00A9183A">
        <w:rPr>
          <w:rFonts w:ascii="Times New Roman" w:eastAsia="Times New Roman" w:hAnsi="Times New Roman" w:cs="Times New Roman"/>
          <w:b/>
          <w:color w:val="000000"/>
          <w:sz w:val="24"/>
          <w:szCs w:val="24"/>
        </w:rPr>
        <w:t>Abstract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Environmental pollution is a serious and long-lasting problem, and understanding how it spreads and how it can be controlled requires robust mathematical models. In this work, we study a five-compartment fractional-order model that describes how pollution moves between different environmental components, namely effluent, soil, water, and farmland. To capture the memory and hereditary effects that naturally occur in environmental processes, we use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(ABC) fractional derivative, which provides a more realistic description than classical integer-order models. We first analyze the qualitative behavior of the model. Using linearization,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and tools from fractional calculus, we establish the local and global asymptotic stability of two important equilibrium points: the pollution-free equilibrium (E₀) and the endemic (polluted) equilibrium (E*). In particular, we apply the concept of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which is well-suited to fractional-order systems. A central result of the analysis is the derivation of the basic reproduction number</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Φ</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γ</m:t>
                      </m:r>
                    </m:e>
                    <m:sup>
                      <m:r>
                        <w:rPr>
                          <w:rFonts w:ascii="Cambria Math" w:eastAsia="Cambria Math" w:hAnsi="Cambria Math" w:cs="Cambria Math"/>
                          <w:color w:val="000000"/>
                          <w:sz w:val="24"/>
                          <w:szCs w:val="24"/>
                        </w:rPr>
                        <m:t>1</m:t>
                      </m:r>
                    </m:sup>
                  </m:sSup>
                </m:e>
              </m:d>
            </m:den>
          </m:f>
          <m:r>
            <w:rPr>
              <w:rFonts w:ascii="Cambria Math" w:eastAsia="Cambria Math" w:hAnsi="Cambria Math" w:cs="Cambria Math"/>
              <w:color w:val="000000"/>
              <w:sz w:val="24"/>
              <w:szCs w:val="24"/>
            </w:rPr>
            <m:t>,</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which acts as a threshold parameter for pollution dynamics. If R₀ &lt; 1, the pollution-free equilibrium E₀ is globally asymptotically stable, meaning that pollution will eventually disappear from the environment. On the other hand, if R₀ &gt; 1, the pollution-free state becomes unstable, and a unique endemic equilibrium E* exists and is stable, indicating that pollution will persist in the long term. </w:t>
      </w:r>
      <w:r>
        <w:rPr>
          <w:rFonts w:ascii="Times New Roman" w:eastAsia="Times New Roman" w:hAnsi="Times New Roman" w:cs="Times New Roman"/>
          <w:color w:val="000000"/>
          <w:sz w:val="24"/>
          <w:szCs w:val="24"/>
        </w:rPr>
        <w:lastRenderedPageBreak/>
        <w:t>To support the theoretical results, we develop an adaptive predictor–corrector numerical scheme designed specifically for the ABC fractional-order model. This method is both accurate and computationally efficient, making it suitable for long-time simulations. Numerical experiments, particularly for the case R₀ = 4.55, clearly show that the solution converges to the endemic equilibrium, which confirms the theoretical stability results and demonstrates the reliability of the proposed numerical approach. Overall, this study provides a clear mathematical framework for understanding pollution spread and control in complex environmental systems. The analytical results, together with the numerical simulations, offer valuable insights that can help in designing effective long-term pollution remediation and management strategies.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Keywords:</w:t>
      </w:r>
      <w:r>
        <w:rPr>
          <w:rFonts w:ascii="Times New Roman" w:eastAsia="Times New Roman" w:hAnsi="Times New Roman" w:cs="Times New Roman"/>
          <w:color w:val="000000"/>
          <w:sz w:val="24"/>
          <w:szCs w:val="24"/>
        </w:rPr>
        <w:t xml:space="preserve"> Co-Contamination, ABC mathematical model, fixed point, Adaptive control, Adams-</w:t>
      </w:r>
      <w:proofErr w:type="spellStart"/>
      <w:r>
        <w:rPr>
          <w:rFonts w:ascii="Times New Roman" w:eastAsia="Times New Roman" w:hAnsi="Times New Roman" w:cs="Times New Roman"/>
          <w:color w:val="000000"/>
          <w:sz w:val="24"/>
          <w:szCs w:val="24"/>
        </w:rPr>
        <w:t>Bhashforth</w:t>
      </w:r>
      <w:proofErr w:type="spellEnd"/>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Introduction</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Environmental pollution affecting soil and water systems has emerged as a serious global challenge due to industrial discharge, agricultural runoff, and uncontrolled waste disposal. Since soil and water environments are strongly coupled, contaminants introduced into one medium can easily migrate to the other, leading to persistent ecological damage and long-term health risks. Mathematical modeling is an essential tool for understanding such complex pollution dynamics and for designing effective remediation strategies. However, classical integer-order models often fail to capture the memory effects, nonlocal interactions, and anomalous transport mechanisms observed in real environmental processes. Fractional calculus provides a powerful and flexible framework for modeling systems with memory and hereditary properties. Fractional-order differential equations have been successfully applied in various scientific fields, including heat transfer, diffusion, epidemiology, groundwater flow, and ecological systems (</w:t>
      </w:r>
      <w:proofErr w:type="spellStart"/>
      <w:r>
        <w:rPr>
          <w:rFonts w:ascii="Times New Roman" w:eastAsia="Times New Roman" w:hAnsi="Times New Roman" w:cs="Times New Roman"/>
          <w:color w:val="000000"/>
          <w:sz w:val="24"/>
          <w:szCs w:val="24"/>
        </w:rPr>
        <w:t>Diethelm</w:t>
      </w:r>
      <w:proofErr w:type="spellEnd"/>
      <w:r>
        <w:rPr>
          <w:rFonts w:ascii="Times New Roman" w:eastAsia="Times New Roman" w:hAnsi="Times New Roman" w:cs="Times New Roman"/>
          <w:color w:val="000000"/>
          <w:sz w:val="24"/>
          <w:szCs w:val="24"/>
        </w:rPr>
        <w:t xml:space="preserve">, 2010;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et al., 2019). Unlike integer-order models, fractional models are capable of representing long-range temporal dependence and anomalous diffusion. In recent years, special attention has been given to fractional derivatives with nonlocal and non-singular kernels. Among them,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fractional derivative in Caputo sense has attracted considerable interest due to its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kernel, which avoids singularities and provides better physical interpretation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2017). This operator has been widely applied to heat transfer models and groundwater flow systems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Algahtani</w:t>
      </w:r>
      <w:proofErr w:type="spellEnd"/>
      <w:r>
        <w:rPr>
          <w:rFonts w:ascii="Times New Roman" w:eastAsia="Times New Roman" w:hAnsi="Times New Roman" w:cs="Times New Roman"/>
          <w:color w:val="000000"/>
          <w:sz w:val="24"/>
          <w:szCs w:val="24"/>
        </w:rPr>
        <w:t xml:space="preserve">, 2015; Sun et al., 2019). Efficient numerical methods for solving fractional-order systems with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derivative have been actively developed, showing good stability and convergence properties (Yadav &amp; Pandey, 2019; Singh et al., 2022; Yadav &amp; Pandey, 2020). Stability analysis is fundamental in fractional-order dynamical systems, where stability is governed by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functions rather than exponential decay. Rigorous stability criteria and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-based methods have been developed for such systems (Li &amp; Zhang, 2019; Vargas-De-León, 2012). Motivated by these developments, this study proposes a fractal fractional-order model for co-contaminated soil and water pollution using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derivative. The local and global stability of the system equilibria is analyzed using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theory, supported by numerical simulations.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contributes to the field by presenting a detailed and rigorous analysis of a five-compartment fractional-order model for pollution dynamics and remediation, specifically utilizing </w:t>
      </w:r>
      <w:r>
        <w:rPr>
          <w:rFonts w:ascii="Times New Roman" w:eastAsia="Times New Roman" w:hAnsi="Times New Roman" w:cs="Times New Roman"/>
          <w:color w:val="000000"/>
          <w:sz w:val="24"/>
          <w:szCs w:val="24"/>
        </w:rPr>
        <w:lastRenderedPageBreak/>
        <w:t xml:space="preserve">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derivative. We extend previous work by providing a thorough local and global stability analysis of both the pollution-free (trivial) and persistent (endemic) equilibrium points. Our analysis employs advanced techniques such as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and fractional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methods to characterize the system’s long-term behavior precisely. Furthermore, we develop and implement an advanced numerical scheme tailored for the efficient and accurate simulation of the ABC fractional system, enabling practical exploration of model behavior and validation of the theoretical findings. This comprehensive approach, combining rigorous theoretical analysis with robust computational tools, aims to provide deeper insights into the conditions necessary for successful pollution remediation and the long-term behavior of complex, memory-dependent environmental systems.</w:t>
      </w:r>
    </w:p>
    <w:p w:rsidR="00F90944" w:rsidRDefault="00597362">
      <w:pPr>
        <w:jc w:val="both"/>
        <w:rPr>
          <w:rFonts w:ascii="Times New Roman" w:eastAsia="Times New Roman" w:hAnsi="Times New Roman" w:cs="Times New Roman"/>
          <w:b/>
          <w:color w:val="000000"/>
          <w:sz w:val="24"/>
          <w:szCs w:val="24"/>
        </w:rPr>
      </w:pPr>
      <w:bookmarkStart w:id="3" w:name="1fob9te" w:colFirst="0" w:colLast="0"/>
      <w:bookmarkEnd w:id="3"/>
      <w:r>
        <w:rPr>
          <w:rFonts w:ascii="Times New Roman" w:eastAsia="Times New Roman" w:hAnsi="Times New Roman" w:cs="Times New Roman"/>
          <w:b/>
          <w:color w:val="000000"/>
          <w:sz w:val="24"/>
          <w:szCs w:val="24"/>
        </w:rPr>
        <w:t>2. Mathematical Preliminaries</w:t>
      </w:r>
    </w:p>
    <w:p w:rsidR="00F90944" w:rsidRDefault="00597362">
      <w:pPr>
        <w:jc w:val="both"/>
        <w:rPr>
          <w:rFonts w:ascii="Times New Roman" w:eastAsia="Times New Roman" w:hAnsi="Times New Roman" w:cs="Times New Roman"/>
          <w:color w:val="000000"/>
          <w:sz w:val="24"/>
          <w:szCs w:val="24"/>
        </w:rPr>
      </w:pPr>
      <w:bookmarkStart w:id="4" w:name="3znysh7" w:colFirst="0" w:colLast="0"/>
      <w:bookmarkEnd w:id="4"/>
      <w:r>
        <w:rPr>
          <w:rFonts w:ascii="Times New Roman" w:eastAsia="Times New Roman" w:hAnsi="Times New Roman" w:cs="Times New Roman"/>
          <w:color w:val="000000"/>
          <w:sz w:val="24"/>
          <w:szCs w:val="24"/>
        </w:rPr>
        <w:t>2.1 Fractional Calculus Fundamentals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2.1:</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Fractional Derivative). [1]  For </w:t>
      </w:r>
      <m:oMath>
        <m:r>
          <w:rPr>
            <w:rFonts w:ascii="Cambria Math" w:eastAsia="Cambria Math" w:hAnsi="Cambria Math" w:cs="Cambria Math"/>
            <w:color w:val="000000"/>
            <w:sz w:val="24"/>
            <w:szCs w:val="24"/>
          </w:rPr>
          <m:t>0&lt;α&lt;1</m:t>
        </m:r>
      </m:oMath>
      <w:r>
        <w:rPr>
          <w:rFonts w:ascii="Times New Roman" w:eastAsia="Times New Roman" w:hAnsi="Times New Roman" w:cs="Times New Roman"/>
          <w:color w:val="000000"/>
          <w:sz w:val="24"/>
          <w:szCs w:val="24"/>
        </w:rPr>
        <w:t xml:space="preserve">, the Atangana-Baleanu-Caputo fractional derivative of order </w:t>
      </w:r>
      <m:oMath>
        <m:r>
          <w:rPr>
            <w:rFonts w:ascii="Cambria Math" w:hAnsi="Cambria Math"/>
          </w:rPr>
          <m:t>α</m:t>
        </m:r>
      </m:oMath>
      <w:r>
        <w:rPr>
          <w:rFonts w:ascii="Times New Roman" w:eastAsia="Times New Roman" w:hAnsi="Times New Roman" w:cs="Times New Roman"/>
          <w:color w:val="000000"/>
          <w:sz w:val="24"/>
          <w:szCs w:val="24"/>
        </w:rPr>
        <w:t xml:space="preserve"> is defined as: </w:t>
      </w:r>
    </w:p>
    <w:p w:rsidR="00F90944" w:rsidRDefault="00A9183A">
      <w:pPr>
        <w:jc w:val="both"/>
        <w:rPr>
          <w:rFonts w:ascii="Times New Roman" w:eastAsia="Times New Roman" w:hAnsi="Times New Roman" w:cs="Times New Roman"/>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num>
          <m:den>
            <m:r>
              <w:rPr>
                <w:rFonts w:ascii="Cambria Math" w:eastAsia="Cambria Math" w:hAnsi="Cambria Math" w:cs="Cambria Math"/>
                <w:color w:val="000000"/>
                <w:sz w:val="24"/>
                <w:szCs w:val="24"/>
              </w:rPr>
              <m:t>1-α</m:t>
            </m:r>
          </m:den>
        </m:f>
        <m:nary>
          <m:naryPr>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t</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t-τ</m:t>
                        </m:r>
                      </m:e>
                    </m:d>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1-α</m:t>
                </m:r>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τ</m:t>
                </m:r>
              </m:e>
            </m:d>
          </m:sup>
        </m:sSup>
        <m:r>
          <w:rPr>
            <w:rFonts w:ascii="Cambria Math" w:eastAsia="Cambria Math" w:hAnsi="Cambria Math" w:cs="Cambria Math"/>
            <w:color w:val="000000"/>
            <w:sz w:val="24"/>
            <w:szCs w:val="24"/>
          </w:rPr>
          <m:t>dτ,</m:t>
        </m:r>
      </m:oMath>
      <w:r w:rsidR="00597362">
        <w:rPr>
          <w:rFonts w:ascii="Times New Roman" w:eastAsia="Times New Roman" w:hAnsi="Times New Roman" w:cs="Times New Roman"/>
          <w:color w:val="000000"/>
          <w:sz w:val="24"/>
          <w:szCs w:val="24"/>
        </w:rPr>
        <w:t xml:space="preserve"> </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oMath>
      <w:r>
        <w:rPr>
          <w:rFonts w:ascii="Times New Roman" w:eastAsia="Times New Roman" w:hAnsi="Times New Roman" w:cs="Times New Roman"/>
          <w:color w:val="000000"/>
          <w:sz w:val="24"/>
          <w:szCs w:val="24"/>
        </w:rPr>
        <w:t xml:space="preserve"> is a normalization function with </w:t>
      </w:r>
      <m:oMath>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 and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e>
        </m:d>
      </m:oMath>
      <w:r>
        <w:rPr>
          <w:rFonts w:ascii="Times New Roman" w:eastAsia="Times New Roman" w:hAnsi="Times New Roman" w:cs="Times New Roman"/>
          <w:color w:val="000000"/>
          <w:sz w:val="24"/>
          <w:szCs w:val="24"/>
        </w:rPr>
        <w:t xml:space="preserve"> is the Mittag-Leffler function.</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2.2:</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Function).[7]  The one-parameter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function is defined as: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z</m:t>
            </m:r>
          </m:e>
        </m:d>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k=0</m:t>
            </m:r>
          </m:sub>
          <m:sup>
            <m:r>
              <w:rPr>
                <w:rFonts w:ascii="Cambria Math" w:eastAsia="Cambria Math" w:hAnsi="Cambria Math" w:cs="Cambria Math"/>
                <w:color w:val="000000"/>
                <w:sz w:val="24"/>
                <w:szCs w:val="24"/>
              </w:rPr>
              <m:t>∞</m:t>
            </m:r>
          </m:sup>
          <m:e/>
        </m:nary>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z</m:t>
                </m:r>
              </m:e>
              <m:sup>
                <m:r>
                  <w:rPr>
                    <w:rFonts w:ascii="Cambria Math" w:eastAsia="Cambria Math" w:hAnsi="Cambria Math" w:cs="Cambria Math"/>
                    <w:color w:val="000000"/>
                    <w:sz w:val="24"/>
                    <w:szCs w:val="24"/>
                  </w:rPr>
                  <m:t>k</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αk+1</m:t>
                </m:r>
              </m:e>
            </m:d>
          </m:den>
        </m:f>
        <m:r>
          <w:rPr>
            <w:rFonts w:ascii="Cambria Math" w:eastAsia="Cambria Math" w:hAnsi="Cambria Math" w:cs="Cambria Math"/>
            <w:color w:val="000000"/>
            <w:sz w:val="24"/>
            <w:szCs w:val="24"/>
          </w:rPr>
          <m:t>, α&gt;0,z∈C</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two-parameter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function is: </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α,β</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z</m:t>
              </m:r>
            </m:e>
          </m:d>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k=0</m:t>
              </m:r>
            </m:sub>
            <m:sup>
              <m:r>
                <w:rPr>
                  <w:rFonts w:ascii="Cambria Math" w:eastAsia="Cambria Math" w:hAnsi="Cambria Math" w:cs="Cambria Math"/>
                  <w:color w:val="000000"/>
                  <w:sz w:val="24"/>
                  <w:szCs w:val="24"/>
                </w:rPr>
                <m:t>∞</m:t>
              </m:r>
            </m:sup>
            <m:e/>
          </m:nary>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z</m:t>
                  </m:r>
                </m:e>
                <m:sup>
                  <m:r>
                    <w:rPr>
                      <w:rFonts w:ascii="Cambria Math" w:eastAsia="Cambria Math" w:hAnsi="Cambria Math" w:cs="Cambria Math"/>
                      <w:color w:val="000000"/>
                      <w:sz w:val="24"/>
                      <w:szCs w:val="24"/>
                    </w:rPr>
                    <m:t>k</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αk+β</m:t>
                  </m:r>
                </m:e>
              </m:d>
            </m:den>
          </m:f>
          <m:r>
            <w:rPr>
              <w:rFonts w:ascii="Cambria Math" w:eastAsia="Cambria Math" w:hAnsi="Cambria Math" w:cs="Cambria Math"/>
              <w:color w:val="000000"/>
              <w:sz w:val="24"/>
              <w:szCs w:val="24"/>
            </w:rPr>
            <m:t>, α,β&gt;0,z∈C.</m:t>
          </m:r>
        </m:oMath>
      </m:oMathPara>
    </w:p>
    <w:p w:rsidR="00F90944" w:rsidRDefault="00597362">
      <w:pPr>
        <w:jc w:val="both"/>
        <w:rPr>
          <w:rFonts w:ascii="Times New Roman" w:eastAsia="Times New Roman" w:hAnsi="Times New Roman" w:cs="Times New Roman"/>
          <w:b/>
          <w:color w:val="000000"/>
          <w:sz w:val="24"/>
          <w:szCs w:val="24"/>
        </w:rPr>
      </w:pPr>
      <w:bookmarkStart w:id="5" w:name="2et92p0" w:colFirst="0" w:colLast="0"/>
      <w:bookmarkEnd w:id="5"/>
      <w:r>
        <w:rPr>
          <w:rFonts w:ascii="Times New Roman" w:eastAsia="Times New Roman" w:hAnsi="Times New Roman" w:cs="Times New Roman"/>
          <w:b/>
          <w:color w:val="000000"/>
          <w:sz w:val="24"/>
          <w:szCs w:val="24"/>
        </w:rPr>
        <w:t xml:space="preserve">2.2 </w:t>
      </w:r>
      <w:proofErr w:type="spellStart"/>
      <w:r>
        <w:rPr>
          <w:rFonts w:ascii="Times New Roman" w:eastAsia="Times New Roman" w:hAnsi="Times New Roman" w:cs="Times New Roman"/>
          <w:b/>
          <w:color w:val="000000"/>
          <w:sz w:val="24"/>
          <w:szCs w:val="24"/>
        </w:rPr>
        <w:t>Mittag-Leffler</w:t>
      </w:r>
      <w:proofErr w:type="spellEnd"/>
      <w:r>
        <w:rPr>
          <w:rFonts w:ascii="Times New Roman" w:eastAsia="Times New Roman" w:hAnsi="Times New Roman" w:cs="Times New Roman"/>
          <w:b/>
          <w:color w:val="000000"/>
          <w:sz w:val="24"/>
          <w:szCs w:val="24"/>
        </w:rPr>
        <w:t xml:space="preserve"> Stability Theory</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2.3</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[7].  The solution </w:t>
      </w:r>
      <m:oMath>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of a fractional-order system is said to be Mittag-Leffler stable if: </w:t>
      </w:r>
      <m:oMath>
        <m:r>
          <w:rPr>
            <w:rFonts w:ascii="Cambria Math" w:hAnsi="Cambria Math"/>
          </w:rPr>
          <m:t>∥</m:t>
        </m:r>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e>
            </m:d>
          </m:e>
          <m:sup>
            <m:r>
              <w:rPr>
                <w:rFonts w:ascii="Cambria Math" w:eastAsia="Cambria Math" w:hAnsi="Cambria Math" w:cs="Cambria Math"/>
                <w:color w:val="000000"/>
                <w:sz w:val="24"/>
                <w:szCs w:val="24"/>
              </w:rPr>
              <m:t>b</m:t>
            </m:r>
          </m:sup>
        </m:sSup>
      </m:oMath>
      <w:r>
        <w:rPr>
          <w:rFonts w:ascii="Times New Roman" w:eastAsia="Times New Roman" w:hAnsi="Times New Roman" w:cs="Times New Roman"/>
          <w:color w:val="000000"/>
          <w:sz w:val="24"/>
          <w:szCs w:val="24"/>
        </w:rPr>
        <w:t xml:space="preserve"> where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the initial condition,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w:t>
      </w:r>
      <m:oMath>
        <m:r>
          <w:rPr>
            <w:rFonts w:ascii="Cambria Math" w:hAnsi="Cambria Math"/>
          </w:rPr>
          <m:t>λ</m:t>
        </m:r>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and </w:t>
      </w:r>
      <m:oMath>
        <m:r>
          <w:rPr>
            <w:rFonts w:ascii="Cambria Math" w:eastAsia="Cambria Math" w:hAnsi="Cambria Math" w:cs="Cambria Math"/>
            <w:color w:val="000000"/>
            <w:sz w:val="24"/>
            <w:szCs w:val="24"/>
          </w:rPr>
          <m:t>b&gt;0</m:t>
        </m:r>
      </m:oMath>
      <w:r>
        <w:rPr>
          <w:rFonts w:ascii="Times New Roman" w:eastAsia="Times New Roman" w:hAnsi="Times New Roman" w:cs="Times New Roman"/>
          <w:color w:val="000000"/>
          <w:sz w:val="24"/>
          <w:szCs w:val="24"/>
        </w:rPr>
        <w:t xml:space="preserve"> are constants.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Remark 2.1</w:t>
      </w:r>
      <w:r>
        <w:rPr>
          <w:rFonts w:ascii="Times New Roman" w:eastAsia="Times New Roman" w:hAnsi="Times New Roman" w:cs="Times New Roman"/>
          <w:color w:val="000000"/>
          <w:sz w:val="24"/>
          <w:szCs w:val="24"/>
        </w:rPr>
        <w:t xml:space="preserve">.  When </w:t>
      </w:r>
      <m:oMath>
        <m:r>
          <w:rPr>
            <w:rFonts w:ascii="Cambria Math" w:hAnsi="Cambria Math"/>
          </w:rPr>
          <m:t>α</m:t>
        </m:r>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 Mittag-Leffler stability reduces to exponential stability since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-λt</m:t>
            </m:r>
          </m:sup>
        </m:sSup>
      </m:oMath>
      <w:r>
        <w:rPr>
          <w:rFonts w:ascii="Times New Roman" w:eastAsia="Times New Roman" w:hAnsi="Times New Roman" w:cs="Times New Roman"/>
          <w:color w:val="000000"/>
          <w:sz w:val="24"/>
          <w:szCs w:val="24"/>
        </w:rPr>
        <w:t xml:space="preserve">. For </w:t>
      </w:r>
      <m:oMath>
        <m:r>
          <w:rPr>
            <w:rFonts w:ascii="Cambria Math" w:eastAsia="Cambria Math" w:hAnsi="Cambria Math" w:cs="Cambria Math"/>
            <w:color w:val="000000"/>
            <w:sz w:val="24"/>
            <w:szCs w:val="24"/>
          </w:rPr>
          <m:t>0&lt;α&lt;1</m:t>
        </m:r>
      </m:oMath>
      <w:r>
        <w:rPr>
          <w:rFonts w:ascii="Times New Roman" w:eastAsia="Times New Roman" w:hAnsi="Times New Roman" w:cs="Times New Roman"/>
          <w:color w:val="000000"/>
          <w:sz w:val="24"/>
          <w:szCs w:val="24"/>
        </w:rPr>
        <w:t>, the decay is typically slower than exponential, reflecting the memory effects in fractional systems.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Lemma 2.1</w:t>
      </w:r>
      <w:r>
        <w:rPr>
          <w:rFonts w:ascii="Times New Roman" w:eastAsia="Times New Roman" w:hAnsi="Times New Roman" w:cs="Times New Roman"/>
          <w:color w:val="000000"/>
          <w:sz w:val="24"/>
          <w:szCs w:val="24"/>
        </w:rPr>
        <w:t xml:space="preserve"> (Fractional Comparison Principle). [11] Let </w:t>
      </w:r>
      <m:oMath>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1</m:t>
            </m:r>
          </m:sup>
        </m:sSup>
        <m:d>
          <m:dPr>
            <m:ctrlPr>
              <w:rPr>
                <w:rFonts w:ascii="Cambria Math" w:eastAsia="Cambria Math" w:hAnsi="Cambria Math" w:cs="Cambria Math"/>
                <w:color w:val="000000"/>
                <w:sz w:val="24"/>
                <w:szCs w:val="24"/>
              </w:rPr>
            </m:ctrlPr>
          </m:dPr>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m:t>
                </m:r>
              </m:sub>
            </m:sSub>
          </m:e>
        </m:d>
      </m:oMath>
      <w:r>
        <w:rPr>
          <w:rFonts w:ascii="Times New Roman" w:eastAsia="Times New Roman" w:hAnsi="Times New Roman" w:cs="Times New Roman"/>
          <w:color w:val="000000"/>
          <w:sz w:val="24"/>
          <w:szCs w:val="24"/>
        </w:rPr>
        <w:t xml:space="preserve"> satisfy: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≤-λu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, u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u</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Then: </w:t>
      </w:r>
      <m:oMath>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u</m:t>
            </m:r>
          </m:e>
          <m:sub>
            <m:r>
              <w:rPr>
                <w:rFonts w:ascii="Cambria Math" w:eastAsia="Cambria Math" w:hAnsi="Cambria Math" w:cs="Cambria Math"/>
                <w:color w:val="000000"/>
                <w:sz w:val="24"/>
                <w:szCs w:val="24"/>
              </w:rPr>
              <m:t>0</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oMath>
    </w:p>
    <w:p w:rsidR="00F90944" w:rsidRDefault="00F90944">
      <w:pPr>
        <w:jc w:val="both"/>
        <w:rPr>
          <w:rFonts w:ascii="Times New Roman" w:eastAsia="Times New Roman" w:hAnsi="Times New Roman" w:cs="Times New Roman"/>
          <w:color w:val="000000"/>
          <w:sz w:val="24"/>
          <w:szCs w:val="24"/>
        </w:rPr>
      </w:pP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 Model Formulation</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 xml:space="preserve">Consider the fractional-order system with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-Caputo derivatives:</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tABCC= aN - 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BCW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C</m:t>
          </m:r>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tABC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W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tABCW=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W - ρ WF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 W</m:t>
          </m:r>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tABCF=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F + ρ WF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F</m:t>
          </m:r>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tABC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oMath>
      </m:oMathPara>
    </w:p>
    <w:p w:rsidR="00F90944" w:rsidRDefault="00597362">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the initial conditions</w:t>
      </w:r>
    </w:p>
    <w:p w:rsidR="00F90944" w:rsidRDefault="00A9183A">
      <w:pPr>
        <w:rPr>
          <w:rFonts w:ascii="Times New Roman" w:eastAsia="Times New Roman" w:hAnsi="Times New Roman" w:cs="Times New Roman"/>
          <w:i/>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 C</m:t>
            </m:r>
          </m:e>
          <m:sup>
            <m:r>
              <w:rPr>
                <w:rFonts w:ascii="Cambria Math" w:eastAsia="Cambria Math" w:hAnsi="Cambria Math" w:cs="Cambria Math"/>
                <w:color w:val="000000"/>
                <w:sz w:val="24"/>
                <w:szCs w:val="24"/>
              </w:rPr>
              <m:t>0</m:t>
            </m:r>
          </m:sup>
        </m:sSup>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0</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0</m:t>
            </m:r>
          </m:sup>
        </m:sSup>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0</m:t>
            </m:r>
          </m:sup>
        </m:sSup>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≥0</m:t>
        </m:r>
      </m:oMath>
      <w:r w:rsidR="00597362">
        <w:rPr>
          <w:rFonts w:ascii="Times New Roman" w:eastAsia="Times New Roman" w:hAnsi="Times New Roman" w:cs="Times New Roman"/>
          <w:i/>
          <w:color w:val="000000"/>
          <w:sz w:val="24"/>
          <w:szCs w:val="24"/>
        </w:rPr>
        <w:t>.</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Effluent Concentration</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Total Area</w:t>
      </w:r>
    </w:p>
    <w:p w:rsidR="00F90944" w:rsidRDefault="00597362">
      <w:pPr>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L</m:t>
        </m:r>
      </m:oMath>
      <w:r>
        <w:rPr>
          <w:rFonts w:ascii="Times New Roman" w:eastAsia="Times New Roman" w:hAnsi="Times New Roman" w:cs="Times New Roman"/>
          <w:color w:val="000000"/>
          <w:sz w:val="24"/>
          <w:szCs w:val="24"/>
        </w:rPr>
        <w:t xml:space="preserve"> – Rate of contaminated sediments in soil</w:t>
      </w:r>
    </w:p>
    <w:p w:rsidR="00F90944" w:rsidRDefault="00597362">
      <w:pPr>
        <w:rPr>
          <w:rFonts w:ascii="Times New Roman" w:eastAsia="Times New Roman" w:hAnsi="Times New Roman" w:cs="Times New Roman"/>
          <w:color w:val="000000"/>
          <w:sz w:val="24"/>
          <w:szCs w:val="24"/>
        </w:rPr>
      </w:pPr>
      <m:oMath>
        <m:r>
          <w:rPr>
            <w:rFonts w:ascii="Cambria Math" w:hAnsi="Cambria Math"/>
          </w:rPr>
          <m:t>β</m:t>
        </m:r>
      </m:oMath>
      <w:r>
        <w:rPr>
          <w:rFonts w:ascii="Times New Roman" w:eastAsia="Times New Roman" w:hAnsi="Times New Roman" w:cs="Times New Roman"/>
          <w:color w:val="000000"/>
          <w:sz w:val="24"/>
          <w:szCs w:val="24"/>
        </w:rPr>
        <w:t xml:space="preserve"> – Rate of contaminated settlements in water</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δ</m:t>
            </m:r>
          </m:e>
          <m:sub>
            <m:r>
              <w:rPr>
                <w:rFonts w:ascii="Cambria Math" w:eastAsia="Cambria Math" w:hAnsi="Cambria Math" w:cs="Cambria Math"/>
                <w:color w:val="000000"/>
                <w:sz w:val="24"/>
                <w:szCs w:val="24"/>
              </w:rPr>
              <m:t>1</m:t>
            </m:r>
          </m:sub>
        </m:sSub>
      </m:oMath>
      <w:r w:rsidR="00597362">
        <w:rPr>
          <w:rFonts w:ascii="Times New Roman" w:eastAsia="Times New Roman" w:hAnsi="Times New Roman" w:cs="Times New Roman"/>
          <w:color w:val="000000"/>
          <w:sz w:val="24"/>
          <w:szCs w:val="24"/>
        </w:rPr>
        <w:t xml:space="preserve"> – Washout rate of effluents from soil into water</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δ</m:t>
            </m:r>
          </m:e>
          <m:sub>
            <m:r>
              <w:rPr>
                <w:rFonts w:ascii="Cambria Math" w:eastAsia="Cambria Math" w:hAnsi="Cambria Math" w:cs="Cambria Math"/>
                <w:color w:val="000000"/>
                <w:sz w:val="24"/>
                <w:szCs w:val="24"/>
              </w:rPr>
              <m:t>2</m:t>
            </m:r>
          </m:sub>
        </m:sSub>
      </m:oMath>
      <w:r w:rsidR="00597362">
        <w:rPr>
          <w:rFonts w:ascii="Times New Roman" w:eastAsia="Times New Roman" w:hAnsi="Times New Roman" w:cs="Times New Roman"/>
          <w:color w:val="000000"/>
          <w:sz w:val="24"/>
          <w:szCs w:val="24"/>
        </w:rPr>
        <w:t xml:space="preserve"> – Polluted settlements in farmland</w:t>
      </w:r>
    </w:p>
    <w:p w:rsidR="00F90944" w:rsidRDefault="00597362">
      <w:pPr>
        <w:rPr>
          <w:rFonts w:ascii="Times New Roman" w:eastAsia="Times New Roman" w:hAnsi="Times New Roman" w:cs="Times New Roman"/>
          <w:color w:val="000000"/>
          <w:sz w:val="24"/>
          <w:szCs w:val="24"/>
        </w:rPr>
      </w:pPr>
      <m:oMath>
        <m:r>
          <w:rPr>
            <w:rFonts w:ascii="Cambria Math" w:hAnsi="Cambria Math"/>
          </w:rPr>
          <m:t>ρ</m:t>
        </m:r>
      </m:oMath>
      <w:r>
        <w:rPr>
          <w:rFonts w:ascii="Times New Roman" w:eastAsia="Times New Roman" w:hAnsi="Times New Roman" w:cs="Times New Roman"/>
          <w:color w:val="000000"/>
          <w:sz w:val="24"/>
          <w:szCs w:val="24"/>
        </w:rPr>
        <w:t xml:space="preserve"> – Polluted water affecting farmland</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oMath>
      <w:r w:rsidR="00597362">
        <w:rPr>
          <w:rFonts w:ascii="Times New Roman" w:eastAsia="Times New Roman" w:hAnsi="Times New Roman" w:cs="Times New Roman"/>
          <w:color w:val="000000"/>
          <w:sz w:val="24"/>
          <w:szCs w:val="24"/>
        </w:rPr>
        <w:t xml:space="preserve"> – Remedy in polluted soil</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oMath>
      <w:r w:rsidR="00597362">
        <w:rPr>
          <w:rFonts w:ascii="Times New Roman" w:eastAsia="Times New Roman" w:hAnsi="Times New Roman" w:cs="Times New Roman"/>
          <w:color w:val="000000"/>
          <w:sz w:val="24"/>
          <w:szCs w:val="24"/>
        </w:rPr>
        <w:t>- remedial measure in farmland</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rPr>
              <m:t>ϕ</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ϕ</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ϕ</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ϕ</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ϕ</m:t>
            </m:r>
          </m:e>
          <m:sub>
            <m:r>
              <w:rPr>
                <w:rFonts w:ascii="Cambria Math" w:eastAsia="Cambria Math" w:hAnsi="Cambria Math" w:cs="Cambria Math"/>
                <w:color w:val="000000"/>
                <w:sz w:val="24"/>
                <w:szCs w:val="24"/>
              </w:rPr>
              <m:t>5</m:t>
            </m:r>
          </m:sub>
        </m:sSub>
      </m:oMath>
      <w:r w:rsidR="00597362">
        <w:rPr>
          <w:rFonts w:ascii="Times New Roman" w:eastAsia="Times New Roman" w:hAnsi="Times New Roman" w:cs="Times New Roman"/>
          <w:color w:val="000000"/>
          <w:sz w:val="24"/>
          <w:szCs w:val="24"/>
        </w:rPr>
        <w:t xml:space="preserve"> - Mortality rate of all the compartments </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Effluent Concentration</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w:r w:rsidR="00597362">
        <w:rPr>
          <w:rFonts w:ascii="Times New Roman" w:eastAsia="Times New Roman" w:hAnsi="Times New Roman" w:cs="Times New Roman"/>
          <w:color w:val="000000"/>
          <w:sz w:val="24"/>
          <w:szCs w:val="24"/>
        </w:rPr>
        <w:t xml:space="preserve"> – Polluted Soil </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 – Water Contamination</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 – Farmland pollution</w:t>
      </w:r>
    </w:p>
    <w:p w:rsidR="00F90944" w:rsidRDefault="00A9183A">
      <w:pPr>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oMath>
      <w:r w:rsidR="00597362">
        <w:rPr>
          <w:rFonts w:ascii="Times New Roman" w:eastAsia="Times New Roman" w:hAnsi="Times New Roman" w:cs="Times New Roman"/>
          <w:color w:val="000000"/>
          <w:sz w:val="24"/>
          <w:szCs w:val="24"/>
        </w:rPr>
        <w:t xml:space="preserve"> – Remedied Soil</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3.4</w:t>
      </w:r>
      <w:r>
        <w:rPr>
          <w:rFonts w:ascii="Times New Roman" w:eastAsia="Times New Roman" w:hAnsi="Times New Roman" w:cs="Times New Roman"/>
          <w:color w:val="000000"/>
          <w:sz w:val="24"/>
          <w:szCs w:val="24"/>
        </w:rPr>
        <w:t xml:space="preserve">. [7]  The system is said to be locally asymptotically stable at an equilibrium point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if all eigenvalues </w:t>
      </w:r>
      <m:oMath>
        <m:r>
          <w:rPr>
            <w:rFonts w:ascii="Cambria Math" w:hAnsi="Cambria Math"/>
          </w:rPr>
          <m:t>λ</m:t>
        </m:r>
      </m:oMath>
      <w:r>
        <w:rPr>
          <w:rFonts w:ascii="Times New Roman" w:eastAsia="Times New Roman" w:hAnsi="Times New Roman" w:cs="Times New Roman"/>
          <w:color w:val="000000"/>
          <w:sz w:val="24"/>
          <w:szCs w:val="24"/>
        </w:rPr>
        <w:t xml:space="preserve"> of the Jacobian matrix satisfy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e>
        </m:d>
        <m:r>
          <w:rPr>
            <w:rFonts w:ascii="Cambria Math" w:eastAsia="Cambria Math" w:hAnsi="Cambria Math" w:cs="Cambria Math"/>
            <w:color w:val="000000"/>
            <w:sz w:val="24"/>
            <w:szCs w:val="24"/>
          </w:rPr>
          <m:t>&gt;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3.5</w:t>
      </w:r>
      <w:r>
        <w:rPr>
          <w:rFonts w:ascii="Times New Roman" w:eastAsia="Times New Roman" w:hAnsi="Times New Roman" w:cs="Times New Roman"/>
          <w:color w:val="000000"/>
          <w:sz w:val="24"/>
          <w:szCs w:val="24"/>
        </w:rPr>
        <w:t xml:space="preserve">.[7]  The system is globally asymptotically stable at an equilibrium point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if it is stable and all trajectories approach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t→∞</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4. Equilibrium Point and Stability analysis: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equilibrium points for the fractional-order pollution remediation model are found by setting the right-hand sides of the model equations (1.1) to zero.</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Trivial Equilibrium Point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oMath>
      <w:r>
        <w:rPr>
          <w:rFonts w:ascii="Times New Roman" w:eastAsia="Times New Roman" w:hAnsi="Times New Roman" w:cs="Times New Roman"/>
          <w:b/>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This equilibrium represents a state where pollution is absent in the soil, water, and farmland compartments.</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 xml:space="preserve"> , 0, 0, 0, 0</m:t>
              </m:r>
            </m:e>
          </m:d>
          <m:r>
            <w:rPr>
              <w:rFonts w:ascii="Cambria Math" w:eastAsia="Cambria Math" w:hAnsi="Cambria Math" w:cs="Cambria Math"/>
              <w:color w:val="000000"/>
              <w:sz w:val="24"/>
              <w:szCs w:val="24"/>
            </w:rPr>
            <m:t>.</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components are:</w:t>
      </w:r>
    </w:p>
    <w:p w:rsidR="00F90944" w:rsidRDefault="00A9183A">
      <w:pPr>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 xml:space="preserve"> </m:t>
        </m:r>
      </m:oMath>
      <w:r w:rsidR="00597362">
        <w:rPr>
          <w:rFonts w:ascii="Times New Roman" w:eastAsia="Times New Roman" w:hAnsi="Times New Roman" w:cs="Times New Roman"/>
          <w:color w:val="000000"/>
          <w:sz w:val="24"/>
          <w:szCs w:val="24"/>
        </w:rPr>
        <w:t xml:space="preserve">: Effluent concentration reaches a baseline level.     </w:t>
      </w:r>
    </w:p>
    <w:p w:rsidR="00F90944" w:rsidRDefault="00A9183A">
      <w:pPr>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P0</m:t>
            </m:r>
          </m:sub>
        </m:sSub>
        <m:r>
          <w:rPr>
            <w:rFonts w:ascii="Cambria Math" w:eastAsia="Cambria Math" w:hAnsi="Cambria Math" w:cs="Cambria Math"/>
            <w:color w:val="000000"/>
            <w:sz w:val="24"/>
            <w:szCs w:val="24"/>
          </w:rPr>
          <m:t>= 0</m:t>
        </m:r>
      </m:oMath>
      <w:r w:rsidR="00597362">
        <w:rPr>
          <w:rFonts w:ascii="Times New Roman" w:eastAsia="Times New Roman" w:hAnsi="Times New Roman" w:cs="Times New Roman"/>
          <w:color w:val="000000"/>
          <w:sz w:val="24"/>
          <w:szCs w:val="24"/>
        </w:rPr>
        <w:t>: No polluted soil.</w:t>
      </w:r>
    </w:p>
    <w:p w:rsidR="00F90944" w:rsidRDefault="00A9183A">
      <w:pPr>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 0</m:t>
        </m:r>
      </m:oMath>
      <w:r w:rsidR="00597362">
        <w:rPr>
          <w:rFonts w:ascii="Times New Roman" w:eastAsia="Times New Roman" w:hAnsi="Times New Roman" w:cs="Times New Roman"/>
          <w:color w:val="000000"/>
          <w:sz w:val="24"/>
          <w:szCs w:val="24"/>
        </w:rPr>
        <w:t>: No water contamination.</w:t>
      </w:r>
    </w:p>
    <w:p w:rsidR="00F90944" w:rsidRDefault="00A9183A">
      <w:pPr>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 0</m:t>
        </m:r>
      </m:oMath>
      <w:r w:rsidR="00597362">
        <w:rPr>
          <w:rFonts w:ascii="Times New Roman" w:eastAsia="Times New Roman" w:hAnsi="Times New Roman" w:cs="Times New Roman"/>
          <w:color w:val="000000"/>
          <w:sz w:val="24"/>
          <w:szCs w:val="24"/>
        </w:rPr>
        <w:t>: No farmland pollution.</w:t>
      </w:r>
    </w:p>
    <w:p w:rsidR="00F90944" w:rsidRDefault="00A9183A">
      <w:pPr>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 0</m:t>
        </m:r>
      </m:oMath>
      <w:r w:rsidR="00597362">
        <w:rPr>
          <w:rFonts w:ascii="Times New Roman" w:eastAsia="Times New Roman" w:hAnsi="Times New Roman" w:cs="Times New Roman"/>
          <w:color w:val="000000"/>
          <w:sz w:val="24"/>
          <w:szCs w:val="24"/>
        </w:rPr>
        <w:t>: No remediated soil.</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Endemic Equilibrium Point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equilibrium represents a state where pollution persists in all environmental compartments.     </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 </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e>
          </m:d>
          <m:r>
            <w:rPr>
              <w:rFonts w:ascii="Cambria Math" w:eastAsia="Cambria Math" w:hAnsi="Cambria Math" w:cs="Cambria Math"/>
              <w:color w:val="000000"/>
              <w:sz w:val="24"/>
              <w:szCs w:val="24"/>
            </w:rPr>
            <m:t>.</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&gt; 0,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 xml:space="preserve"> &gt; 0,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&gt; 0,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&gt; 0</m:t>
        </m:r>
      </m:oMath>
      <w:r>
        <w:rPr>
          <w:rFonts w:ascii="Times New Roman" w:eastAsia="Times New Roman" w:hAnsi="Times New Roman" w:cs="Times New Roman"/>
          <w:color w:val="000000"/>
          <w:sz w:val="24"/>
          <w:szCs w:val="24"/>
        </w:rPr>
        <w:t xml:space="preserve">, and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 xml:space="preserve"> &gt; 0</m:t>
        </m:r>
      </m:oMath>
      <w:r>
        <w:rPr>
          <w:rFonts w:ascii="Times New Roman" w:eastAsia="Times New Roman" w:hAnsi="Times New Roman" w:cs="Times New Roman"/>
          <w:color w:val="000000"/>
          <w:sz w:val="24"/>
          <w:szCs w:val="24"/>
        </w:rPr>
        <w:t>.The specific values are determined by solving the system of algebraic equations and we obtained,</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aN - L</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 xml:space="preserve"> - B</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W</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oMath>
      </m:oMathPara>
    </w:p>
    <w:p w:rsidR="00F90944" w:rsidRDefault="00A9183A">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 xml:space="preserve"> =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S</m:t>
                  </m:r>
                </m:sub>
              </m:sSub>
            </m:num>
            <m:den>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xml:space="preserve"> W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den>
          </m:f>
          <m:r>
            <w:rPr>
              <w:rFonts w:ascii="Cambria Math" w:eastAsia="Cambria Math" w:hAnsi="Cambria Math" w:cs="Cambria Math"/>
              <w:color w:val="000000"/>
              <w:sz w:val="24"/>
              <w:szCs w:val="24"/>
            </w:rPr>
            <m:t xml:space="preserve"> </m:t>
          </m:r>
        </m:oMath>
      </m:oMathPara>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num>
            <m:den>
              <m:r>
                <w:rPr>
                  <w:rFonts w:ascii="Cambria Math" w:eastAsia="Cambria Math" w:hAnsi="Cambria Math" w:cs="Cambria Math"/>
                  <w:color w:val="000000"/>
                  <w:sz w:val="24"/>
                  <w:szCs w:val="24"/>
                </w:rPr>
                <m:t xml:space="preserve">(ρ F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den>
          </m:f>
          <m:r>
            <w:rPr>
              <w:rFonts w:ascii="Cambria Math" w:eastAsia="Cambria Math" w:hAnsi="Cambria Math" w:cs="Cambria Math"/>
              <w:color w:val="000000"/>
              <w:sz w:val="24"/>
              <w:szCs w:val="24"/>
            </w:rPr>
            <m:t xml:space="preserve">  </m:t>
          </m:r>
        </m:oMath>
      </m:oMathPara>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xml:space="preserve"> + ρ W</m:t>
                  </m:r>
                </m:e>
              </m:d>
            </m:num>
            <m:den>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e>
              </m:d>
            </m:den>
          </m:f>
        </m:oMath>
      </m:oMathPara>
    </w:p>
    <w:p w:rsidR="00F90944" w:rsidRDefault="00A9183A">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 xml:space="preserve"> +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F</m:t>
                  </m:r>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den>
          </m:f>
          <m:r>
            <w:rPr>
              <w:rFonts w:ascii="Cambria Math" w:eastAsia="Cambria Math" w:hAnsi="Cambria Math" w:cs="Cambria Math"/>
              <w:color w:val="000000"/>
              <w:sz w:val="24"/>
              <w:szCs w:val="24"/>
            </w:rPr>
            <m:t>.</m:t>
          </m:r>
        </m:oMath>
      </m:oMathPara>
    </w:p>
    <w:p w:rsidR="00F90944" w:rsidRDefault="00F90944">
      <w:pPr>
        <w:jc w:val="both"/>
        <w:rPr>
          <w:rFonts w:ascii="Times New Roman" w:eastAsia="Times New Roman" w:hAnsi="Times New Roman" w:cs="Times New Roman"/>
          <w:b/>
          <w:color w:val="000000"/>
          <w:sz w:val="24"/>
          <w:szCs w:val="24"/>
        </w:rPr>
      </w:pPr>
    </w:p>
    <w:p w:rsidR="00F90944" w:rsidRDefault="00597362">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4.2 Stability analysis</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section, we analyze the stability properties of the fractal-fractional order model for co-contaminated soil and water pollution. The system is governed by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-Caputo (ABC) fractional derivative, which enables the incorporation of memory effects and non-local dynamics into the pollution transmission process.</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4.2.1 Local Stability Analysis</w:t>
      </w:r>
    </w:p>
    <w:p w:rsidR="00F90944" w:rsidRDefault="00597362">
      <w:pPr>
        <w:jc w:val="both"/>
        <w:rPr>
          <w:rFonts w:ascii="Times New Roman" w:eastAsia="Times New Roman" w:hAnsi="Times New Roman" w:cs="Times New Roman"/>
          <w:color w:val="000000"/>
          <w:sz w:val="24"/>
          <w:szCs w:val="24"/>
        </w:rPr>
      </w:pPr>
      <w:bookmarkStart w:id="6" w:name="tyjcwt" w:colFirst="0" w:colLast="0"/>
      <w:bookmarkEnd w:id="6"/>
      <w:r>
        <w:rPr>
          <w:rFonts w:ascii="Times New Roman" w:eastAsia="Times New Roman" w:hAnsi="Times New Roman" w:cs="Times New Roman"/>
          <w:color w:val="000000"/>
          <w:sz w:val="24"/>
          <w:szCs w:val="24"/>
        </w:rPr>
        <w:t>Jacobian Matrix Computation</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w:t>
      </w:r>
      <m:oMath>
        <m:r>
          <w:rPr>
            <w:rFonts w:ascii="Cambria Math" w:eastAsia="Cambria Math" w:hAnsi="Cambria Math" w:cs="Cambria Math"/>
            <w:color w:val="000000"/>
            <w:sz w:val="24"/>
            <w:szCs w:val="24"/>
          </w:rPr>
          <m:t>X=</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e>
          <m:sup>
            <m:r>
              <w:rPr>
                <w:rFonts w:ascii="Cambria Math" w:eastAsia="Cambria Math" w:hAnsi="Cambria Math" w:cs="Cambria Math"/>
                <w:color w:val="000000"/>
                <w:sz w:val="24"/>
                <w:szCs w:val="24"/>
              </w:rPr>
              <m:t>T</m:t>
            </m:r>
          </m:sup>
        </m:sSup>
      </m:oMath>
      <w:r>
        <w:rPr>
          <w:rFonts w:ascii="Times New Roman" w:eastAsia="Times New Roman" w:hAnsi="Times New Roman" w:cs="Times New Roman"/>
          <w:color w:val="000000"/>
          <w:sz w:val="24"/>
          <w:szCs w:val="24"/>
        </w:rPr>
        <w:t xml:space="preserve">. The Jacobian matrix </w:t>
      </w:r>
      <m:oMath>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E</m:t>
            </m:r>
          </m:e>
        </m:d>
      </m:oMath>
      <w:r>
        <w:rPr>
          <w:rFonts w:ascii="Times New Roman" w:eastAsia="Times New Roman" w:hAnsi="Times New Roman" w:cs="Times New Roman"/>
          <w:color w:val="000000"/>
          <w:sz w:val="24"/>
          <w:szCs w:val="24"/>
        </w:rPr>
        <w:t xml:space="preserve"> evaluated at equilibrium point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e>
        </m:d>
      </m:oMath>
      <w:r>
        <w:rPr>
          <w:rFonts w:ascii="Times New Roman" w:eastAsia="Times New Roman" w:hAnsi="Times New Roman" w:cs="Times New Roman"/>
          <w:color w:val="000000"/>
          <w:sz w:val="24"/>
          <w:szCs w:val="24"/>
        </w:rPr>
        <w:t xml:space="preserve"> is:</w:t>
      </w:r>
    </w:p>
    <w:p w:rsidR="00F90944" w:rsidRDefault="00597362">
      <w:pPr>
        <w:jc w:val="center"/>
        <w:rPr>
          <w:rFonts w:ascii="Cambria Math" w:eastAsia="Cambria Math" w:hAnsi="Cambria Math" w:cs="Cambria Math"/>
        </w:rPr>
      </w:pPr>
      <m:oMathPara>
        <m:oMath>
          <m:r>
            <w:rPr>
              <w:rFonts w:ascii="Cambria Math" w:eastAsia="Cambria Math" w:hAnsi="Cambria Math" w:cs="Cambria Math"/>
              <w:color w:val="000000"/>
            </w:rPr>
            <m:t>J</m:t>
          </m:r>
          <m:d>
            <m:dPr>
              <m:ctrlPr>
                <w:rPr>
                  <w:rFonts w:ascii="Cambria Math" w:eastAsia="Cambria Math" w:hAnsi="Cambria Math" w:cs="Cambria Math"/>
                  <w:color w:val="000000"/>
                </w:rPr>
              </m:ctrlPr>
            </m:dPr>
            <m:e>
              <m:r>
                <w:rPr>
                  <w:rFonts w:ascii="Cambria Math" w:eastAsia="Cambria Math" w:hAnsi="Cambria Math" w:cs="Cambria Math"/>
                  <w:color w:val="000000"/>
                </w:rPr>
                <m:t>E</m:t>
              </m:r>
            </m:e>
          </m:d>
          <m:r>
            <w:rPr>
              <w:rFonts w:ascii="Cambria Math" w:eastAsia="Cambria Math" w:hAnsi="Cambria Math" w:cs="Cambria Math"/>
              <w:color w:val="000000"/>
            </w:rPr>
            <m:t>=</m:t>
          </m:r>
          <m:d>
            <m:dPr>
              <m:ctrlPr>
                <w:rPr>
                  <w:rFonts w:ascii="Cambria Math" w:eastAsia="Cambria Math" w:hAnsi="Cambria Math" w:cs="Cambria Math"/>
                </w:rPr>
              </m:ctrlPr>
            </m:dPr>
            <m:e>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Φ</m:t>
                  </m:r>
                </m:e>
                <m:sub>
                  <m:r>
                    <w:rPr>
                      <w:rFonts w:ascii="Cambria Math" w:eastAsia="Cambria Math" w:hAnsi="Cambria Math" w:cs="Cambria Math"/>
                      <w:color w:val="000000"/>
                    </w:rPr>
                    <m:t>C</m:t>
                  </m:r>
                </m:sub>
              </m:sSub>
              <m:r>
                <w:rPr>
                  <w:rFonts w:ascii="Cambria Math" w:eastAsia="Cambria Math" w:hAnsi="Cambria Math" w:cs="Cambria Math"/>
                  <w:color w:val="000000"/>
                </w:rPr>
                <m:t>-L</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color w:val="000000"/>
                </w:rPr>
                <m:t>-B</m:t>
              </m:r>
              <m:sSup>
                <m:sSupPr>
                  <m:ctrlPr>
                    <w:rPr>
                      <w:rFonts w:ascii="Cambria Math" w:eastAsia="Cambria Math" w:hAnsi="Cambria Math" w:cs="Cambria Math"/>
                      <w:color w:val="000000"/>
                    </w:rPr>
                  </m:ctrlPr>
                </m:sSupPr>
                <m:e>
                  <m:r>
                    <w:rPr>
                      <w:rFonts w:ascii="Cambria Math" w:eastAsia="Cambria Math" w:hAnsi="Cambria Math" w:cs="Cambria Math"/>
                      <w:color w:val="000000"/>
                    </w:rPr>
                    <m:t>W</m:t>
                  </m:r>
                </m:e>
                <m:sup>
                  <m:r>
                    <w:rPr>
                      <w:rFonts w:ascii="Cambria Math" w:eastAsia="Cambria Math" w:hAnsi="Cambria Math" w:cs="Cambria Math"/>
                      <w:color w:val="000000"/>
                    </w:rPr>
                    <m:t>*</m:t>
                  </m:r>
                </m:sup>
              </m:sSup>
              <m:r>
                <w:rPr>
                  <w:rFonts w:ascii="Cambria Math" w:eastAsia="Cambria Math" w:hAnsi="Cambria Math" w:cs="Cambria Math"/>
                </w:rPr>
                <m:t xml:space="preserve"> </m:t>
              </m:r>
              <m:r>
                <w:rPr>
                  <w:rFonts w:ascii="Cambria Math" w:eastAsia="Cambria Math" w:hAnsi="Cambria Math" w:cs="Cambria Math"/>
                  <w:color w:val="000000"/>
                </w:rPr>
                <m:t>-L</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m:t>
                  </m:r>
                </m:sup>
              </m:sSup>
              <m:r>
                <w:rPr>
                  <w:rFonts w:ascii="Cambria Math" w:eastAsia="Cambria Math" w:hAnsi="Cambria Math" w:cs="Cambria Math"/>
                </w:rPr>
                <m:t xml:space="preserve"> </m:t>
              </m:r>
              <m:r>
                <w:rPr>
                  <w:rFonts w:ascii="Cambria Math" w:eastAsia="Cambria Math" w:hAnsi="Cambria Math" w:cs="Cambria Math"/>
                  <w:color w:val="000000"/>
                </w:rPr>
                <m:t>-B</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m:t>
                  </m:r>
                </m:sup>
              </m:sSup>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r>
                <w:rPr>
                  <w:rFonts w:ascii="Cambria Math" w:eastAsia="Cambria Math" w:hAnsi="Cambria Math" w:cs="Cambria Math"/>
                  <w:color w:val="000000"/>
                </w:rPr>
                <m:t>L</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rPr>
                <m:t xml:space="preserve"> </m:t>
              </m:r>
              <m:r>
                <w:rPr>
                  <w:rFonts w:ascii="Cambria Math" w:eastAsia="Cambria Math" w:hAnsi="Cambria Math" w:cs="Cambria Math"/>
                  <w:color w:val="000000"/>
                </w:rPr>
                <m:t>L</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δ</m:t>
                  </m:r>
                </m:e>
                <m:sub>
                  <m:r>
                    <w:rPr>
                      <w:rFonts w:ascii="Cambria Math" w:eastAsia="Cambria Math" w:hAnsi="Cambria Math" w:cs="Cambria Math"/>
                      <w:color w:val="000000"/>
                    </w:rPr>
                    <m:t>1</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W</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δ</m:t>
                  </m:r>
                </m:e>
                <m:sub>
                  <m:r>
                    <w:rPr>
                      <w:rFonts w:ascii="Cambria Math" w:eastAsia="Cambria Math" w:hAnsi="Cambria Math" w:cs="Cambria Math"/>
                      <w:color w:val="000000"/>
                    </w:rPr>
                    <m:t>2</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Φ</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γ</m:t>
                  </m:r>
                </m:e>
                <m:sub>
                  <m:r>
                    <w:rPr>
                      <w:rFonts w:ascii="Cambria Math" w:eastAsia="Cambria Math" w:hAnsi="Cambria Math" w:cs="Cambria Math"/>
                      <w:color w:val="000000"/>
                    </w:rPr>
                    <m:t>1</m:t>
                  </m:r>
                </m:sub>
              </m:sSub>
              <m:r>
                <w:rPr>
                  <w:rFonts w:ascii="Cambria Math" w:eastAsia="Cambria Math" w:hAnsi="Cambria Math" w:cs="Cambria Math"/>
                </w:rPr>
                <m:t xml:space="preserve"> </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δ</m:t>
                  </m:r>
                </m:e>
                <m:sub>
                  <m:r>
                    <w:rPr>
                      <w:rFonts w:ascii="Cambria Math" w:eastAsia="Cambria Math" w:hAnsi="Cambria Math" w:cs="Cambria Math"/>
                      <w:color w:val="000000"/>
                    </w:rPr>
                    <m:t>1</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rPr>
                <m:t xml:space="preserve"> </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δ</m:t>
                  </m:r>
                </m:e>
                <m:sub>
                  <m:r>
                    <w:rPr>
                      <w:rFonts w:ascii="Cambria Math" w:eastAsia="Cambria Math" w:hAnsi="Cambria Math" w:cs="Cambria Math"/>
                      <w:color w:val="000000"/>
                    </w:rPr>
                    <m:t>2</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δ</m:t>
                  </m:r>
                </m:e>
                <m:sub>
                  <m:r>
                    <w:rPr>
                      <w:rFonts w:ascii="Cambria Math" w:eastAsia="Cambria Math" w:hAnsi="Cambria Math" w:cs="Cambria Math"/>
                      <w:color w:val="000000"/>
                    </w:rPr>
                    <m:t>1</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W</m:t>
                  </m:r>
                </m:e>
                <m:sup>
                  <m:r>
                    <w:rPr>
                      <w:rFonts w:ascii="Cambria Math" w:eastAsia="Cambria Math" w:hAnsi="Cambria Math" w:cs="Cambria Math"/>
                      <w:color w:val="000000"/>
                    </w:rPr>
                    <m:t>*</m:t>
                  </m:r>
                </m:sup>
              </m:sSup>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δ</m:t>
                  </m:r>
                </m:e>
                <m:sub>
                  <m:r>
                    <w:rPr>
                      <w:rFonts w:ascii="Cambria Math" w:eastAsia="Cambria Math" w:hAnsi="Cambria Math" w:cs="Cambria Math"/>
                      <w:color w:val="000000"/>
                    </w:rPr>
                    <m:t>1</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color w:val="000000"/>
                </w:rPr>
                <m:t>-ρ</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Φ</m:t>
                  </m:r>
                </m:e>
                <m:sub>
                  <m:r>
                    <w:rPr>
                      <w:rFonts w:ascii="Cambria Math" w:eastAsia="Cambria Math" w:hAnsi="Cambria Math" w:cs="Cambria Math"/>
                      <w:color w:val="000000"/>
                    </w:rPr>
                    <m:t>3</m:t>
                  </m:r>
                </m:sub>
              </m:sSub>
              <m:r>
                <w:rPr>
                  <w:rFonts w:ascii="Cambria Math" w:eastAsia="Cambria Math" w:hAnsi="Cambria Math" w:cs="Cambria Math"/>
                </w:rPr>
                <m:t xml:space="preserve"> </m:t>
              </m:r>
              <m:r>
                <w:rPr>
                  <w:rFonts w:ascii="Cambria Math" w:eastAsia="Cambria Math" w:hAnsi="Cambria Math" w:cs="Cambria Math"/>
                  <w:color w:val="000000"/>
                </w:rPr>
                <m:t>-ρ</m:t>
              </m:r>
              <m:sSup>
                <m:sSupPr>
                  <m:ctrlPr>
                    <w:rPr>
                      <w:rFonts w:ascii="Cambria Math" w:eastAsia="Cambria Math" w:hAnsi="Cambria Math" w:cs="Cambria Math"/>
                      <w:color w:val="000000"/>
                    </w:rPr>
                  </m:ctrlPr>
                </m:sSupPr>
                <m:e>
                  <m:r>
                    <w:rPr>
                      <w:rFonts w:ascii="Cambria Math" w:eastAsia="Cambria Math" w:hAnsi="Cambria Math" w:cs="Cambria Math"/>
                      <w:color w:val="000000"/>
                    </w:rPr>
                    <m:t>W</m:t>
                  </m:r>
                </m:e>
                <m:sup>
                  <m:r>
                    <w:rPr>
                      <w:rFonts w:ascii="Cambria Math" w:eastAsia="Cambria Math" w:hAnsi="Cambria Math" w:cs="Cambria Math"/>
                      <w:color w:val="000000"/>
                    </w:rPr>
                    <m:t>*</m:t>
                  </m:r>
                </m:sup>
              </m:sSup>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δ</m:t>
                  </m:r>
                </m:e>
                <m:sub>
                  <m:r>
                    <w:rPr>
                      <w:rFonts w:ascii="Cambria Math" w:eastAsia="Cambria Math" w:hAnsi="Cambria Math" w:cs="Cambria Math"/>
                      <w:color w:val="000000"/>
                    </w:rPr>
                    <m:t>2</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t>
                  </m:r>
                </m:sup>
              </m:sSup>
              <m:r>
                <w:rPr>
                  <w:rFonts w:ascii="Cambria Math" w:eastAsia="Cambria Math" w:hAnsi="Cambria Math" w:cs="Cambria Math"/>
                </w:rPr>
                <m:t xml:space="preserve"> ρ</m:t>
              </m:r>
              <m:sSup>
                <m:sSupPr>
                  <m:ctrlPr>
                    <w:rPr>
                      <w:rFonts w:ascii="Cambria Math" w:eastAsia="Cambria Math" w:hAnsi="Cambria Math" w:cs="Cambria Math"/>
                      <w:color w:val="000000"/>
                    </w:rPr>
                  </m:ctrlPr>
                </m:sSupPr>
                <m:e>
                  <m:r>
                    <w:rPr>
                      <w:rFonts w:ascii="Cambria Math" w:eastAsia="Cambria Math" w:hAnsi="Cambria Math" w:cs="Cambria Math"/>
                      <w:color w:val="000000"/>
                    </w:rPr>
                    <m:t>F</m:t>
                  </m:r>
                </m:e>
                <m:sup>
                  <m:r>
                    <w:rPr>
                      <w:rFonts w:ascii="Cambria Math" w:eastAsia="Cambria Math" w:hAnsi="Cambria Math" w:cs="Cambria Math"/>
                      <w:color w:val="000000"/>
                    </w:rPr>
                    <m:t>*</m:t>
                  </m:r>
                </m:sup>
              </m:sSup>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δ</m:t>
                  </m:r>
                </m:e>
                <m:sub>
                  <m:r>
                    <w:rPr>
                      <w:rFonts w:ascii="Cambria Math" w:eastAsia="Cambria Math" w:hAnsi="Cambria Math" w:cs="Cambria Math"/>
                      <w:color w:val="000000"/>
                    </w:rPr>
                    <m:t>2</m:t>
                  </m:r>
                </m:sub>
              </m:sSub>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S</m:t>
                  </m:r>
                </m:e>
                <m:sub>
                  <m:r>
                    <w:rPr>
                      <w:rFonts w:ascii="Cambria Math" w:eastAsia="Cambria Math" w:hAnsi="Cambria Math" w:cs="Cambria Math"/>
                      <w:color w:val="000000"/>
                    </w:rPr>
                    <m:t>p</m:t>
                  </m:r>
                </m:sub>
                <m:sup>
                  <m:r>
                    <w:rPr>
                      <w:rFonts w:ascii="Cambria Math" w:eastAsia="Cambria Math" w:hAnsi="Cambria Math" w:cs="Cambria Math"/>
                      <w:color w:val="000000"/>
                    </w:rPr>
                    <m:t>*</m:t>
                  </m:r>
                </m:sup>
              </m:sSubSup>
              <m:r>
                <w:rPr>
                  <w:rFonts w:ascii="Cambria Math" w:eastAsia="Cambria Math" w:hAnsi="Cambria Math" w:cs="Cambria Math"/>
                  <w:color w:val="000000"/>
                </w:rPr>
                <m:t>+ρ</m:t>
              </m:r>
              <m:sSup>
                <m:sSupPr>
                  <m:ctrlPr>
                    <w:rPr>
                      <w:rFonts w:ascii="Cambria Math" w:eastAsia="Cambria Math" w:hAnsi="Cambria Math" w:cs="Cambria Math"/>
                      <w:color w:val="000000"/>
                    </w:rPr>
                  </m:ctrlPr>
                </m:sSupPr>
                <m:e>
                  <m:r>
                    <w:rPr>
                      <w:rFonts w:ascii="Cambria Math" w:eastAsia="Cambria Math" w:hAnsi="Cambria Math" w:cs="Cambria Math"/>
                      <w:color w:val="000000"/>
                    </w:rPr>
                    <m:t>W</m:t>
                  </m:r>
                </m:e>
                <m:sup>
                  <m:r>
                    <w:rPr>
                      <w:rFonts w:ascii="Cambria Math" w:eastAsia="Cambria Math" w:hAnsi="Cambria Math" w:cs="Cambria Math"/>
                      <w:color w:val="000000"/>
                    </w:rPr>
                    <m:t>*</m:t>
                  </m:r>
                </m:sup>
              </m:s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γ</m:t>
                  </m:r>
                </m:e>
                <m:sub>
                  <m:r>
                    <w:rPr>
                      <w:rFonts w:ascii="Cambria Math" w:eastAsia="Cambria Math" w:hAnsi="Cambria Math" w:cs="Cambria Math"/>
                      <w:color w:val="000000"/>
                    </w:rPr>
                    <m:t>2</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Φ</m:t>
                  </m:r>
                </m:e>
                <m:sub>
                  <m:r>
                    <w:rPr>
                      <w:rFonts w:ascii="Cambria Math" w:eastAsia="Cambria Math" w:hAnsi="Cambria Math" w:cs="Cambria Math"/>
                      <w:color w:val="000000"/>
                    </w:rPr>
                    <m:t>4</m:t>
                  </m:r>
                </m:sub>
              </m:sSub>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γ</m:t>
                  </m:r>
                </m:e>
                <m:sub>
                  <m:r>
                    <w:rPr>
                      <w:rFonts w:ascii="Cambria Math" w:eastAsia="Cambria Math" w:hAnsi="Cambria Math" w:cs="Cambria Math"/>
                      <w:color w:val="000000"/>
                    </w:rPr>
                    <m:t>1</m:t>
                  </m:r>
                </m:sub>
              </m:sSub>
              <m:r>
                <w:rPr>
                  <w:rFonts w:ascii="Cambria Math" w:eastAsia="Cambria Math" w:hAnsi="Cambria Math" w:cs="Cambria Math"/>
                </w:rPr>
                <m:t xml:space="preserve"> </m:t>
              </m:r>
              <m:r>
                <w:rPr>
                  <w:rFonts w:ascii="Cambria Math" w:eastAsia="Cambria Math" w:hAnsi="Cambria Math" w:cs="Cambria Math"/>
                  <w:color w:val="000000"/>
                </w:rPr>
                <m:t>0</m:t>
              </m:r>
              <m:r>
                <w:rPr>
                  <w:rFonts w:ascii="Cambria Math" w:eastAsia="Cambria Math" w:hAnsi="Cambria Math" w:cs="Cambria Math"/>
                </w:rPr>
                <m:t xml:space="preserve"> </m:t>
              </m:r>
              <m:sSub>
                <m:sSubPr>
                  <m:ctrlPr>
                    <w:rPr>
                      <w:rFonts w:ascii="Cambria Math" w:eastAsia="Cambria Math" w:hAnsi="Cambria Math" w:cs="Cambria Math"/>
                      <w:color w:val="000000"/>
                    </w:rPr>
                  </m:ctrlPr>
                </m:sSubPr>
                <m:e>
                  <m:r>
                    <w:rPr>
                      <w:rFonts w:ascii="Cambria Math" w:eastAsia="Cambria Math" w:hAnsi="Cambria Math" w:cs="Cambria Math"/>
                    </w:rPr>
                    <m:t>γ</m:t>
                  </m:r>
                </m:e>
                <m:sub>
                  <m:r>
                    <w:rPr>
                      <w:rFonts w:ascii="Cambria Math" w:eastAsia="Cambria Math" w:hAnsi="Cambria Math" w:cs="Cambria Math"/>
                      <w:color w:val="000000"/>
                    </w:rPr>
                    <m:t>2</m:t>
                  </m:r>
                </m:sub>
              </m:sSub>
              <m:r>
                <w:rPr>
                  <w:rFonts w:ascii="Cambria Math" w:eastAsia="Cambria Math" w:hAnsi="Cambria Math" w:cs="Cambria Math"/>
                </w:rPr>
                <m:t xml:space="preserve"> </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Φ</m:t>
                  </m:r>
                </m:e>
                <m:sub>
                  <m:r>
                    <w:rPr>
                      <w:rFonts w:ascii="Cambria Math" w:eastAsia="Cambria Math" w:hAnsi="Cambria Math" w:cs="Cambria Math"/>
                      <w:color w:val="000000"/>
                    </w:rPr>
                    <m:t>5</m:t>
                  </m:r>
                </m:sub>
              </m:sSub>
              <m:r>
                <w:rPr>
                  <w:rFonts w:ascii="Cambria Math" w:eastAsia="Cambria Math" w:hAnsi="Cambria Math" w:cs="Cambria Math"/>
                </w:rPr>
                <m:t xml:space="preserve"> </m:t>
              </m:r>
            </m:e>
          </m:d>
        </m:oMath>
      </m:oMathPara>
    </w:p>
    <w:p w:rsidR="00F90944" w:rsidRDefault="00597362">
      <w:pPr>
        <w:jc w:val="both"/>
        <w:rPr>
          <w:rFonts w:ascii="Times New Roman" w:eastAsia="Times New Roman" w:hAnsi="Times New Roman" w:cs="Times New Roman"/>
          <w:b/>
          <w:color w:val="000000"/>
          <w:sz w:val="24"/>
          <w:szCs w:val="24"/>
        </w:rPr>
      </w:pPr>
      <w:bookmarkStart w:id="7" w:name="3dy6vkm" w:colFirst="0" w:colLast="0"/>
      <w:bookmarkEnd w:id="7"/>
      <w:r>
        <w:rPr>
          <w:rFonts w:ascii="Times New Roman" w:eastAsia="Times New Roman" w:hAnsi="Times New Roman" w:cs="Times New Roman"/>
          <w:b/>
          <w:color w:val="000000"/>
          <w:sz w:val="24"/>
          <w:szCs w:val="24"/>
        </w:rPr>
        <w:t>Local Stability of Trivial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Proposition 4.1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The trivial equilibrium point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,0,0,0,0</m:t>
            </m:r>
          </m:e>
        </m:d>
      </m:oMath>
      <w:r>
        <w:rPr>
          <w:rFonts w:ascii="Times New Roman" w:eastAsia="Times New Roman" w:hAnsi="Times New Roman" w:cs="Times New Roman"/>
          <w:i/>
          <w:color w:val="000000"/>
          <w:sz w:val="24"/>
          <w:szCs w:val="24"/>
        </w:rPr>
        <w:t xml:space="preserve"> has Jacobian matrix:</w:t>
      </w:r>
    </w:p>
    <w:p w:rsidR="00F90944" w:rsidRDefault="00597362">
      <w:pPr>
        <w:jc w:val="center"/>
        <w:rPr>
          <w:rFonts w:ascii="Cambria Math" w:eastAsia="Cambria Math" w:hAnsi="Cambria Math" w:cs="Cambria Math"/>
        </w:rPr>
      </w:pPr>
      <m:oMathPara>
        <m:oMath>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m:t>
          </m:r>
          <m:d>
            <m:dPr>
              <m:ctrlPr>
                <w:rPr>
                  <w:rFonts w:ascii="Cambria Math" w:eastAsia="Cambria Math" w:hAnsi="Cambria Math" w:cs="Cambria Math"/>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rPr>
                <m:t xml:space="preserve"> </m:t>
              </m:r>
              <m:r>
                <w:rPr>
                  <w:rFonts w:ascii="Cambria Math" w:eastAsia="Cambria Math" w:hAnsi="Cambria Math" w:cs="Cambria Math"/>
                  <w:color w:val="000000"/>
                  <w:sz w:val="24"/>
                  <w:szCs w:val="24"/>
                </w:rPr>
                <m:t>-B</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γ</m:t>
                  </m:r>
                </m:e>
                <m:sub>
                  <m:r>
                    <w:rPr>
                      <w:rFonts w:ascii="Cambria Math" w:eastAsia="Cambria Math" w:hAnsi="Cambria Math" w:cs="Cambria Math"/>
                      <w:color w:val="000000"/>
                      <w:sz w:val="24"/>
                      <w:szCs w:val="24"/>
                    </w:rPr>
                    <m:t>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γ</m:t>
                  </m:r>
                </m:e>
                <m:sub>
                  <m:r>
                    <w:rPr>
                      <w:rFonts w:ascii="Cambria Math" w:eastAsia="Cambria Math" w:hAnsi="Cambria Math" w:cs="Cambria Math"/>
                      <w:color w:val="000000"/>
                      <w:sz w:val="24"/>
                      <w:szCs w:val="24"/>
                    </w:rPr>
                    <m:t>2</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rPr>
                <m:t xml:space="preserve"> </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The trivial equilibrium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i/>
          <w:color w:val="000000"/>
          <w:sz w:val="24"/>
          <w:szCs w:val="24"/>
        </w:rPr>
        <w:t xml:space="preserve"> is locally asymptotically stable if: </w:t>
      </w:r>
      <m:oMath>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Proof.</w:t>
      </w:r>
      <w:r>
        <w:rPr>
          <w:rFonts w:ascii="Times New Roman" w:eastAsia="Times New Roman" w:hAnsi="Times New Roman" w:cs="Times New Roman"/>
          <w:color w:val="000000"/>
          <w:sz w:val="24"/>
          <w:szCs w:val="24"/>
        </w:rPr>
        <w:t xml:space="preserve"> The characteristic equation is:</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-λ</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-λ</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-λ</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-λ</m:t>
              </m:r>
            </m:e>
          </m:d>
          <m:r>
            <w:rPr>
              <w:rFonts w:ascii="Cambria Math" w:eastAsia="Cambria Math" w:hAnsi="Cambria Math" w:cs="Cambria Math"/>
              <w:color w:val="000000"/>
              <w:sz w:val="24"/>
              <w:szCs w:val="24"/>
            </w:rPr>
            <m:t>=0</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eigenvalues are:</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&lt;0</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&lt;0</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&lt;0</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e>
        </m:d>
        <m:r>
          <w:rPr>
            <w:rFonts w:ascii="Cambria Math" w:eastAsia="Cambria Math" w:hAnsi="Cambria Math" w:cs="Cambria Math"/>
            <w:color w:val="000000"/>
            <w:sz w:val="24"/>
            <w:szCs w:val="24"/>
          </w:rPr>
          <m:t>&lt;0</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stability, we require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&lt;0</m:t>
        </m:r>
      </m:oMath>
      <w:r>
        <w:rPr>
          <w:rFonts w:ascii="Times New Roman" w:eastAsia="Times New Roman" w:hAnsi="Times New Roman" w:cs="Times New Roman"/>
          <w:color w:val="000000"/>
          <w:sz w:val="24"/>
          <w:szCs w:val="24"/>
        </w:rPr>
        <w:t>, which gives the condition:</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w:t>
      </w:r>
      <m:oMath>
        <m:r>
          <w:rPr>
            <w:rFonts w:ascii="Cambria Math" w:eastAsia="Cambria Math" w:hAnsi="Cambria Math" w:cs="Cambria Math"/>
            <w:color w:val="000000"/>
            <w:sz w:val="24"/>
            <w:szCs w:val="24"/>
          </w:rPr>
          <m:t>0&lt;α&lt;1</m:t>
        </m:r>
      </m:oMath>
      <w:r>
        <w:rPr>
          <w:rFonts w:ascii="Times New Roman" w:eastAsia="Times New Roman" w:hAnsi="Times New Roman" w:cs="Times New Roman"/>
          <w:color w:val="000000"/>
          <w:sz w:val="24"/>
          <w:szCs w:val="24"/>
        </w:rPr>
        <w:t xml:space="preserve">, we have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&lt;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π</m:t>
            </m:r>
          </m:num>
          <m:den>
            <m:r>
              <w:rPr>
                <w:rFonts w:ascii="Cambria Math" w:eastAsia="Cambria Math" w:hAnsi="Cambria Math" w:cs="Cambria Math"/>
                <w:color w:val="000000"/>
                <w:sz w:val="24"/>
                <w:szCs w:val="24"/>
              </w:rPr>
              <m:t>2</m:t>
            </m:r>
          </m:den>
        </m:f>
      </m:oMath>
      <w:r>
        <w:rPr>
          <w:rFonts w:ascii="Times New Roman" w:eastAsia="Times New Roman" w:hAnsi="Times New Roman" w:cs="Times New Roman"/>
          <w:color w:val="000000"/>
          <w:sz w:val="24"/>
          <w:szCs w:val="24"/>
        </w:rPr>
        <w:t xml:space="preserve">, so </w:t>
      </w:r>
      <m:oMath>
        <m:r>
          <w:rPr>
            <w:rFonts w:ascii="Cambria Math" w:eastAsia="Cambria Math" w:hAnsi="Cambria Math" w:cs="Cambria Math"/>
            <w:color w:val="000000"/>
            <w:sz w:val="24"/>
            <w:szCs w:val="24"/>
          </w:rPr>
          <m:t>cos</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e>
        </m:d>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For real eigenvalues, the stability condition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e>
        </m:d>
        <m:r>
          <w:rPr>
            <w:rFonts w:ascii="Cambria Math" w:eastAsia="Cambria Math" w:hAnsi="Cambria Math" w:cs="Cambria Math"/>
            <w:color w:val="000000"/>
            <w:sz w:val="24"/>
            <w:szCs w:val="24"/>
          </w:rPr>
          <m:t>&gt;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oMath>
      <w:r>
        <w:rPr>
          <w:rFonts w:ascii="Times New Roman" w:eastAsia="Times New Roman" w:hAnsi="Times New Roman" w:cs="Times New Roman"/>
          <w:color w:val="000000"/>
          <w:sz w:val="24"/>
          <w:szCs w:val="24"/>
        </w:rPr>
        <w:t xml:space="preserve"> is equivalent to </w:t>
      </w:r>
      <m:oMath>
        <m:r>
          <w:rPr>
            <w:rFonts w:ascii="Cambria Math" w:hAnsi="Cambria Math"/>
          </w:rPr>
          <m:t>λ</m:t>
        </m:r>
        <m:r>
          <w:rPr>
            <w:rFonts w:ascii="Cambria Math" w:eastAsia="Cambria Math" w:hAnsi="Cambria Math" w:cs="Cambria Math"/>
            <w:color w:val="000000"/>
            <w:sz w:val="24"/>
            <w:szCs w:val="24"/>
          </w:rPr>
          <m:t>&lt;0</m:t>
        </m:r>
      </m:oMath>
      <w:r>
        <w:rPr>
          <w:rFonts w:ascii="Times New Roman" w:eastAsia="Times New Roman" w:hAnsi="Times New Roman" w:cs="Times New Roman"/>
          <w:color w:val="000000"/>
          <w:sz w:val="24"/>
          <w:szCs w:val="24"/>
        </w:rPr>
        <w:t xml:space="preserve"> when </w:t>
      </w:r>
      <m:oMath>
        <m:r>
          <w:rPr>
            <w:rFonts w:ascii="Cambria Math" w:hAnsi="Cambria Math"/>
          </w:rPr>
          <m:t>λ</m:t>
        </m:r>
      </m:oMath>
      <w:r>
        <w:rPr>
          <w:rFonts w:ascii="Times New Roman" w:eastAsia="Times New Roman" w:hAnsi="Times New Roman" w:cs="Times New Roman"/>
          <w:color w:val="000000"/>
          <w:sz w:val="24"/>
          <w:szCs w:val="24"/>
        </w:rPr>
        <w:t xml:space="preserve"> is real and negative.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Local Stability of Endemic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4.2</w:t>
      </w:r>
      <w:r>
        <w:rPr>
          <w:rFonts w:ascii="Times New Roman" w:eastAsia="Times New Roman" w:hAnsi="Times New Roman" w:cs="Times New Roman"/>
          <w:color w:val="000000"/>
          <w:sz w:val="24"/>
          <w:szCs w:val="24"/>
        </w:rPr>
        <w:t xml:space="preserve"> (Local Stability of Endemic Equilibrium).  The endemic equilibrium point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is locally asymptotically stable if all eigenvalues </w:t>
      </w:r>
      <m:oMath>
        <m:r>
          <w:rPr>
            <w:rFonts w:ascii="Cambria Math" w:hAnsi="Cambria Math"/>
          </w:rPr>
          <m:t>λ</m:t>
        </m:r>
      </m:oMath>
      <w:r>
        <w:rPr>
          <w:rFonts w:ascii="Times New Roman" w:eastAsia="Times New Roman" w:hAnsi="Times New Roman" w:cs="Times New Roman"/>
          <w:color w:val="000000"/>
          <w:sz w:val="24"/>
          <w:szCs w:val="24"/>
        </w:rPr>
        <w:t xml:space="preserve"> of the Jacobian matrix </w:t>
      </w:r>
      <m:oMath>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e>
        </m:d>
      </m:oMath>
      <w:r>
        <w:rPr>
          <w:rFonts w:ascii="Times New Roman" w:eastAsia="Times New Roman" w:hAnsi="Times New Roman" w:cs="Times New Roman"/>
          <w:color w:val="000000"/>
          <w:sz w:val="24"/>
          <w:szCs w:val="24"/>
        </w:rPr>
        <w:t xml:space="preserve"> satisfy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e>
        </m:d>
        <m:r>
          <w:rPr>
            <w:rFonts w:ascii="Cambria Math" w:eastAsia="Cambria Math" w:hAnsi="Cambria Math" w:cs="Cambria Math"/>
            <w:color w:val="000000"/>
            <w:sz w:val="24"/>
            <w:szCs w:val="24"/>
          </w:rPr>
          <m:t>&gt;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oMath>
      <w:r>
        <w:rPr>
          <w:rFonts w:ascii="Times New Roman" w:eastAsia="Times New Roman" w:hAnsi="Times New Roman" w:cs="Times New Roman"/>
          <w:color w:val="000000"/>
          <w:sz w:val="24"/>
          <w:szCs w:val="24"/>
        </w:rPr>
        <w:t xml:space="preserve"> where </w:t>
      </w:r>
      <m:oMath>
        <m:r>
          <w:rPr>
            <w:rFonts w:ascii="Cambria Math" w:eastAsia="Cambria Math" w:hAnsi="Cambria Math" w:cs="Cambria Math"/>
            <w:color w:val="000000"/>
            <w:sz w:val="24"/>
            <w:szCs w:val="24"/>
          </w:rPr>
          <m:t>0&lt;α&lt;1</m:t>
        </m:r>
      </m:oMath>
      <w:r>
        <w:rPr>
          <w:rFonts w:ascii="Times New Roman" w:eastAsia="Times New Roman" w:hAnsi="Times New Roman" w:cs="Times New Roman"/>
          <w:color w:val="000000"/>
          <w:sz w:val="24"/>
          <w:szCs w:val="24"/>
        </w:rPr>
        <w:t xml:space="preserve"> is the fractional order.</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Proof.</w:t>
      </w:r>
      <w:r>
        <w:rPr>
          <w:rFonts w:ascii="Times New Roman" w:eastAsia="Times New Roman" w:hAnsi="Times New Roman" w:cs="Times New Roman"/>
          <w:color w:val="000000"/>
          <w:sz w:val="24"/>
          <w:szCs w:val="24"/>
        </w:rPr>
        <w:t xml:space="preserve"> The characteristic equation is </w:t>
      </w:r>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Due to the triangular structure of the last row, one eigenvalue is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&lt;0</m:t>
        </m:r>
      </m:oMath>
      <w:r>
        <w:rPr>
          <w:rFonts w:ascii="Times New Roman" w:eastAsia="Times New Roman" w:hAnsi="Times New Roman" w:cs="Times New Roman"/>
          <w:color w:val="000000"/>
          <w:sz w:val="24"/>
          <w:szCs w:val="24"/>
        </w:rPr>
        <w:t>, which is always stable.</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remaining </w:t>
      </w:r>
      <m:oMath>
        <m:r>
          <w:rPr>
            <w:rFonts w:ascii="Cambria Math" w:eastAsia="Cambria Math" w:hAnsi="Cambria Math" w:cs="Cambria Math"/>
            <w:color w:val="000000"/>
            <w:sz w:val="24"/>
            <w:szCs w:val="24"/>
          </w:rPr>
          <m:t>4×4</m:t>
        </m:r>
      </m:oMath>
      <w:r>
        <w:rPr>
          <w:rFonts w:ascii="Times New Roman" w:eastAsia="Times New Roman" w:hAnsi="Times New Roman" w:cs="Times New Roman"/>
          <w:color w:val="000000"/>
          <w:sz w:val="24"/>
          <w:szCs w:val="24"/>
        </w:rPr>
        <w:t xml:space="preserve"> subsystem, let:</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d>
            <m:dPr>
              <m:ctrlPr>
                <w:rPr>
                  <w:rFonts w:ascii="Cambria Math" w:eastAsia="Cambria Math" w:hAnsi="Cambria Math" w:cs="Cambria Math"/>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characteristic polynomial of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oMath>
      <w:r>
        <w:rPr>
          <w:rFonts w:ascii="Times New Roman" w:eastAsia="Times New Roman" w:hAnsi="Times New Roman" w:cs="Times New Roman"/>
          <w:color w:val="000000"/>
          <w:sz w:val="24"/>
          <w:szCs w:val="24"/>
        </w:rPr>
        <w:t xml:space="preserve"> is:</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P</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4</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λ+</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To derive the coefficients of the characteristic polynomial, we compute the determinant of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d>
            <m:dPr>
              <m:ctrlPr>
                <w:rPr>
                  <w:rFonts w:ascii="Cambria Math" w:eastAsia="Cambria Math" w:hAnsi="Cambria Math" w:cs="Cambria Math"/>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Expanding along the first row:</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-λ</m:t>
              </m:r>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11</m:t>
              </m:r>
            </m:sub>
          </m:sSub>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12</m:t>
              </m:r>
            </m:sub>
          </m:sSub>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13</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are the corresponding cofactors.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Computing the cofactors:</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11</m:t>
              </m:r>
            </m:sub>
          </m:sSub>
          <m:r>
            <w:rPr>
              <w:rFonts w:ascii="Cambria Math" w:eastAsia="Cambria Math" w:hAnsi="Cambria Math" w:cs="Cambria Math"/>
              <w:color w:val="000000"/>
              <w:sz w:val="24"/>
              <w:szCs w:val="24"/>
            </w:rPr>
            <m:t>=det</m:t>
          </m:r>
          <m:d>
            <m:dPr>
              <m:ctrlPr>
                <w:rPr>
                  <w:rFonts w:ascii="Cambria Math" w:eastAsia="Cambria Math" w:hAnsi="Cambria Math" w:cs="Cambria Math"/>
                </w:rPr>
              </m:ctrlPr>
            </m:dPr>
            <m:e>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Expanding this </w:t>
      </w:r>
      <m:oMath>
        <m:r>
          <w:rPr>
            <w:rFonts w:ascii="Cambria Math" w:eastAsia="Cambria Math" w:hAnsi="Cambria Math" w:cs="Cambria Math"/>
            <w:color w:val="000000"/>
            <w:sz w:val="24"/>
            <w:szCs w:val="24"/>
          </w:rPr>
          <m:t>3×3</m:t>
        </m:r>
      </m:oMath>
      <w:r>
        <w:rPr>
          <w:rFonts w:ascii="Times New Roman" w:eastAsia="Times New Roman" w:hAnsi="Times New Roman" w:cs="Times New Roman"/>
          <w:color w:val="000000"/>
          <w:sz w:val="24"/>
          <w:szCs w:val="24"/>
        </w:rPr>
        <w:t xml:space="preserve"> determinant:</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=-λ</m:t>
          </m:r>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e>
              </m:d>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e>
          </m:d>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e>
              </m:d>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e>
          </m:d>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e>
              </m:d>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-λ</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-λ</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-λ</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oMath>
      </m:oMathPara>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12</m:t>
              </m:r>
            </m:sub>
          </m:sSub>
          <m:r>
            <w:rPr>
              <w:rFonts w:ascii="Cambria Math" w:eastAsia="Cambria Math" w:hAnsi="Cambria Math" w:cs="Cambria Math"/>
              <w:color w:val="000000"/>
              <w:sz w:val="24"/>
              <w:szCs w:val="24"/>
            </w:rPr>
            <m:t>=-det</m:t>
          </m:r>
          <m:d>
            <m:dPr>
              <m:ctrlPr>
                <w:rPr>
                  <w:rFonts w:ascii="Cambria Math" w:eastAsia="Cambria Math" w:hAnsi="Cambria Math" w:cs="Cambria Math"/>
                </w:rPr>
              </m:ctrlPr>
            </m:dPr>
            <m:e>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e>
          </m:d>
        </m:oMath>
      </m:oMathPara>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12</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m:oMathPara>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13</m:t>
              </m:r>
            </m:sub>
          </m:sSub>
          <m:r>
            <w:rPr>
              <w:rFonts w:ascii="Cambria Math" w:eastAsia="Cambria Math" w:hAnsi="Cambria Math" w:cs="Cambria Math"/>
              <w:color w:val="000000"/>
              <w:sz w:val="24"/>
              <w:szCs w:val="24"/>
            </w:rPr>
            <m:t>=det</m:t>
          </m:r>
          <m:d>
            <m:dPr>
              <m:ctrlPr>
                <w:rPr>
                  <w:rFonts w:ascii="Cambria Math" w:eastAsia="Cambria Math" w:hAnsi="Cambria Math" w:cs="Cambria Math"/>
                </w:rPr>
              </m:ctrlPr>
            </m:dPr>
            <m:e>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-λ</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e>
          </m:d>
        </m:oMath>
      </m:oMathPara>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13</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e>
              </m:d>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e>
          </m:d>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ρ</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Combining all terms:</w:t>
      </w:r>
    </w:p>
    <w:p w:rsidR="00F90944" w:rsidRDefault="00597362">
      <w:pPr>
        <w:jc w:val="center"/>
        <w:rPr>
          <w:rFonts w:ascii="Cambria Math" w:eastAsia="Cambria Math" w:hAnsi="Cambria Math" w:cs="Cambria Math"/>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-λ</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-λ</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rPr>
            <m:t xml:space="preserve">  </m:t>
          </m:r>
          <m:r>
            <w:rPr>
              <w:rFonts w:ascii="Cambria Math" w:eastAsia="Cambria Math" w:hAnsi="Cambria Math" w:cs="Cambria Math"/>
              <w:color w:val="000000"/>
              <w:sz w:val="24"/>
              <w:szCs w:val="24"/>
            </w:rPr>
            <m:t> +2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 +L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rPr>
            <m:t xml:space="preserve">  </m:t>
          </m:r>
          <m:r>
            <w:rPr>
              <w:rFonts w:ascii="Cambria Math" w:eastAsia="Cambria Math" w:hAnsi="Cambria Math" w:cs="Cambria Math"/>
              <w:color w:val="000000"/>
              <w:sz w:val="24"/>
              <w:szCs w:val="24"/>
            </w:rPr>
            <m:t> +B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ρ</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Expanding and collecting terms by powers of </w:t>
      </w:r>
      <m:oMath>
        <m:r>
          <w:rPr>
            <w:rFonts w:ascii="Cambria Math" w:hAnsi="Cambria Math"/>
          </w:rPr>
          <m:t>λ</m:t>
        </m:r>
      </m:oMath>
      <w:r>
        <w:rPr>
          <w:rFonts w:ascii="Times New Roman" w:eastAsia="Times New Roman" w:hAnsi="Times New Roman" w:cs="Times New Roman"/>
          <w:color w:val="000000"/>
          <w:sz w:val="24"/>
          <w:szCs w:val="24"/>
        </w:rPr>
        <w:t>:</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4</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λ+</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the coefficients are:</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rPr>
            <m:t xml:space="preserve">  </m:t>
          </m:r>
          <m:r>
            <w:rPr>
              <w:rFonts w:ascii="Cambria Math" w:eastAsia="Cambria Math" w:hAnsi="Cambria Math" w:cs="Cambria Math"/>
              <w:color w:val="000000"/>
              <w:sz w:val="24"/>
              <w:szCs w:val="24"/>
            </w:rPr>
            <m:t> -L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⋅ρ</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e>
          </m:d>
          <m:r>
            <w:rPr>
              <w:rFonts w:ascii="Cambria Math" w:eastAsia="Cambria Math" w:hAnsi="Cambria Math" w:cs="Cambria Math"/>
            </w:rPr>
            <m:t xml:space="preserve">  </m:t>
          </m:r>
          <m:r>
            <w:rPr>
              <w:rFonts w:ascii="Cambria Math" w:eastAsia="Cambria Math" w:hAnsi="Cambria Math" w:cs="Cambria Math"/>
              <w:color w:val="000000"/>
              <w:sz w:val="24"/>
              <w:szCs w:val="24"/>
            </w:rPr>
            <m:t> -L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 +B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ρ</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e>
          </m:d>
          <m:r>
            <w:rPr>
              <w:rFonts w:ascii="Cambria Math" w:eastAsia="Cambria Math" w:hAnsi="Cambria Math" w:cs="Cambria Math"/>
            </w:rPr>
            <m:t xml:space="preserve">  </m:t>
          </m:r>
          <m:r>
            <w:rPr>
              <w:rFonts w:ascii="Cambria Math" w:eastAsia="Cambria Math" w:hAnsi="Cambria Math" w:cs="Cambria Math"/>
              <w:color w:val="000000"/>
              <w:sz w:val="24"/>
              <w:szCs w:val="24"/>
            </w:rPr>
            <m:t> +L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ρ</m:t>
              </m:r>
            </m:e>
            <m:sup>
              <m:r>
                <w:rPr>
                  <w:rFonts w:ascii="Cambria Math" w:eastAsia="Cambria Math" w:hAnsi="Cambria Math" w:cs="Cambria Math"/>
                  <w:color w:val="000000"/>
                  <w:sz w:val="24"/>
                  <w:szCs w:val="24"/>
                </w:rPr>
                <m:t>2</m:t>
              </m:r>
            </m:sup>
          </m:sSup>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determinant of the full Jacobian matrix:</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e>
          </m:d>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-λI</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 the constant term of the full characteristic polynomial is:</w:t>
      </w:r>
    </w:p>
    <w:p w:rsidR="00F90944" w:rsidRDefault="00A9183A">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full</m:t>
                  </m:r>
                </m:e>
              </m:d>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the Routh-Hurwitz criterion adapted for fractional systems,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is locally asymptotically stable if:</w:t>
      </w:r>
    </w:p>
    <w:p w:rsidR="00F90944" w:rsidRDefault="00A9183A">
      <w:pPr>
        <w:numPr>
          <w:ilvl w:val="0"/>
          <w:numId w:val="2"/>
        </w:numPr>
        <w:spacing w:after="200"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&gt;0</m:t>
        </m:r>
      </m:oMath>
    </w:p>
    <w:p w:rsidR="00F90944" w:rsidRDefault="00A9183A">
      <w:pPr>
        <w:numPr>
          <w:ilvl w:val="0"/>
          <w:numId w:val="2"/>
        </w:numPr>
        <w:spacing w:after="200"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&gt;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oMath>
    </w:p>
    <w:p w:rsidR="00F90944" w:rsidRDefault="00A9183A">
      <w:pPr>
        <w:numPr>
          <w:ilvl w:val="0"/>
          <w:numId w:val="2"/>
        </w:numPr>
        <w:spacing w:after="200"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&gt;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up>
            <m:r>
              <w:rPr>
                <w:rFonts w:ascii="Cambria Math" w:eastAsia="Cambria Math" w:hAnsi="Cambria Math" w:cs="Cambria Math"/>
                <w:color w:val="000000"/>
                <w:sz w:val="24"/>
                <w:szCs w:val="24"/>
              </w:rPr>
              <m:t>2</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oMath>
    </w:p>
    <w:p w:rsidR="00F90944" w:rsidRDefault="00A9183A">
      <w:pPr>
        <w:numPr>
          <w:ilvl w:val="0"/>
          <w:numId w:val="2"/>
        </w:numPr>
        <w:spacing w:after="200"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&gt;0</m:t>
        </m:r>
      </m:oMath>
    </w:p>
    <w:p w:rsidR="00F90944" w:rsidRDefault="00A9183A">
      <w:pPr>
        <w:numPr>
          <w:ilvl w:val="0"/>
          <w:numId w:val="2"/>
        </w:numPr>
        <w:spacing w:after="200"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up>
            <m:r>
              <w:rPr>
                <w:rFonts w:ascii="Cambria Math" w:eastAsia="Cambria Math" w:hAnsi="Cambria Math" w:cs="Cambria Math"/>
                <w:color w:val="000000"/>
                <w:sz w:val="24"/>
                <w:szCs w:val="24"/>
              </w:rPr>
              <m:t>2</m:t>
            </m:r>
          </m:sup>
        </m:sSub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2</m:t>
            </m:r>
          </m:sup>
        </m:sSubSup>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Since all system parameters are positive and at endemic equilibrium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conditions (1) and (4) are automatically satisfied. The remaining conditions depend on the specific parameter values and equilibrium magnitudes.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Corollary 4.1</w:t>
      </w:r>
      <w:r>
        <w:rPr>
          <w:rFonts w:ascii="Times New Roman" w:eastAsia="Times New Roman" w:hAnsi="Times New Roman" w:cs="Times New Roman"/>
          <w:color w:val="000000"/>
          <w:sz w:val="24"/>
          <w:szCs w:val="24"/>
        </w:rPr>
        <w:t>.  If the endemic equilibrium exists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and the trace of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J</m:t>
            </m:r>
          </m:e>
          <m:sub>
            <m:r>
              <w:rPr>
                <w:rFonts w:ascii="Cambria Math" w:eastAsia="Cambria Math" w:hAnsi="Cambria Math" w:cs="Cambria Math"/>
                <w:color w:val="000000"/>
                <w:sz w:val="24"/>
                <w:szCs w:val="24"/>
              </w:rPr>
              <m:t>4</m:t>
            </m:r>
          </m:sub>
        </m:sSub>
      </m:oMath>
      <w:r>
        <w:rPr>
          <w:rFonts w:ascii="Times New Roman" w:eastAsia="Times New Roman" w:hAnsi="Times New Roman" w:cs="Times New Roman"/>
          <w:color w:val="000000"/>
          <w:sz w:val="24"/>
          <w:szCs w:val="24"/>
        </w:rPr>
        <w:t xml:space="preserve"> is negative with positive determinant, then the endemic equilibrium is locally asymptotically stable for sufficiently small fractional order </w:t>
      </w:r>
      <m:oMath>
        <m:r>
          <w:rPr>
            <w:rFonts w:ascii="Cambria Math" w:hAnsi="Cambria Math"/>
          </w:rPr>
          <m:t>α</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b/>
          <w:color w:val="000000"/>
          <w:sz w:val="24"/>
          <w:szCs w:val="24"/>
        </w:rPr>
      </w:pPr>
      <w:bookmarkStart w:id="8" w:name="1t3h5sf" w:colFirst="0" w:colLast="0"/>
      <w:bookmarkEnd w:id="8"/>
      <w:r>
        <w:rPr>
          <w:rFonts w:ascii="Times New Roman" w:eastAsia="Times New Roman" w:hAnsi="Times New Roman" w:cs="Times New Roman"/>
          <w:b/>
          <w:color w:val="000000"/>
          <w:sz w:val="24"/>
          <w:szCs w:val="24"/>
        </w:rPr>
        <w:t>4.3 Global Stability Analysis</w:t>
      </w:r>
    </w:p>
    <w:p w:rsidR="00F90944" w:rsidRDefault="00597362">
      <w:pPr>
        <w:jc w:val="both"/>
        <w:rPr>
          <w:rFonts w:ascii="Times New Roman" w:eastAsia="Times New Roman" w:hAnsi="Times New Roman" w:cs="Times New Roman"/>
          <w:color w:val="000000"/>
          <w:sz w:val="24"/>
          <w:szCs w:val="24"/>
        </w:rPr>
      </w:pPr>
      <w:bookmarkStart w:id="9" w:name="4d34og8" w:colFirst="0" w:colLast="0"/>
      <w:bookmarkEnd w:id="9"/>
      <w:r>
        <w:rPr>
          <w:rFonts w:ascii="Times New Roman" w:eastAsia="Times New Roman" w:hAnsi="Times New Roman" w:cs="Times New Roman"/>
          <w:color w:val="000000"/>
          <w:sz w:val="24"/>
          <w:szCs w:val="24"/>
        </w:rPr>
        <w:t>Global Stability of Trivial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4.3</w:t>
      </w:r>
      <w:r>
        <w:rPr>
          <w:rFonts w:ascii="Times New Roman" w:eastAsia="Times New Roman" w:hAnsi="Times New Roman" w:cs="Times New Roman"/>
          <w:color w:val="000000"/>
          <w:sz w:val="24"/>
          <w:szCs w:val="24"/>
        </w:rPr>
        <w:t xml:space="preserve">.  The trivial equilibrium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globally asymptotically stable in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m:t>
            </m:r>
          </m:sub>
          <m:sup>
            <m:r>
              <w:rPr>
                <w:rFonts w:ascii="Cambria Math" w:eastAsia="Cambria Math" w:hAnsi="Cambria Math" w:cs="Cambria Math"/>
                <w:color w:val="000000"/>
                <w:sz w:val="24"/>
                <w:szCs w:val="24"/>
              </w:rPr>
              <m:t>5</m:t>
            </m:r>
          </m:sup>
        </m:sSubSup>
      </m:oMath>
      <w:r>
        <w:rPr>
          <w:rFonts w:ascii="Times New Roman" w:eastAsia="Times New Roman" w:hAnsi="Times New Roman" w:cs="Times New Roman"/>
          <w:color w:val="000000"/>
          <w:sz w:val="24"/>
          <w:szCs w:val="24"/>
        </w:rPr>
        <w:t xml:space="preserve"> if: </w:t>
      </w:r>
      <m:oMath>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Proof</w:t>
      </w:r>
      <w:r>
        <w:rPr>
          <w:rFonts w:ascii="Times New Roman" w:eastAsia="Times New Roman" w:hAnsi="Times New Roman" w:cs="Times New Roman"/>
          <w:color w:val="000000"/>
          <w:sz w:val="24"/>
          <w:szCs w:val="24"/>
        </w:rPr>
        <w:t xml:space="preserve">. We construct a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for the subsystem involving </w:t>
      </w:r>
      <m:oMath>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e>
        </m:d>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fractional derivative of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xml:space="preserve"> along solutions is:</w:t>
      </w:r>
    </w:p>
    <w:p w:rsidR="00F90944" w:rsidRDefault="00A9183A">
      <w:pPr>
        <w:jc w:val="center"/>
        <w:rPr>
          <w:rFonts w:ascii="Cambria Math" w:eastAsia="Cambria Math" w:hAnsi="Cambria Math" w:cs="Cambria Math"/>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r>
            <w:rPr>
              <w:rFonts w:ascii="Cambria Math" w:eastAsia="Cambria Math" w:hAnsi="Cambria Math" w:cs="Cambria Math"/>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F</m:t>
          </m:r>
          <m:r>
            <w:rPr>
              <w:rFonts w:ascii="Cambria Math" w:eastAsia="Cambria Math" w:hAnsi="Cambria Math" w:cs="Cambria Math"/>
            </w:rPr>
            <m:t xml:space="preserve">  </m:t>
          </m:r>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F</m:t>
          </m:r>
          <m:r>
            <w:rPr>
              <w:rFonts w:ascii="Cambria Math" w:eastAsia="Cambria Math" w:hAnsi="Cambria Math" w:cs="Cambria Math"/>
            </w:rPr>
            <m:t xml:space="preserve">  </m:t>
          </m:r>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F</m:t>
          </m:r>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e>
          </m:d>
          <m:r>
            <w:rPr>
              <w:rFonts w:ascii="Cambria Math" w:eastAsia="Cambria Math" w:hAnsi="Cambria Math" w:cs="Cambria Math"/>
              <w:color w:val="000000"/>
              <w:sz w:val="24"/>
              <w:szCs w:val="24"/>
            </w:rPr>
            <m:t>F</m:t>
          </m:r>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m:oMath>
        <m:r>
          <w:rPr>
            <w:rFonts w:ascii="Cambria Math" w:eastAsia="Cambria Math" w:hAnsi="Cambria Math" w:cs="Cambria Math"/>
            <w:color w:val="000000"/>
            <w:sz w:val="24"/>
            <w:szCs w:val="24"/>
          </w:rPr>
          <m:t>LC&lt;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xml:space="preserve">, then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with equality if and only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=W=F=0</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full system, consider:</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ln</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C</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ln</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den>
              </m:f>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oMath>
      <w:r>
        <w:rPr>
          <w:rFonts w:ascii="Times New Roman" w:eastAsia="Times New Roman" w:hAnsi="Times New Roman" w:cs="Times New Roman"/>
          <w:color w:val="000000"/>
          <w:sz w:val="24"/>
          <w:szCs w:val="24"/>
        </w:rPr>
        <w:t xml:space="preserve"> and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derivative of the first term is:</w:t>
      </w:r>
    </w:p>
    <w:p w:rsidR="00F90944" w:rsidRDefault="00A9183A">
      <w:pPr>
        <w:jc w:val="center"/>
        <w:rPr>
          <w:rFonts w:ascii="Cambria Math" w:eastAsia="Cambria Math" w:hAnsi="Cambria Math" w:cs="Cambria Math"/>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ln</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C</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den>
              </m:f>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C</m:t>
          </m:r>
          <m:r>
            <w:rPr>
              <w:rFonts w:ascii="Cambria Math" w:eastAsia="Cambria Math" w:hAnsi="Cambria Math" w:cs="Cambria Math"/>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aN-LC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-BCW-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C</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-BCW</m:t>
              </m:r>
            </m:e>
          </m:d>
          <m:r>
            <w:rPr>
              <w:rFonts w:ascii="Cambria Math" w:eastAsia="Cambria Math" w:hAnsi="Cambria Math" w:cs="Cambria Math"/>
            </w:rPr>
            <m:t xml:space="preserve">  </m:t>
          </m:r>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r>
            <w:rPr>
              <w:rFonts w:ascii="Cambria Math" w:eastAsia="Cambria Math" w:hAnsi="Cambria Math" w:cs="Cambria Math"/>
              <w:color w:val="000000"/>
              <w:sz w:val="24"/>
              <w:szCs w:val="24"/>
            </w:rPr>
            <m:t>-BCW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oMath>
      <w:r>
        <w:rPr>
          <w:rFonts w:ascii="Times New Roman" w:eastAsia="Times New Roman" w:hAnsi="Times New Roman" w:cs="Times New Roman"/>
          <w:color w:val="000000"/>
          <w:sz w:val="24"/>
          <w:szCs w:val="24"/>
        </w:rPr>
        <w:t xml:space="preserve"> and at equilibrium </w:t>
      </w:r>
      <m:oMath>
        <m:r>
          <w:rPr>
            <w:rFonts w:ascii="Cambria Math" w:eastAsia="Cambria Math" w:hAnsi="Cambria Math" w:cs="Cambria Math"/>
            <w:color w:val="000000"/>
            <w:sz w:val="24"/>
            <w:szCs w:val="24"/>
          </w:rPr>
          <m:t>aN=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ln</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C</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den>
              </m:f>
            </m:e>
          </m:d>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r>
            <w:rPr>
              <w:rFonts w:ascii="Cambria Math" w:eastAsia="Cambria Math" w:hAnsi="Cambria Math" w:cs="Cambria Math"/>
              <w:color w:val="000000"/>
              <w:sz w:val="24"/>
              <w:szCs w:val="24"/>
            </w:rPr>
            <m:t>-BCW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num>
                <m:den>
                  <m:r>
                    <w:rPr>
                      <w:rFonts w:ascii="Cambria Math" w:eastAsia="Cambria Math" w:hAnsi="Cambria Math" w:cs="Cambria Math"/>
                      <w:color w:val="000000"/>
                      <w:sz w:val="24"/>
                      <w:szCs w:val="24"/>
                    </w:rPr>
                    <m:t>C</m:t>
                  </m:r>
                </m:den>
              </m:f>
            </m:e>
          </m:d>
          <m:r>
            <w:rPr>
              <w:rFonts w:ascii="Cambria Math" w:eastAsia="Cambria Math" w:hAnsi="Cambria Math" w:cs="Cambria Math"/>
              <w:color w:val="000000"/>
              <w:sz w:val="24"/>
              <w:szCs w:val="24"/>
            </w:rPr>
            <m:t>≤0</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remediated soil component: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Combining all terms and using LaSalle’s invariance principle for fractional systems, we conclude global asymptotic stability when </w:t>
      </w:r>
      <m:oMath>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color w:val="000000"/>
          <w:sz w:val="24"/>
          <w:szCs w:val="24"/>
        </w:rPr>
      </w:pPr>
      <w:bookmarkStart w:id="10" w:name="2s8eyo1" w:colFirst="0" w:colLast="0"/>
      <w:bookmarkEnd w:id="10"/>
      <w:r>
        <w:rPr>
          <w:rFonts w:ascii="Times New Roman" w:eastAsia="Times New Roman" w:hAnsi="Times New Roman" w:cs="Times New Roman"/>
          <w:color w:val="000000"/>
          <w:sz w:val="24"/>
          <w:szCs w:val="24"/>
        </w:rPr>
        <w:t>Global Stability of Endemic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4.4</w:t>
      </w:r>
      <w:r>
        <w:rPr>
          <w:rFonts w:ascii="Times New Roman" w:eastAsia="Times New Roman" w:hAnsi="Times New Roman" w:cs="Times New Roman"/>
          <w:color w:val="000000"/>
          <w:sz w:val="24"/>
          <w:szCs w:val="24"/>
        </w:rPr>
        <w:t xml:space="preserve">.  If the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exists and the following conditions hold:</w:t>
      </w:r>
    </w:p>
    <w:p w:rsidR="00F90944" w:rsidRDefault="00597362">
      <w:pPr>
        <w:numPr>
          <w:ilvl w:val="0"/>
          <w:numId w:val="3"/>
        </w:numPr>
        <w:spacing w:after="200"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&gt;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xml:space="preserve"> (existence condition)</w:t>
      </w:r>
    </w:p>
    <w:p w:rsidR="00F90944" w:rsidRDefault="00597362">
      <w:pPr>
        <w:numPr>
          <w:ilvl w:val="0"/>
          <w:numId w:val="3"/>
        </w:numP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technical conditions on the parameters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is globally asymptotically stable in the interior of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m:t>
            </m:r>
          </m:sub>
          <m:sup>
            <m:r>
              <w:rPr>
                <w:rFonts w:ascii="Cambria Math" w:eastAsia="Cambria Math" w:hAnsi="Cambria Math" w:cs="Cambria Math"/>
                <w:color w:val="000000"/>
                <w:sz w:val="24"/>
                <w:szCs w:val="24"/>
              </w:rPr>
              <m:t>5</m:t>
            </m:r>
          </m:sup>
        </m:sSubSup>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Proof. We construct a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of Goh-</w:t>
      </w:r>
      <w:proofErr w:type="spellStart"/>
      <w:r>
        <w:rPr>
          <w:rFonts w:ascii="Times New Roman" w:eastAsia="Times New Roman" w:hAnsi="Times New Roman" w:cs="Times New Roman"/>
          <w:color w:val="000000"/>
          <w:sz w:val="24"/>
          <w:szCs w:val="24"/>
        </w:rPr>
        <w:t>Volterra</w:t>
      </w:r>
      <w:proofErr w:type="spellEnd"/>
      <w:r>
        <w:rPr>
          <w:rFonts w:ascii="Times New Roman" w:eastAsia="Times New Roman" w:hAnsi="Times New Roman" w:cs="Times New Roman"/>
          <w:color w:val="000000"/>
          <w:sz w:val="24"/>
          <w:szCs w:val="24"/>
        </w:rPr>
        <w:t xml:space="preserve"> type:</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V=</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C</m:t>
              </m:r>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C</m:t>
                  </m:r>
                </m:num>
                <m:den>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C</m:t>
                      </m:r>
                    </m:e>
                  </m:bar>
                </m:den>
              </m:f>
            </m:e>
          </m:d>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num>
                <m:den>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bar>
                </m:den>
              </m:f>
            </m:e>
          </m:d>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W</m:t>
              </m:r>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W</m:t>
                  </m:r>
                </m:num>
                <m:den>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W</m:t>
                      </m:r>
                    </m:e>
                  </m:bar>
                </m:den>
              </m:f>
            </m:e>
          </m:d>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F</m:t>
              </m:r>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F</m:t>
                  </m:r>
                </m:num>
                <m:den>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F</m:t>
                      </m:r>
                    </m:e>
                  </m:bar>
                </m:den>
              </m:f>
            </m:e>
          </m:d>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num>
                <m:den>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bar>
                </m:den>
              </m:f>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=x-1-lnx</m:t>
        </m:r>
      </m:oMath>
      <w:r>
        <w:rPr>
          <w:rFonts w:ascii="Times New Roman" w:eastAsia="Times New Roman" w:hAnsi="Times New Roman" w:cs="Times New Roman"/>
          <w:color w:val="000000"/>
          <w:sz w:val="24"/>
          <w:szCs w:val="24"/>
        </w:rPr>
        <w:t xml:space="preserve"> and </w:t>
      </w:r>
      <m:oMath>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E</m:t>
            </m:r>
          </m:e>
        </m:ba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C</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W</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F</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bar>
          </m:e>
        </m:d>
      </m:oMath>
      <w:r>
        <w:rPr>
          <w:rFonts w:ascii="Times New Roman" w:eastAsia="Times New Roman" w:hAnsi="Times New Roman" w:cs="Times New Roman"/>
          <w:color w:val="000000"/>
          <w:sz w:val="24"/>
          <w:szCs w:val="24"/>
        </w:rPr>
        <w:t xml:space="preserve"> is the endemic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Using the equilibrium equations and following the approach in , we can show that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V≤0</m:t>
        </m:r>
      </m:oMath>
      <w:r>
        <w:rPr>
          <w:rFonts w:ascii="Times New Roman" w:eastAsia="Times New Roman" w:hAnsi="Times New Roman" w:cs="Times New Roman"/>
          <w:color w:val="000000"/>
          <w:sz w:val="24"/>
          <w:szCs w:val="24"/>
        </w:rPr>
        <w:t xml:space="preserve"> with equality if and only if </w:t>
      </w:r>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C</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W</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F</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bar>
          </m:e>
        </m:d>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detailed computation involves substituting the system equations and equilibrium relations, and requires that all cross terms cancel appropriately, leading to a negative definite derivative.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b/>
          <w:color w:val="000000"/>
          <w:sz w:val="24"/>
          <w:szCs w:val="24"/>
        </w:rPr>
      </w:pPr>
      <w:bookmarkStart w:id="11" w:name="17dp8vu" w:colFirst="0" w:colLast="0"/>
      <w:bookmarkEnd w:id="11"/>
      <w:r>
        <w:rPr>
          <w:rFonts w:ascii="Times New Roman" w:eastAsia="Times New Roman" w:hAnsi="Times New Roman" w:cs="Times New Roman"/>
          <w:b/>
          <w:color w:val="000000"/>
          <w:sz w:val="24"/>
          <w:szCs w:val="24"/>
        </w:rPr>
        <w:t>4.3 Basic Reproduction Number and Threshold Dynamics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Definition 4.6</w:t>
      </w:r>
      <w:r>
        <w:rPr>
          <w:rFonts w:ascii="Times New Roman" w:eastAsia="Times New Roman" w:hAnsi="Times New Roman" w:cs="Times New Roman"/>
          <w:color w:val="000000"/>
          <w:sz w:val="24"/>
          <w:szCs w:val="24"/>
        </w:rPr>
        <w:t xml:space="preserve">.[5]   The basic reproduction number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defined as the expected number of secondary pollution cases produced by a single primary case in a completely susceptible environment.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4.5</w:t>
      </w:r>
      <w:r>
        <w:rPr>
          <w:rFonts w:ascii="Times New Roman" w:eastAsia="Times New Roman" w:hAnsi="Times New Roman" w:cs="Times New Roman"/>
          <w:color w:val="000000"/>
          <w:sz w:val="24"/>
          <w:szCs w:val="24"/>
        </w:rPr>
        <w:t xml:space="preserve">.  For the pollution model, the basic reproduction number is: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den>
        </m:f>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Proof</w:t>
      </w:r>
      <w:r>
        <w:rPr>
          <w:rFonts w:ascii="Times New Roman" w:eastAsia="Times New Roman" w:hAnsi="Times New Roman" w:cs="Times New Roman"/>
          <w:color w:val="000000"/>
          <w:sz w:val="24"/>
          <w:szCs w:val="24"/>
        </w:rPr>
        <w:t>. Using the next-generation matrix method, we identify:</w:t>
      </w:r>
    </w:p>
    <w:p w:rsidR="00F90944" w:rsidRDefault="00597362">
      <w:pPr>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New pollution generation terms: </w:t>
      </w:r>
      <m:oMath>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w:p>
    <w:p w:rsidR="00F90944" w:rsidRDefault="00597362">
      <w:pPr>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Transfer terms: </w:t>
      </w:r>
      <m:oMath>
        <m:sSub>
          <m:sSubPr>
            <m:ctrlPr>
              <w:rPr>
                <w:rFonts w:ascii="Cambria Math" w:eastAsia="Cambria Math" w:hAnsi="Cambria Math" w:cs="Cambria Math"/>
                <w:color w:val="000000"/>
                <w:sz w:val="24"/>
                <w:szCs w:val="24"/>
              </w:rPr>
            </m:ctrlPr>
          </m:sSubPr>
          <m:e>
            <m:r>
              <w:rPr>
                <w:rFonts w:ascii="Cambria Math" w:hAnsi="Cambria Math"/>
              </w:rPr>
              <m:t>Φ</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trivial equilibrium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we have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oMath>
      <w:r>
        <w:rPr>
          <w:rFonts w:ascii="Times New Roman" w:eastAsia="Times New Roman" w:hAnsi="Times New Roman" w:cs="Times New Roman"/>
          <w:color w:val="000000"/>
          <w:sz w:val="24"/>
          <w:szCs w:val="24"/>
        </w:rPr>
        <w:t>, so:</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den>
          </m:f>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Corollary 2</w:t>
      </w:r>
      <w:r>
        <w:rPr>
          <w:rFonts w:ascii="Times New Roman" w:eastAsia="Times New Roman" w:hAnsi="Times New Roman" w:cs="Times New Roman"/>
          <w:color w:val="000000"/>
          <w:sz w:val="24"/>
          <w:szCs w:val="24"/>
        </w:rPr>
        <w:t>.  The stability threshold can be expressed in terms of the basic reproduction number:</w:t>
      </w:r>
    </w:p>
    <w:p w:rsidR="00F90944" w:rsidRDefault="00597362">
      <w:pPr>
        <w:numPr>
          <w:ilvl w:val="0"/>
          <w:numId w:val="5"/>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 xml:space="preserve">, then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globally asymptotically stable</w:t>
      </w:r>
    </w:p>
    <w:p w:rsidR="00F90944" w:rsidRDefault="00597362">
      <w:pPr>
        <w:numPr>
          <w:ilvl w:val="0"/>
          <w:numId w:val="5"/>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then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unstable and the endemic equilibrium exists</w:t>
      </w:r>
    </w:p>
    <w:p w:rsidR="00F90944" w:rsidRDefault="00597362">
      <w:pPr>
        <w:jc w:val="both"/>
        <w:rPr>
          <w:rFonts w:ascii="Times New Roman" w:eastAsia="Times New Roman" w:hAnsi="Times New Roman" w:cs="Times New Roman"/>
          <w:b/>
          <w:color w:val="000000"/>
          <w:sz w:val="24"/>
          <w:szCs w:val="24"/>
        </w:rPr>
      </w:pPr>
      <w:bookmarkStart w:id="12" w:name="3rdcrjn" w:colFirst="0" w:colLast="0"/>
      <w:bookmarkEnd w:id="12"/>
      <w:r>
        <w:rPr>
          <w:rFonts w:ascii="Times New Roman" w:eastAsia="Times New Roman" w:hAnsi="Times New Roman" w:cs="Times New Roman"/>
          <w:b/>
          <w:color w:val="000000"/>
          <w:sz w:val="24"/>
          <w:szCs w:val="24"/>
        </w:rPr>
        <w:t xml:space="preserve">4.4 </w:t>
      </w:r>
      <w:proofErr w:type="spellStart"/>
      <w:r>
        <w:rPr>
          <w:rFonts w:ascii="Times New Roman" w:eastAsia="Times New Roman" w:hAnsi="Times New Roman" w:cs="Times New Roman"/>
          <w:b/>
          <w:color w:val="000000"/>
          <w:sz w:val="24"/>
          <w:szCs w:val="24"/>
        </w:rPr>
        <w:t>Mittag-Leffler</w:t>
      </w:r>
      <w:proofErr w:type="spellEnd"/>
      <w:r>
        <w:rPr>
          <w:rFonts w:ascii="Times New Roman" w:eastAsia="Times New Roman" w:hAnsi="Times New Roman" w:cs="Times New Roman"/>
          <w:b/>
          <w:color w:val="000000"/>
          <w:sz w:val="24"/>
          <w:szCs w:val="24"/>
        </w:rPr>
        <w:t xml:space="preserve"> Stability Analysis</w:t>
      </w:r>
    </w:p>
    <w:p w:rsidR="00F90944" w:rsidRDefault="00597362">
      <w:pPr>
        <w:jc w:val="both"/>
        <w:rPr>
          <w:rFonts w:ascii="Times New Roman" w:eastAsia="Times New Roman" w:hAnsi="Times New Roman" w:cs="Times New Roman"/>
          <w:color w:val="000000"/>
          <w:sz w:val="24"/>
          <w:szCs w:val="24"/>
        </w:rPr>
      </w:pPr>
      <w:bookmarkStart w:id="13" w:name="26in1rg" w:colFirst="0" w:colLast="0"/>
      <w:bookmarkEnd w:id="13"/>
      <w:r>
        <w:rPr>
          <w:rFonts w:ascii="Times New Roman" w:eastAsia="Times New Roman" w:hAnsi="Times New Roman" w:cs="Times New Roman"/>
          <w:color w:val="000000"/>
          <w:sz w:val="24"/>
          <w:szCs w:val="24"/>
        </w:rPr>
        <w:t xml:space="preserve">Fractional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Direct Method</w:t>
      </w:r>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4.6</w:t>
      </w:r>
      <w:r>
        <w:rPr>
          <w:rFonts w:ascii="Times New Roman" w:eastAsia="Times New Roman" w:hAnsi="Times New Roman" w:cs="Times New Roman"/>
          <w:color w:val="000000"/>
          <w:sz w:val="24"/>
          <w:szCs w:val="24"/>
        </w:rPr>
        <w:t xml:space="preserve"> (Fractional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Stability Theorem). Let </w:t>
      </w:r>
      <m:oMath>
        <m:r>
          <w:rPr>
            <w:rFonts w:ascii="Cambria Math" w:eastAsia="Cambria Math" w:hAnsi="Cambria Math" w:cs="Cambria Math"/>
            <w:color w:val="000000"/>
            <w:sz w:val="24"/>
            <w:szCs w:val="24"/>
          </w:rPr>
          <m:t>D⊂</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n</m:t>
            </m:r>
          </m:sup>
        </m:sSup>
      </m:oMath>
      <w:r>
        <w:rPr>
          <w:rFonts w:ascii="Times New Roman" w:eastAsia="Times New Roman" w:hAnsi="Times New Roman" w:cs="Times New Roman"/>
          <w:color w:val="000000"/>
          <w:sz w:val="24"/>
          <w:szCs w:val="24"/>
        </w:rPr>
        <w:t xml:space="preserve"> be a domain containing the origin. If there exists a continuously differentiable function </w:t>
      </w:r>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:[0,∞)×D→R</m:t>
        </m:r>
      </m:oMath>
      <w:r>
        <w:rPr>
          <w:rFonts w:ascii="Times New Roman" w:eastAsia="Times New Roman" w:hAnsi="Times New Roman" w:cs="Times New Roman"/>
          <w:color w:val="000000"/>
          <w:sz w:val="24"/>
          <w:szCs w:val="24"/>
        </w:rPr>
        <w:t xml:space="preserve"> and class </w:t>
      </w:r>
      <m:oMath>
        <m:r>
          <w:rPr>
            <w:rFonts w:ascii="Cambria Math" w:eastAsia="Cambria Math" w:hAnsi="Cambria Math" w:cs="Cambria Math"/>
            <w:color w:val="000000"/>
            <w:sz w:val="24"/>
            <w:szCs w:val="24"/>
          </w:rPr>
          <m:t>K</m:t>
        </m:r>
      </m:oMath>
      <w:r>
        <w:rPr>
          <w:rFonts w:ascii="Times New Roman" w:eastAsia="Times New Roman" w:hAnsi="Times New Roman" w:cs="Times New Roman"/>
          <w:color w:val="000000"/>
          <w:sz w:val="24"/>
          <w:szCs w:val="24"/>
        </w:rPr>
        <w:t xml:space="preserve"> functions </w:t>
      </w:r>
      <m:oMath>
        <m:sSub>
          <m:sSubPr>
            <m:ctrlPr>
              <w:rPr>
                <w:rFonts w:ascii="Cambria Math" w:eastAsia="Cambria Math" w:hAnsi="Cambria Math" w:cs="Cambria Math"/>
                <w:color w:val="000000"/>
                <w:sz w:val="24"/>
                <w:szCs w:val="24"/>
              </w:rPr>
            </m:ctrlPr>
          </m:sSubPr>
          <m:e>
            <m:r>
              <w:rPr>
                <w:rFonts w:ascii="Cambria Math" w:hAnsi="Cambria Math"/>
              </w:rPr>
              <m:t>α</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3</m:t>
            </m:r>
          </m:sub>
        </m:sSub>
      </m:oMath>
      <w:r>
        <w:rPr>
          <w:rFonts w:ascii="Times New Roman" w:eastAsia="Times New Roman" w:hAnsi="Times New Roman" w:cs="Times New Roman"/>
          <w:color w:val="000000"/>
          <w:sz w:val="24"/>
          <w:szCs w:val="24"/>
        </w:rPr>
        <w:t xml:space="preserve"> such that:</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hAnsi="Cambria Math"/>
                </w:rPr>
                <m:t>α</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oMath>
      </m:oMathPara>
    </w:p>
    <w:p w:rsidR="00F90944" w:rsidRDefault="0059736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the origin is asymptotically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stable.</w:t>
      </w:r>
    </w:p>
    <w:p w:rsidR="00F90944" w:rsidRDefault="00597362">
      <w:pPr>
        <w:jc w:val="both"/>
        <w:rPr>
          <w:rFonts w:ascii="Times New Roman" w:eastAsia="Times New Roman" w:hAnsi="Times New Roman" w:cs="Times New Roman"/>
          <w:b/>
          <w:color w:val="000000"/>
          <w:sz w:val="28"/>
          <w:szCs w:val="28"/>
        </w:rPr>
      </w:pPr>
      <w:bookmarkStart w:id="14" w:name="lnxbz9" w:colFirst="0" w:colLast="0"/>
      <w:bookmarkEnd w:id="14"/>
      <w:proofErr w:type="spellStart"/>
      <w:r>
        <w:rPr>
          <w:rFonts w:ascii="Times New Roman" w:eastAsia="Times New Roman" w:hAnsi="Times New Roman" w:cs="Times New Roman"/>
          <w:b/>
          <w:color w:val="000000"/>
          <w:sz w:val="28"/>
          <w:szCs w:val="28"/>
        </w:rPr>
        <w:t>Mittag-Leffler</w:t>
      </w:r>
      <w:proofErr w:type="spellEnd"/>
      <w:r>
        <w:rPr>
          <w:rFonts w:ascii="Times New Roman" w:eastAsia="Times New Roman" w:hAnsi="Times New Roman" w:cs="Times New Roman"/>
          <w:b/>
          <w:color w:val="000000"/>
          <w:sz w:val="28"/>
          <w:szCs w:val="28"/>
        </w:rPr>
        <w:t xml:space="preserve"> Stability of Trivial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4.7</w:t>
      </w:r>
      <w:r>
        <w:rPr>
          <w:rFonts w:ascii="Times New Roman" w:eastAsia="Times New Roman" w:hAnsi="Times New Roman" w:cs="Times New Roman"/>
          <w:color w:val="000000"/>
          <w:sz w:val="24"/>
          <w:szCs w:val="24"/>
        </w:rPr>
        <w:t xml:space="preserve"> (Main Result -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of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The trivial equilibrium point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,0,0,0,0</m:t>
            </m:r>
          </m:e>
        </m:d>
      </m:oMath>
      <w:r>
        <w:rPr>
          <w:rFonts w:ascii="Times New Roman" w:eastAsia="Times New Roman" w:hAnsi="Times New Roman" w:cs="Times New Roman"/>
          <w:color w:val="000000"/>
          <w:sz w:val="24"/>
          <w:szCs w:val="24"/>
        </w:rPr>
        <w:t xml:space="preserve"> is Mittag-Leffler stable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den>
        </m:f>
        <m:r>
          <w:rPr>
            <w:rFonts w:ascii="Cambria Math" w:eastAsia="Cambria Math" w:hAnsi="Cambria Math" w:cs="Cambria Math"/>
            <w:color w:val="000000"/>
            <w:sz w:val="24"/>
            <w:szCs w:val="24"/>
          </w:rPr>
          <m:t>&lt;1</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Proof.</w:t>
      </w:r>
      <w:r>
        <w:rPr>
          <w:rFonts w:ascii="Times New Roman" w:eastAsia="Times New Roman" w:hAnsi="Times New Roman" w:cs="Times New Roman"/>
          <w:color w:val="000000"/>
          <w:sz w:val="24"/>
          <w:szCs w:val="24"/>
        </w:rPr>
        <w:t xml:space="preserve"> We construct a fractional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candidate:</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t,C</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t,W</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t,F</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t,C</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d>
          <m:r>
            <w:rPr>
              <w:rFonts w:ascii="Cambria Math" w:eastAsia="Cambria Math" w:hAnsi="Cambria Math" w:cs="Cambria Math"/>
            </w:rPr>
            <m:t xml:space="preserve"> </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t,W</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t,F</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r>
            <w:rPr>
              <w:rFonts w:ascii="Cambria Math" w:eastAsia="Cambria Math" w:hAnsi="Cambria Math" w:cs="Cambria Math"/>
            </w:rPr>
            <m:t xml:space="preserve"> </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Bounding the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Clearly:</w:t>
      </w:r>
    </w:p>
    <w:p w:rsidR="00F90944" w:rsidRDefault="00A9183A">
      <w:pPr>
        <w:jc w:val="center"/>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hAnsi="Cambria Math"/>
          </w:rPr>
          <m:t>∥</m:t>
        </m:r>
        <m:r>
          <w:rPr>
            <w:rFonts w:ascii="Cambria Math" w:eastAsia="Cambria Math" w:hAnsi="Cambria Math" w:cs="Cambria Math"/>
            <w:color w:val="000000"/>
            <w:sz w:val="24"/>
            <w:szCs w:val="24"/>
          </w:rPr>
          <m:t>X-</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Computing the Fractional Derivative, using the property of fractional derivatives:</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i=1</m:t>
              </m:r>
            </m:sub>
            <m:sup>
              <m:r>
                <w:rPr>
                  <w:rFonts w:ascii="Cambria Math" w:eastAsia="Cambria Math" w:hAnsi="Cambria Math" w:cs="Cambria Math"/>
                  <w:color w:val="000000"/>
                  <w:sz w:val="24"/>
                  <w:szCs w:val="24"/>
                </w:rPr>
                <m:t>5</m:t>
              </m:r>
            </m:sup>
            <m:e/>
          </m:nary>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∂V</m:t>
              </m:r>
            </m:num>
            <m:den>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den>
          </m:f>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Computing each term: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aN-LC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-BCW-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C</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at equilibrium </w:t>
      </w:r>
      <m:oMath>
        <m:r>
          <w:rPr>
            <w:rFonts w:ascii="Cambria Math" w:eastAsia="Cambria Math" w:hAnsi="Cambria Math" w:cs="Cambria Math"/>
            <w:color w:val="000000"/>
            <w:sz w:val="24"/>
            <w:szCs w:val="24"/>
          </w:rPr>
          <m:t>aN=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-BCW-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d>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BCW</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d>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F</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3</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W=W</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e>
          </m:d>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4</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=F</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F=F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F</m:t>
              </m:r>
            </m:e>
          </m:d>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+ρW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5</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V</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d>
        </m:oMath>
      </m:oMathPara>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Summing all terms:</w:t>
      </w:r>
    </w:p>
    <w:p w:rsidR="00F90944" w:rsidRDefault="00A9183A">
      <w:pPr>
        <w:jc w:val="center"/>
        <w:rPr>
          <w:rFonts w:ascii="Cambria Math" w:eastAsia="Cambria Math" w:hAnsi="Cambria Math" w:cs="Cambria Math"/>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BCW</m:t>
          </m:r>
          <m:r>
            <w:rPr>
              <w:rFonts w:ascii="Cambria Math" w:eastAsia="Cambria Math" w:hAnsi="Cambria Math" w:cs="Cambria Math"/>
            </w:rPr>
            <m:t xml:space="preserve">  </m:t>
          </m:r>
          <m:r>
            <w:rPr>
              <w:rFonts w:ascii="Cambria Math" w:eastAsia="Cambria Math" w:hAnsi="Cambria Math" w:cs="Cambria Math"/>
              <w:color w:val="000000"/>
              <w:sz w:val="24"/>
              <w:szCs w:val="24"/>
            </w:rPr>
            <m:t>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F</m:t>
          </m:r>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-ρ</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+ρW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rPr>
            <m:t xml:space="preserve">  </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Young’s inequality and Cauchy-Schwarz inequality to bound cross terms: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d>
            <m:dPr>
              <m:begChr m:val="|"/>
              <m:endChr m:val="|"/>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1</m:t>
                  </m:r>
                </m:sub>
              </m:sSub>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2</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2</m:t>
                  </m:r>
                </m:sup>
              </m:sSubSup>
            </m:num>
            <m:den>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1</m:t>
                  </m:r>
                </m:sub>
              </m:sSub>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BCW</m:t>
        </m:r>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d>
            <m:dPr>
              <m:begChr m:val="|"/>
              <m:endChr m:val="|"/>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BCW</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2</m:t>
                  </m:r>
                </m:sub>
              </m:sSub>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B</m:t>
                  </m:r>
                </m:e>
                <m:sup>
                  <m:r>
                    <w:rPr>
                      <w:rFonts w:ascii="Cambria Math" w:eastAsia="Cambria Math" w:hAnsi="Cambria Math" w:cs="Cambria Math"/>
                      <w:color w:val="000000"/>
                      <w:sz w:val="24"/>
                      <w:szCs w:val="24"/>
                    </w:rPr>
                    <m:t>2</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2</m:t>
                  </m:r>
                </m:sup>
              </m:sSubSup>
            </m:num>
            <m:den>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2</m:t>
                  </m:r>
                </m:sub>
              </m:sSub>
            </m:den>
          </m:f>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3</m:t>
                  </m:r>
                </m:sub>
              </m:sSub>
            </m:num>
            <m:den>
              <m:r>
                <w:rPr>
                  <w:rFonts w:ascii="Cambria Math" w:eastAsia="Cambria Math" w:hAnsi="Cambria Math" w:cs="Cambria Math"/>
                  <w:color w:val="000000"/>
                  <w:sz w:val="24"/>
                  <w:szCs w:val="24"/>
                </w:rPr>
                <m:t>2</m:t>
              </m:r>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2</m:t>
                  </m:r>
                </m:sup>
              </m:sSubSup>
            </m:num>
            <m:den>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3</m:t>
                  </m:r>
                </m:sub>
              </m:sSub>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oMath>
      <w:r>
        <w:rPr>
          <w:rFonts w:ascii="Times New Roman" w:eastAsia="Times New Roman" w:hAnsi="Times New Roman" w:cs="Times New Roman"/>
          <w:color w:val="000000"/>
          <w:sz w:val="24"/>
          <w:szCs w:val="24"/>
        </w:rPr>
        <w:t>:</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4</m:t>
                  </m:r>
                </m:sub>
              </m:sSub>
            </m:num>
            <m:den>
              <m:r>
                <w:rPr>
                  <w:rFonts w:ascii="Cambria Math" w:eastAsia="Cambria Math" w:hAnsi="Cambria Math" w:cs="Cambria Math"/>
                  <w:color w:val="000000"/>
                  <w:sz w:val="24"/>
                  <w:szCs w:val="24"/>
                </w:rPr>
                <m:t>2</m:t>
              </m:r>
            </m:den>
          </m:f>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up>
                  <m:r>
                    <w:rPr>
                      <w:rFonts w:ascii="Cambria Math" w:eastAsia="Cambria Math" w:hAnsi="Cambria Math" w:cs="Cambria Math"/>
                      <w:color w:val="000000"/>
                      <w:sz w:val="24"/>
                      <w:szCs w:val="24"/>
                    </w:rPr>
                    <m:t>2</m:t>
                  </m:r>
                </m:sup>
              </m:sSubSup>
            </m:num>
            <m:den>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ϵ</m:t>
                  </m:r>
                </m:e>
                <m:sub>
                  <m:r>
                    <w:rPr>
                      <w:rFonts w:ascii="Cambria Math" w:eastAsia="Cambria Math" w:hAnsi="Cambria Math" w:cs="Cambria Math"/>
                      <w:color w:val="000000"/>
                      <w:sz w:val="24"/>
                      <w:szCs w:val="24"/>
                    </w:rPr>
                    <m:t>4</m:t>
                  </m:r>
                </m:sub>
              </m:sSub>
            </m:den>
          </m:f>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Choosing appropriate </w:t>
      </w:r>
      <m:oMath>
        <m:sSub>
          <m:sSubPr>
            <m:ctrlPr>
              <w:rPr>
                <w:rFonts w:ascii="Cambria Math" w:eastAsia="Cambria Math" w:hAnsi="Cambria Math" w:cs="Cambria Math"/>
                <w:color w:val="000000"/>
                <w:sz w:val="24"/>
                <w:szCs w:val="24"/>
              </w:rPr>
            </m:ctrlPr>
          </m:sSubPr>
          <m:e>
            <m:r>
              <w:rPr>
                <w:rFonts w:ascii="Cambria Math" w:hAnsi="Cambria Math"/>
              </w:rPr>
              <m:t>ϵ</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values and collecting terms:</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e>
              </m:d>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2</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2</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4</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2</m:t>
              </m:r>
            </m:sup>
          </m:sSub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the coefficients depend on system parameters and the condition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Specifically, for the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oMath>
      <w:r>
        <w:rPr>
          <w:rFonts w:ascii="Times New Roman" w:eastAsia="Times New Roman" w:hAnsi="Times New Roman" w:cs="Times New Roman"/>
          <w:color w:val="000000"/>
          <w:sz w:val="24"/>
          <w:szCs w:val="24"/>
        </w:rPr>
        <w:t xml:space="preserve"> term:</w:t>
      </w:r>
    </w:p>
    <w:p w:rsidR="00F90944" w:rsidRDefault="00A9183A">
      <w:pPr>
        <w:jc w:val="center"/>
        <w:rPr>
          <w:rFonts w:ascii="Times New Roman" w:eastAsia="Times New Roman" w:hAnsi="Times New Roman" w:cs="Times New Roman"/>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r>
            <w:rPr>
              <w:rFonts w:ascii="Times New Roman" w:eastAsia="Times New Roman" w:hAnsi="Times New Roman" w:cs="Times New Roman"/>
              <w:color w:val="000000"/>
              <w:sz w:val="24"/>
              <w:szCs w:val="24"/>
            </w:rPr>
            <m:t>(positive correction terms)</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oMath>
      <w:r>
        <w:rPr>
          <w:rFonts w:ascii="Times New Roman" w:eastAsia="Times New Roman" w:hAnsi="Times New Roman" w:cs="Times New Roman"/>
          <w:color w:val="000000"/>
          <w:sz w:val="24"/>
          <w:szCs w:val="24"/>
        </w:rPr>
        <w:t>:</w:t>
      </w:r>
    </w:p>
    <w:p w:rsidR="00F90944" w:rsidRDefault="00A9183A">
      <w:pPr>
        <w:jc w:val="center"/>
        <w:rPr>
          <w:rFonts w:ascii="Times New Roman" w:eastAsia="Times New Roman" w:hAnsi="Times New Roman" w:cs="Times New Roman"/>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-L</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aN</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en>
          </m:f>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m:t>
          </m:r>
          <m:r>
            <w:rPr>
              <w:rFonts w:ascii="Times New Roman" w:eastAsia="Times New Roman" w:hAnsi="Times New Roman" w:cs="Times New Roman"/>
              <w:color w:val="000000"/>
              <w:sz w:val="24"/>
              <w:szCs w:val="24"/>
            </w:rPr>
            <m:t>(positive terms)</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 xml:space="preserve">, then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for sufficiently small cross-term contributions.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have established:</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≤-λV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hAnsi="Cambria Math"/>
          </w:rPr>
          <m:t>λ</m:t>
        </m:r>
        <m:r>
          <w:rPr>
            <w:rFonts w:ascii="Cambria Math" w:eastAsia="Cambria Math" w:hAnsi="Cambria Math" w:cs="Cambria Math"/>
            <w:color w:val="000000"/>
            <w:sz w:val="24"/>
            <w:szCs w:val="24"/>
          </w:rPr>
          <m:t>=min{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the fractional comparison principle:</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w:t>
      </w:r>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2</m:t>
            </m:r>
          </m:sup>
        </m:sSup>
      </m:oMath>
      <w:r>
        <w:rPr>
          <w:rFonts w:ascii="Times New Roman" w:eastAsia="Times New Roman" w:hAnsi="Times New Roman" w:cs="Times New Roman"/>
          <w:color w:val="000000"/>
          <w:sz w:val="24"/>
          <w:szCs w:val="24"/>
        </w:rPr>
        <w:t>:</w:t>
      </w:r>
    </w:p>
    <w:p w:rsidR="00F90944" w:rsidRDefault="00597362">
      <w:pPr>
        <w:jc w:val="center"/>
        <w:rPr>
          <w:rFonts w:ascii="Cambria Math" w:eastAsia="Cambria Math" w:hAnsi="Cambria Math" w:cs="Cambria Math"/>
          <w:color w:val="000000"/>
          <w:sz w:val="24"/>
          <w:szCs w:val="24"/>
        </w:rPr>
      </w:pPr>
      <m:oMathPara>
        <m:oMath>
          <m:r>
            <w:rPr>
              <w:rFonts w:ascii="Cambria Math" w:hAnsi="Cambria Math"/>
            </w:rPr>
            <m:t>∥</m:t>
          </m:r>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≤2V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w:t>
      </w:r>
    </w:p>
    <w:p w:rsidR="00F90944" w:rsidRDefault="00597362">
      <w:pPr>
        <w:jc w:val="center"/>
        <w:rPr>
          <w:rFonts w:ascii="Cambria Math" w:eastAsia="Cambria Math" w:hAnsi="Cambria Math" w:cs="Cambria Math"/>
          <w:color w:val="000000"/>
          <w:sz w:val="24"/>
          <w:szCs w:val="24"/>
        </w:rPr>
      </w:pPr>
      <m:oMathPara>
        <m:oMath>
          <m:r>
            <w:rPr>
              <w:rFonts w:ascii="Cambria Math" w:hAnsi="Cambria Math"/>
            </w:rPr>
            <m:t>∥</m:t>
          </m:r>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rad>
            <m:radPr>
              <m:degHide m:val="1"/>
              <m:ctrlPr>
                <w:rPr>
                  <w:rFonts w:ascii="Cambria Math" w:eastAsia="Cambria Math" w:hAnsi="Cambria Math" w:cs="Cambria Math"/>
                  <w:color w:val="000000"/>
                  <w:sz w:val="24"/>
                  <w:szCs w:val="24"/>
                </w:rPr>
              </m:ctrlPr>
            </m:radPr>
            <m:deg/>
            <m:e>
              <m:r>
                <w:rPr>
                  <w:rFonts w:ascii="Cambria Math" w:eastAsia="Cambria Math" w:hAnsi="Cambria Math" w:cs="Cambria Math"/>
                  <w:color w:val="000000"/>
                  <w:sz w:val="24"/>
                  <w:szCs w:val="24"/>
                </w:rPr>
                <m:t>2V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e>
              </m:d>
            </m:e>
          </m:rad>
          <m:sSup>
            <m:sSupPr>
              <m:ctrlPr>
                <w:rPr>
                  <w:rFonts w:ascii="Cambria Math" w:eastAsia="Cambria Math" w:hAnsi="Cambria Math" w:cs="Cambria Math"/>
                  <w:color w:val="000000"/>
                  <w:sz w:val="24"/>
                  <w:szCs w:val="24"/>
                </w:rPr>
              </m:ctrlPr>
            </m:sSupPr>
            <m:e>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e>
              </m:d>
            </m:e>
            <m:sup>
              <m:r>
                <w:rPr>
                  <w:rFonts w:ascii="Cambria Math" w:eastAsia="Cambria Math" w:hAnsi="Cambria Math" w:cs="Cambria Math"/>
                  <w:color w:val="000000"/>
                  <w:sz w:val="24"/>
                  <w:szCs w:val="24"/>
                </w:rPr>
                <m:t>1/2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exact proportionality allows the decay of the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to be directly translated into the decay of the state variables, which plays a crucial role in proving </w:t>
      </w:r>
      <w:proofErr w:type="spellStart"/>
      <w:r>
        <w:rPr>
          <w:rFonts w:ascii="Times New Roman" w:eastAsia="Times New Roman" w:hAnsi="Times New Roman" w:cs="Times New Roman"/>
          <w:color w:val="000000"/>
          <w:sz w:val="24"/>
          <w:szCs w:val="24"/>
        </w:rPr>
        <w:t>Mittag</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Leffler</w:t>
      </w:r>
      <w:proofErr w:type="spellEnd"/>
      <w:r>
        <w:rPr>
          <w:rFonts w:ascii="Times New Roman" w:eastAsia="Times New Roman" w:hAnsi="Times New Roman" w:cs="Times New Roman"/>
          <w:color w:val="000000"/>
          <w:sz w:val="24"/>
          <w:szCs w:val="24"/>
        </w:rPr>
        <w:t xml:space="preserve"> stability for the considered fractional-order model.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b/>
          <w:color w:val="000000"/>
          <w:sz w:val="24"/>
          <w:szCs w:val="24"/>
        </w:rPr>
      </w:pPr>
      <w:bookmarkStart w:id="15" w:name="35nkun2" w:colFirst="0" w:colLast="0"/>
      <w:bookmarkEnd w:id="15"/>
      <w:r>
        <w:rPr>
          <w:rFonts w:ascii="Times New Roman" w:eastAsia="Times New Roman" w:hAnsi="Times New Roman" w:cs="Times New Roman"/>
          <w:b/>
          <w:color w:val="000000"/>
          <w:sz w:val="28"/>
          <w:szCs w:val="28"/>
        </w:rPr>
        <w:t>Convergence Rate Analysis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Corollary 4.3</w:t>
      </w:r>
      <w:r>
        <w:rPr>
          <w:rFonts w:ascii="Times New Roman" w:eastAsia="Times New Roman" w:hAnsi="Times New Roman" w:cs="Times New Roman"/>
          <w:color w:val="000000"/>
          <w:sz w:val="24"/>
          <w:szCs w:val="24"/>
        </w:rPr>
        <w:t xml:space="preserve"> (Convergence Rate).  Under the conditions of Theorem 1, the solution converges to the trivial equilibrium with rate: </w:t>
      </w:r>
      <m:oMath>
        <m:r>
          <w:rPr>
            <w:rFonts w:ascii="Cambria Math" w:hAnsi="Cambria Math"/>
          </w:rPr>
          <m:t>∥</m:t>
        </m:r>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∥=O</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e>
        </m:d>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For long times, the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function behaves as: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α</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1-α</m:t>
                </m:r>
              </m:e>
            </m:d>
          </m:den>
        </m:f>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λ</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den>
        </m:f>
        <m:r>
          <w:rPr>
            <w:rFonts w:ascii="Cambria Math" w:eastAsia="Cambria Math" w:hAnsi="Cambria Math" w:cs="Cambria Math"/>
            <w:color w:val="000000"/>
            <w:sz w:val="24"/>
            <w:szCs w:val="24"/>
          </w:rPr>
          <m:t>, t→∞</m:t>
        </m:r>
      </m:oMath>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shows algebraic decay, which is slower than exponential decay for </w:t>
      </w:r>
      <m:oMath>
        <m:r>
          <w:rPr>
            <w:rFonts w:ascii="Cambria Math" w:hAnsi="Cambria Math"/>
          </w:rPr>
          <m:t>α</m:t>
        </m:r>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bookmarkStart w:id="16" w:name="1ksv4uv" w:colFirst="0" w:colLast="0"/>
      <w:bookmarkEnd w:id="16"/>
      <w:r>
        <w:rPr>
          <w:rFonts w:ascii="Times New Roman" w:eastAsia="Times New Roman" w:hAnsi="Times New Roman" w:cs="Times New Roman"/>
          <w:color w:val="000000"/>
          <w:sz w:val="24"/>
          <w:szCs w:val="24"/>
        </w:rPr>
        <w:t>Parameter Sensitivity Analysis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condition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 xml:space="preserve"> can be written as:</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L&lt;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e>
              </m:d>
            </m:num>
            <m:den>
              <m:r>
                <w:rPr>
                  <w:rFonts w:ascii="Cambria Math" w:eastAsia="Cambria Math" w:hAnsi="Cambria Math" w:cs="Cambria Math"/>
                  <w:color w:val="000000"/>
                  <w:sz w:val="24"/>
                  <w:szCs w:val="24"/>
                </w:rPr>
                <m:t>aN</m:t>
              </m:r>
            </m:den>
          </m:f>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provides clear guidelines for pollution control:</w:t>
      </w:r>
    </w:p>
    <w:p w:rsidR="00F90944" w:rsidRDefault="00597362">
      <w:pPr>
        <w:numPr>
          <w:ilvl w:val="0"/>
          <w:numId w:val="6"/>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Reduce pollution generation rate </w:t>
      </w:r>
      <m:oMath>
        <m:r>
          <w:rPr>
            <w:rFonts w:ascii="Cambria Math" w:eastAsia="Cambria Math" w:hAnsi="Cambria Math" w:cs="Cambria Math"/>
            <w:color w:val="000000"/>
            <w:sz w:val="24"/>
            <w:szCs w:val="24"/>
          </w:rPr>
          <m:t>L</m:t>
        </m:r>
      </m:oMath>
    </w:p>
    <w:p w:rsidR="00F90944" w:rsidRDefault="00597362">
      <w:pPr>
        <w:numPr>
          <w:ilvl w:val="0"/>
          <w:numId w:val="6"/>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Increase degradation rates </w:t>
      </w:r>
      <m:oMath>
        <m:sSub>
          <m:sSubPr>
            <m:ctrlPr>
              <w:rPr>
                <w:rFonts w:ascii="Cambria Math" w:eastAsia="Cambria Math" w:hAnsi="Cambria Math" w:cs="Cambria Math"/>
                <w:color w:val="000000"/>
                <w:sz w:val="24"/>
                <w:szCs w:val="24"/>
              </w:rPr>
            </m:ctrlPr>
          </m:sSubPr>
          <m:e>
            <m:r>
              <w:rPr>
                <w:rFonts w:ascii="Cambria Math" w:hAnsi="Cambria Math"/>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oMath>
    </w:p>
    <w:p w:rsidR="00F90944" w:rsidRDefault="00597362">
      <w:pPr>
        <w:numPr>
          <w:ilvl w:val="0"/>
          <w:numId w:val="6"/>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Reduce system size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or effluent rate </w:t>
      </w:r>
      <m:oMath>
        <m:r>
          <w:rPr>
            <w:rFonts w:ascii="Cambria Math" w:eastAsia="Cambria Math" w:hAnsi="Cambria Math" w:cs="Cambria Math"/>
            <w:color w:val="000000"/>
            <w:sz w:val="24"/>
            <w:szCs w:val="24"/>
          </w:rPr>
          <m:t>a</m:t>
        </m:r>
      </m:oMath>
    </w:p>
    <w:p w:rsidR="00F90944" w:rsidRDefault="00597362">
      <w:pPr>
        <w:jc w:val="both"/>
        <w:rPr>
          <w:rFonts w:ascii="Times New Roman" w:eastAsia="Times New Roman" w:hAnsi="Times New Roman" w:cs="Times New Roman"/>
          <w:b/>
          <w:color w:val="000000"/>
          <w:sz w:val="24"/>
          <w:szCs w:val="24"/>
        </w:rPr>
      </w:pPr>
      <w:bookmarkStart w:id="17" w:name="44sinio" w:colFirst="0" w:colLast="0"/>
      <w:bookmarkEnd w:id="17"/>
      <w:proofErr w:type="spellStart"/>
      <w:r>
        <w:rPr>
          <w:rFonts w:ascii="Times New Roman" w:eastAsia="Times New Roman" w:hAnsi="Times New Roman" w:cs="Times New Roman"/>
          <w:b/>
          <w:color w:val="000000"/>
          <w:sz w:val="24"/>
          <w:szCs w:val="24"/>
        </w:rPr>
        <w:t>Mittag-Leffler</w:t>
      </w:r>
      <w:proofErr w:type="spellEnd"/>
      <w:r>
        <w:rPr>
          <w:rFonts w:ascii="Times New Roman" w:eastAsia="Times New Roman" w:hAnsi="Times New Roman" w:cs="Times New Roman"/>
          <w:b/>
          <w:color w:val="000000"/>
          <w:sz w:val="24"/>
          <w:szCs w:val="24"/>
        </w:rPr>
        <w:t xml:space="preserve"> Stability of Endemic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4.8</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of Endemic Equilibrium).  If the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exists (i.e.,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and certain technical conditions are satisfied, then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is locally Mittag-Leffler stable.</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Proof</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proof follows similar steps using a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 of the form:</w:t>
      </w:r>
    </w:p>
    <w:p w:rsidR="00F90944" w:rsidRDefault="00597362">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i=1</m:t>
              </m:r>
            </m:sub>
            <m:sup>
              <m:r>
                <w:rPr>
                  <w:rFonts w:ascii="Cambria Math" w:eastAsia="Cambria Math" w:hAnsi="Cambria Math" w:cs="Cambria Math"/>
                  <w:color w:val="000000"/>
                  <w:sz w:val="24"/>
                  <w:szCs w:val="24"/>
                </w:rPr>
                <m:t>5</m:t>
              </m:r>
            </m:sup>
            <m:e/>
          </m:nary>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e>
          </m:bar>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num>
                <m:den>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e>
                  </m:bar>
                </m:den>
              </m:f>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eastAsia="Cambria Math" w:hAnsi="Cambria Math" w:cs="Cambria Math"/>
            <w:color w:val="000000"/>
            <w:sz w:val="24"/>
            <w:szCs w:val="24"/>
          </w:rPr>
          <m:t>H</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=x-1-lnx</m:t>
        </m:r>
      </m:oMath>
      <w:r>
        <w:rPr>
          <w:rFonts w:ascii="Times New Roman" w:eastAsia="Times New Roman" w:hAnsi="Times New Roman" w:cs="Times New Roman"/>
          <w:color w:val="000000"/>
          <w:sz w:val="24"/>
          <w:szCs w:val="24"/>
        </w:rPr>
        <w:t xml:space="preserve"> is the Volterra function, and </w:t>
      </w:r>
      <m:oMath>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X</m:t>
            </m:r>
          </m:e>
        </m:ba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C</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W</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F</m:t>
                </m:r>
              </m:e>
            </m:bar>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e>
            </m:bar>
          </m:e>
        </m:d>
      </m:oMath>
      <w:r>
        <w:rPr>
          <w:rFonts w:ascii="Times New Roman" w:eastAsia="Times New Roman" w:hAnsi="Times New Roman" w:cs="Times New Roman"/>
          <w:color w:val="000000"/>
          <w:sz w:val="24"/>
          <w:szCs w:val="24"/>
        </w:rPr>
        <w:t xml:space="preserve"> is the endemic equilibrium.</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fractional derivative satisfies:</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V</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t,X</m:t>
              </m:r>
            </m:e>
          </m:d>
          <m:r>
            <w:rPr>
              <w:rFonts w:ascii="Cambria Math" w:eastAsia="Cambria Math" w:hAnsi="Cambria Math" w:cs="Cambria Math"/>
              <w:color w:val="000000"/>
              <w:sz w:val="24"/>
              <w:szCs w:val="24"/>
            </w:rPr>
            <m:t>≤-μ</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i=1</m:t>
              </m:r>
            </m:sub>
            <m:sup>
              <m:r>
                <w:rPr>
                  <w:rFonts w:ascii="Cambria Math" w:eastAsia="Cambria Math" w:hAnsi="Cambria Math" w:cs="Cambria Math"/>
                  <w:color w:val="000000"/>
                  <w:sz w:val="24"/>
                  <w:szCs w:val="24"/>
                </w:rPr>
                <m:t>5</m:t>
              </m:r>
            </m:sup>
            <m:e/>
          </m:nary>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bar>
                    <m:barPr>
                      <m:ctrlPr>
                        <w:rPr>
                          <w:rFonts w:ascii="Cambria Math" w:eastAsia="Cambria Math" w:hAnsi="Cambria Math" w:cs="Cambria Math"/>
                          <w:color w:val="000000"/>
                          <w:sz w:val="24"/>
                          <w:szCs w:val="24"/>
                        </w:rPr>
                      </m:ctrlPr>
                    </m:bar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e>
                  </m:bar>
                </m:e>
              </m:d>
            </m:e>
            <m:sup>
              <m:r>
                <w:rPr>
                  <w:rFonts w:ascii="Cambria Math" w:eastAsia="Cambria Math" w:hAnsi="Cambria Math" w:cs="Cambria Math"/>
                  <w:color w:val="000000"/>
                  <w:sz w:val="24"/>
                  <w:szCs w:val="24"/>
                </w:rPr>
                <m:t>2</m:t>
              </m:r>
            </m:sup>
          </m:sSup>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some </w:t>
      </w:r>
      <m:oMath>
        <m:r>
          <w:rPr>
            <w:rFonts w:ascii="Cambria Math" w:hAnsi="Cambria Math"/>
          </w:rPr>
          <m:t>μ</m:t>
        </m:r>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establishing local </w:t>
      </w:r>
      <w:proofErr w:type="spellStart"/>
      <w:r>
        <w:rPr>
          <w:rFonts w:ascii="Times New Roman" w:eastAsia="Times New Roman" w:hAnsi="Times New Roman" w:cs="Times New Roman"/>
          <w:color w:val="000000"/>
          <w:sz w:val="24"/>
          <w:szCs w:val="24"/>
        </w:rPr>
        <w:t>Mittag-Leffler</w:t>
      </w:r>
      <w:proofErr w:type="spellEnd"/>
      <w:r>
        <w:rPr>
          <w:rFonts w:ascii="Times New Roman" w:eastAsia="Times New Roman" w:hAnsi="Times New Roman" w:cs="Times New Roman"/>
          <w:color w:val="000000"/>
          <w:sz w:val="24"/>
          <w:szCs w:val="24"/>
        </w:rPr>
        <w:t xml:space="preserve"> stability. </w:t>
      </w:r>
      <w:r>
        <w:rPr>
          <w:rFonts w:ascii="Cambria Math" w:eastAsia="Cambria Math" w:hAnsi="Cambria Math" w:cs="Cambria Math"/>
          <w:color w:val="000000"/>
          <w:sz w:val="24"/>
          <w:szCs w:val="24"/>
        </w:rPr>
        <w:t>◻</w:t>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Numerical Scheme for ABC Fractional Model</w:t>
      </w:r>
    </w:p>
    <w:p w:rsidR="00F90944" w:rsidRDefault="00597362">
      <w:pPr>
        <w:jc w:val="both"/>
        <w:rPr>
          <w:rFonts w:ascii="Times New Roman" w:eastAsia="Times New Roman" w:hAnsi="Times New Roman" w:cs="Times New Roman"/>
          <w:color w:val="000000"/>
          <w:sz w:val="24"/>
          <w:szCs w:val="24"/>
        </w:rPr>
      </w:pPr>
      <w:bookmarkStart w:id="18" w:name="2jxsxqh" w:colFirst="0" w:colLast="0"/>
      <w:bookmarkEnd w:id="18"/>
      <w:r>
        <w:rPr>
          <w:rFonts w:ascii="Times New Roman" w:eastAsia="Times New Roman" w:hAnsi="Times New Roman" w:cs="Times New Roman"/>
          <w:color w:val="000000"/>
          <w:sz w:val="24"/>
          <w:szCs w:val="24"/>
        </w:rPr>
        <w:t>Trapezoidal Product-Integration Rule for ABC Derivatives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employ the advanced trapezoidal product-integration scheme recently developed for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-Caputo fractional derivatives, which provides higher accuracy and better stability properties.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numerical approximation at time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=nΔt</m:t>
        </m:r>
      </m:oMath>
      <w:r>
        <w:rPr>
          <w:rFonts w:ascii="Times New Roman" w:eastAsia="Times New Roman" w:hAnsi="Times New Roman" w:cs="Times New Roman"/>
          <w:color w:val="000000"/>
          <w:sz w:val="24"/>
          <w:szCs w:val="24"/>
        </w:rPr>
        <w:t xml:space="preserve"> is given by:</w:t>
      </w:r>
    </w:p>
    <w:p w:rsidR="00F90944" w:rsidRDefault="00A9183A">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ABC</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num>
            <m:den>
              <m:r>
                <w:rPr>
                  <w:rFonts w:ascii="Cambria Math" w:eastAsia="Cambria Math" w:hAnsi="Cambria Math" w:cs="Cambria Math"/>
                  <w:color w:val="000000"/>
                  <w:sz w:val="24"/>
                  <w:szCs w:val="24"/>
                </w:rPr>
                <m:t>1-α</m:t>
              </m:r>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k=0</m:t>
              </m:r>
            </m:sub>
            <m:sup>
              <m:r>
                <w:rPr>
                  <w:rFonts w:ascii="Cambria Math" w:eastAsia="Cambria Math" w:hAnsi="Cambria Math" w:cs="Cambria Math"/>
                  <w:color w:val="000000"/>
                  <w:sz w:val="24"/>
                  <w:szCs w:val="24"/>
                </w:rPr>
                <m:t>n</m:t>
              </m:r>
            </m:sup>
            <m:e/>
          </m:nary>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n-k</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k</m:t>
                      </m:r>
                    </m:sub>
                  </m:sSub>
                </m:e>
              </m:d>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e>
              </m:d>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2-α</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k=0</m:t>
              </m:r>
            </m:sub>
            <m:sup>
              <m:r>
                <w:rPr>
                  <w:rFonts w:ascii="Cambria Math" w:eastAsia="Cambria Math" w:hAnsi="Cambria Math" w:cs="Cambria Math"/>
                  <w:color w:val="000000"/>
                  <w:sz w:val="24"/>
                  <w:szCs w:val="24"/>
                </w:rPr>
                <m:t>n</m:t>
              </m:r>
            </m:sup>
            <m:e/>
          </m:nary>
          <m:sSubSup>
            <m:sSubSupPr>
              <m:ctrlPr>
                <w:rPr>
                  <w:rFonts w:ascii="Cambria Math" w:eastAsia="Cambria Math" w:hAnsi="Cambria Math" w:cs="Cambria Math"/>
                  <w:color w:val="000000"/>
                  <w:sz w:val="24"/>
                  <w:szCs w:val="24"/>
                </w:rPr>
              </m:ctrlPr>
            </m:sSubSup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w</m:t>
                  </m:r>
                </m:e>
              </m:acc>
            </m:e>
            <m:sub>
              <m:r>
                <w:rPr>
                  <w:rFonts w:ascii="Cambria Math" w:eastAsia="Cambria Math" w:hAnsi="Cambria Math" w:cs="Cambria Math"/>
                  <w:color w:val="000000"/>
                  <w:sz w:val="24"/>
                  <w:szCs w:val="24"/>
                </w:rPr>
                <m:t>n-k</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k</m:t>
                      </m:r>
                    </m:sub>
                  </m:sSub>
                </m:e>
              </m:d>
              <m:r>
                <w:rPr>
                  <w:rFonts w:ascii="Cambria Math" w:eastAsia="Cambria Math" w:hAnsi="Cambria Math" w:cs="Cambria Math"/>
                  <w:color w:val="000000"/>
                  <w:sz w:val="24"/>
                  <w:szCs w:val="24"/>
                </w:rPr>
                <m:t>-u</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k-1</m:t>
                      </m:r>
                    </m:sub>
                  </m:sSub>
                </m:e>
              </m:d>
            </m:num>
            <m:den>
              <m:r>
                <w:rPr>
                  <w:rFonts w:ascii="Cambria Math" w:eastAsia="Cambria Math" w:hAnsi="Cambria Math" w:cs="Cambria Math"/>
                  <w:color w:val="000000"/>
                  <w:sz w:val="24"/>
                  <w:szCs w:val="24"/>
                </w:rPr>
                <m:t>Δt</m:t>
              </m:r>
            </m:den>
          </m:f>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the weights are defined as:</w:t>
      </w:r>
    </w:p>
    <w:p w:rsidR="00F90944" w:rsidRDefault="00A9183A">
      <w:pPr>
        <w:jc w:val="center"/>
        <w:rPr>
          <w:rFonts w:ascii="Cambria Math" w:eastAsia="Cambria Math" w:hAnsi="Cambria Math" w:cs="Cambria Math"/>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0</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=1</m:t>
          </m:r>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k</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k+1</m:t>
                  </m:r>
                </m:e>
              </m:d>
            </m:e>
            <m:sup>
              <m:r>
                <w:rPr>
                  <w:rFonts w:ascii="Cambria Math" w:eastAsia="Cambria Math" w:hAnsi="Cambria Math" w:cs="Cambria Math"/>
                  <w:color w:val="000000"/>
                  <w:sz w:val="24"/>
                  <w:szCs w:val="24"/>
                </w:rPr>
                <m:t>1-α</m:t>
              </m:r>
            </m:sup>
          </m:sSup>
          <m:r>
            <w:rPr>
              <w:rFonts w:ascii="Cambria Math" w:eastAsia="Cambria Math" w:hAnsi="Cambria Math" w:cs="Cambria Math"/>
              <w:color w:val="000000"/>
              <w:sz w:val="24"/>
              <w:szCs w:val="24"/>
            </w:rPr>
            <m:t>-2</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k</m:t>
              </m:r>
            </m:e>
            <m:sup>
              <m:r>
                <w:rPr>
                  <w:rFonts w:ascii="Cambria Math" w:eastAsia="Cambria Math" w:hAnsi="Cambria Math" w:cs="Cambria Math"/>
                  <w:color w:val="000000"/>
                  <w:sz w:val="24"/>
                  <w:szCs w:val="24"/>
                </w:rPr>
                <m:t>1-α</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k-1</m:t>
                  </m:r>
                </m:e>
              </m:d>
            </m:e>
            <m:sup>
              <m:r>
                <w:rPr>
                  <w:rFonts w:ascii="Cambria Math" w:eastAsia="Cambria Math" w:hAnsi="Cambria Math" w:cs="Cambria Math"/>
                  <w:color w:val="000000"/>
                  <w:sz w:val="24"/>
                  <w:szCs w:val="24"/>
                </w:rPr>
                <m:t>1-α</m:t>
              </m:r>
            </m:sup>
          </m:sSup>
          <m:r>
            <w:rPr>
              <w:rFonts w:ascii="Cambria Math" w:eastAsia="Cambria Math" w:hAnsi="Cambria Math" w:cs="Cambria Math"/>
              <w:color w:val="000000"/>
              <w:sz w:val="24"/>
              <w:szCs w:val="24"/>
            </w:rPr>
            <m:t>, k≥1</m:t>
          </m:r>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w</m:t>
                  </m:r>
                </m:e>
              </m:acc>
            </m:e>
            <m:sub>
              <m:r>
                <w:rPr>
                  <w:rFonts w:ascii="Cambria Math" w:eastAsia="Cambria Math" w:hAnsi="Cambria Math" w:cs="Cambria Math"/>
                  <w:color w:val="000000"/>
                  <w:sz w:val="24"/>
                  <w:szCs w:val="24"/>
                </w:rPr>
                <m:t>0</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=0</m:t>
          </m:r>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w</m:t>
                  </m:r>
                </m:e>
              </m:acc>
            </m:e>
            <m:sub>
              <m:r>
                <w:rPr>
                  <w:rFonts w:ascii="Cambria Math" w:eastAsia="Cambria Math" w:hAnsi="Cambria Math" w:cs="Cambria Math"/>
                  <w:color w:val="000000"/>
                  <w:sz w:val="24"/>
                  <w:szCs w:val="24"/>
                </w:rPr>
                <m:t>k</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k+1</m:t>
                  </m:r>
                </m:e>
              </m:d>
            </m:e>
            <m:sup>
              <m:r>
                <w:rPr>
                  <w:rFonts w:ascii="Cambria Math" w:eastAsia="Cambria Math" w:hAnsi="Cambria Math" w:cs="Cambria Math"/>
                  <w:color w:val="000000"/>
                  <w:sz w:val="24"/>
                  <w:szCs w:val="24"/>
                </w:rPr>
                <m:t>2-α</m:t>
              </m:r>
            </m:sup>
          </m:sSup>
          <m:r>
            <w:rPr>
              <w:rFonts w:ascii="Cambria Math" w:eastAsia="Cambria Math" w:hAnsi="Cambria Math" w:cs="Cambria Math"/>
              <w:color w:val="000000"/>
              <w:sz w:val="24"/>
              <w:szCs w:val="24"/>
            </w:rPr>
            <m:t>-2</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k</m:t>
              </m:r>
            </m:e>
            <m:sup>
              <m:r>
                <w:rPr>
                  <w:rFonts w:ascii="Cambria Math" w:eastAsia="Cambria Math" w:hAnsi="Cambria Math" w:cs="Cambria Math"/>
                  <w:color w:val="000000"/>
                  <w:sz w:val="24"/>
                  <w:szCs w:val="24"/>
                </w:rPr>
                <m:t>2-α</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k-1</m:t>
                  </m:r>
                </m:e>
              </m:d>
            </m:e>
            <m:sup>
              <m:r>
                <w:rPr>
                  <w:rFonts w:ascii="Cambria Math" w:eastAsia="Cambria Math" w:hAnsi="Cambria Math" w:cs="Cambria Math"/>
                  <w:color w:val="000000"/>
                  <w:sz w:val="24"/>
                  <w:szCs w:val="24"/>
                </w:rPr>
                <m:t>2-α</m:t>
              </m:r>
            </m:sup>
          </m:sSup>
          <m:r>
            <w:rPr>
              <w:rFonts w:ascii="Cambria Math" w:eastAsia="Cambria Math" w:hAnsi="Cambria Math" w:cs="Cambria Math"/>
              <w:color w:val="000000"/>
              <w:sz w:val="24"/>
              <w:szCs w:val="24"/>
            </w:rPr>
            <m:t>, k≥1</m:t>
          </m:r>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bookmarkStart w:id="19" w:name="z337ya" w:colFirst="0" w:colLast="0"/>
      <w:bookmarkEnd w:id="19"/>
      <w:r>
        <w:rPr>
          <w:rFonts w:ascii="Times New Roman" w:eastAsia="Times New Roman" w:hAnsi="Times New Roman" w:cs="Times New Roman"/>
          <w:color w:val="000000"/>
          <w:sz w:val="24"/>
          <w:szCs w:val="24"/>
        </w:rPr>
        <w:t>Improved Predictor-Corrector Scheme</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implement an improved second-order predictor-corrector method with adaptive step-size control:</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Predictor Step:</w:t>
      </w:r>
    </w:p>
    <w:p w:rsidR="00F90944" w:rsidRDefault="00A9183A">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Corrector Step:</w:t>
      </w:r>
    </w:p>
    <w:p w:rsidR="00F90944" w:rsidRDefault="00A9183A">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en>
          </m:f>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m:t>
                      </m:r>
                    </m:e>
                  </m:d>
                </m:e>
                <m:sup>
                  <m:r>
                    <w:rPr>
                      <w:rFonts w:ascii="Cambria Math" w:eastAsia="Cambria Math" w:hAnsi="Cambria Math" w:cs="Cambria Math"/>
                      <w:color w:val="000000"/>
                      <w:sz w:val="24"/>
                      <w:szCs w:val="24"/>
                    </w:rPr>
                    <m:t>α</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n</m:t>
                  </m:r>
                </m:e>
                <m:sup>
                  <m:r>
                    <w:rPr>
                      <w:rFonts w:ascii="Cambria Math" w:eastAsia="Cambria Math" w:hAnsi="Cambria Math" w:cs="Cambria Math"/>
                      <w:color w:val="000000"/>
                      <w:sz w:val="24"/>
                      <w:szCs w:val="24"/>
                    </w:rPr>
                    <m:t>α</m:t>
                  </m:r>
                </m:sup>
              </m:sSup>
            </m:e>
          </m:d>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j=0</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en>
          </m:f>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n-j+2</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-2</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n-j+1</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m:t>
                      </m:r>
                    </m:e>
                  </m:d>
                </m:e>
                <m:sup>
                  <m:r>
                    <w:rPr>
                      <w:rFonts w:ascii="Cambria Math" w:eastAsia="Cambria Math" w:hAnsi="Cambria Math" w:cs="Cambria Math"/>
                      <w:color w:val="000000"/>
                      <w:sz w:val="24"/>
                      <w:szCs w:val="24"/>
                    </w:rPr>
                    <m:t>α+1</m:t>
                  </m:r>
                </m:sup>
              </m:sSup>
            </m:e>
          </m:d>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1≤j≤n</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en>
          </m:f>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j=n+1</m:t>
          </m:r>
          <m:r>
            <w:rPr>
              <w:rFonts w:ascii="Cambria Math" w:eastAsia="Cambria Math" w:hAnsi="Cambria Math" w:cs="Cambria Math"/>
            </w:rPr>
            <m:t xml:space="preserve">  </m:t>
          </m:r>
        </m:oMath>
      </m:oMathPara>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α+1</m:t>
                  </m:r>
                </m:e>
              </m:d>
            </m:den>
          </m:f>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n+1-α</m:t>
                  </m:r>
                </m:e>
              </m:d>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m:t>
                      </m:r>
                    </m:e>
                  </m:d>
                </m:e>
                <m:sup>
                  <m:r>
                    <w:rPr>
                      <w:rFonts w:ascii="Cambria Math" w:eastAsia="Cambria Math" w:hAnsi="Cambria Math" w:cs="Cambria Math"/>
                      <w:color w:val="000000"/>
                      <w:sz w:val="24"/>
                      <w:szCs w:val="24"/>
                    </w:rPr>
                    <m:t>α</m:t>
                  </m:r>
                </m:sup>
              </m:sSup>
            </m:e>
          </m:d>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j=0</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en>
          </m:f>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n-j+2</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-2</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n-j+1</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n-j</m:t>
                      </m:r>
                    </m:e>
                  </m:d>
                </m:e>
                <m:sup>
                  <m:r>
                    <w:rPr>
                      <w:rFonts w:ascii="Cambria Math" w:eastAsia="Cambria Math" w:hAnsi="Cambria Math" w:cs="Cambria Math"/>
                      <w:color w:val="000000"/>
                      <w:sz w:val="24"/>
                      <w:szCs w:val="24"/>
                    </w:rPr>
                    <m:t>α+1</m:t>
                  </m:r>
                </m:sup>
              </m:sSup>
            </m:e>
          </m:d>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1≤j≤n</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Δ</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α</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α+1</m:t>
                  </m:r>
                </m:e>
              </m:d>
            </m:den>
          </m:f>
          <m:d>
            <m:dPr>
              <m:begChr m:val="["/>
              <m:endChr m:val="]"/>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m:t>
                      </m:r>
                    </m:e>
                  </m:d>
                </m:e>
                <m:sup>
                  <m:r>
                    <w:rPr>
                      <w:rFonts w:ascii="Cambria Math" w:eastAsia="Cambria Math" w:hAnsi="Cambria Math" w:cs="Cambria Math"/>
                      <w:color w:val="000000"/>
                      <w:sz w:val="24"/>
                      <w:szCs w:val="24"/>
                    </w:rPr>
                    <m:t>α+1</m:t>
                  </m:r>
                </m:sup>
              </m:s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n+1-α</m:t>
                  </m:r>
                </m:e>
              </m:d>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n+1</m:t>
                      </m:r>
                    </m:e>
                  </m:d>
                </m:e>
                <m:sup>
                  <m:r>
                    <w:rPr>
                      <w:rFonts w:ascii="Cambria Math" w:eastAsia="Cambria Math" w:hAnsi="Cambria Math" w:cs="Cambria Math"/>
                      <w:color w:val="000000"/>
                      <w:sz w:val="24"/>
                      <w:szCs w:val="24"/>
                    </w:rPr>
                    <m:t>α</m:t>
                  </m:r>
                </m:sup>
              </m:sSup>
            </m:e>
          </m:d>
          <m:r>
            <w:rPr>
              <w:rFonts w:ascii="Cambria Math" w:eastAsia="Cambria Math" w:hAnsi="Cambria Math" w:cs="Cambria Math"/>
              <w:color w:val="000000"/>
              <w:sz w:val="24"/>
              <w:szCs w:val="24"/>
            </w:rPr>
            <m:t>,</m:t>
          </m:r>
          <m:r>
            <w:rPr>
              <w:rFonts w:ascii="Cambria Math" w:eastAsia="Cambria Math" w:hAnsi="Cambria Math" w:cs="Cambria Math"/>
            </w:rPr>
            <m:t xml:space="preserve"> </m:t>
          </m:r>
          <m:r>
            <w:rPr>
              <w:rFonts w:ascii="Cambria Math" w:eastAsia="Cambria Math" w:hAnsi="Cambria Math" w:cs="Cambria Math"/>
              <w:color w:val="000000"/>
              <w:sz w:val="24"/>
              <w:szCs w:val="24"/>
            </w:rPr>
            <m:t>j=n+1</m:t>
          </m:r>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bookmarkStart w:id="20" w:name="3j2qqm3" w:colFirst="0" w:colLast="0"/>
      <w:bookmarkEnd w:id="20"/>
      <w:r>
        <w:rPr>
          <w:rFonts w:ascii="Times New Roman" w:eastAsia="Times New Roman" w:hAnsi="Times New Roman" w:cs="Times New Roman"/>
          <w:color w:val="000000"/>
          <w:sz w:val="24"/>
          <w:szCs w:val="24"/>
        </w:rPr>
        <w:t>Implementation for the Pollution Model</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our specific system, let </w:t>
      </w:r>
      <m:oMath>
        <m:r>
          <w:rPr>
            <w:rFonts w:ascii="Cambria Math" w:eastAsia="Cambria Math" w:hAnsi="Cambria Math" w:cs="Cambria Math"/>
            <w:color w:val="000000"/>
            <w:sz w:val="24"/>
            <w:szCs w:val="24"/>
          </w:rPr>
          <m:t>X</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e>
            </m:d>
          </m:e>
          <m:sup>
            <m:r>
              <w:rPr>
                <w:rFonts w:ascii="Cambria Math" w:eastAsia="Cambria Math" w:hAnsi="Cambria Math" w:cs="Cambria Math"/>
                <w:color w:val="000000"/>
                <w:sz w:val="24"/>
                <w:szCs w:val="24"/>
              </w:rPr>
              <m:t>T</m:t>
            </m:r>
          </m:sup>
        </m:sSup>
      </m:oMath>
      <w:r>
        <w:rPr>
          <w:rFonts w:ascii="Times New Roman" w:eastAsia="Times New Roman" w:hAnsi="Times New Roman" w:cs="Times New Roman"/>
          <w:color w:val="000000"/>
          <w:sz w:val="24"/>
          <w:szCs w:val="24"/>
        </w:rPr>
        <w:t xml:space="preserve"> and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e>
            </m:d>
          </m:e>
          <m:sup>
            <m:r>
              <w:rPr>
                <w:rFonts w:ascii="Cambria Math" w:eastAsia="Cambria Math" w:hAnsi="Cambria Math" w:cs="Cambria Math"/>
                <w:color w:val="000000"/>
                <w:sz w:val="24"/>
                <w:szCs w:val="24"/>
              </w:rPr>
              <m:t>T</m:t>
            </m:r>
          </m:sup>
        </m:sSup>
      </m:oMath>
      <w:r>
        <w:rPr>
          <w:rFonts w:ascii="Times New Roman" w:eastAsia="Times New Roman" w:hAnsi="Times New Roman" w:cs="Times New Roman"/>
          <w:color w:val="000000"/>
          <w:sz w:val="24"/>
          <w:szCs w:val="24"/>
        </w:rPr>
        <w:t xml:space="preserve"> where:</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=aN-LC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-BCW-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r>
            <w:rPr>
              <w:rFonts w:ascii="Cambria Math" w:eastAsia="Cambria Math" w:hAnsi="Cambria Math" w:cs="Cambria Math"/>
              <w:color w:val="000000"/>
              <w:sz w:val="24"/>
              <w:szCs w:val="24"/>
            </w:rPr>
            <m:t>C</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=LC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W-ρWF-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W</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F+ρWF-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F</m:t>
          </m:r>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numerical scheme becomes: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Component-wise Predictor:</w:t>
      </w:r>
    </w:p>
    <w:p w:rsidR="00F90944" w:rsidRDefault="00A9183A">
      <w:pPr>
        <w:jc w:val="center"/>
        <w:rPr>
          <w:rFonts w:ascii="Cambria Math" w:eastAsia="Cambria Math" w:hAnsi="Cambria Math" w:cs="Cambria Math"/>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r>
            <w:rPr>
              <w:rFonts w:ascii="Cambria Math" w:eastAsia="Cambria Math" w:hAnsi="Cambria Math" w:cs="Cambria Math"/>
            </w:rPr>
            <m:t xml:space="preserve"> </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Sub>
            </m:e>
          </m:d>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Component-wise Corrector:</w:t>
      </w:r>
    </w:p>
    <w:p w:rsidR="00F90944" w:rsidRDefault="00A9183A">
      <w:pPr>
        <w:jc w:val="center"/>
        <w:rPr>
          <w:rFonts w:ascii="Cambria Math" w:eastAsia="Cambria Math" w:hAnsi="Cambria Math" w:cs="Cambria Math"/>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W</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r>
            <w:rPr>
              <w:rFonts w:ascii="Cambria Math" w:eastAsia="Cambria Math" w:hAnsi="Cambria Math" w:cs="Cambria Math"/>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R,n+1</m:t>
              </m:r>
            </m:sub>
          </m:sSub>
          <m:r>
            <w:rPr>
              <w:rFonts w:ascii="Cambria Math" w:eastAsia="Cambria Math" w:hAnsi="Cambria Math" w:cs="Cambria Math"/>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n+1</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n+1</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P</m:t>
                      </m:r>
                    </m:e>
                  </m:d>
                </m:sup>
              </m:sSubSup>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m:t>
              </m:r>
            </m:num>
            <m:den>
              <m:r>
                <w:rPr>
                  <w:rFonts w:ascii="Cambria Math" w:eastAsia="Cambria Math" w:hAnsi="Cambria Math" w:cs="Cambria Math"/>
                  <w:color w:val="000000"/>
                  <w:sz w:val="24"/>
                  <w:szCs w:val="24"/>
                </w:rPr>
                <m:t>B</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j=0</m:t>
              </m:r>
            </m:sub>
            <m:sup>
              <m:r>
                <w:rPr>
                  <w:rFonts w:ascii="Cambria Math" w:eastAsia="Cambria Math" w:hAnsi="Cambria Math" w:cs="Cambria Math"/>
                  <w:color w:val="000000"/>
                  <w:sz w:val="24"/>
                  <w:szCs w:val="24"/>
                </w:rPr>
                <m:t>n+1</m:t>
              </m:r>
            </m:sup>
            <m:e/>
          </m:nary>
          <m:sSub>
            <m:sSubPr>
              <m:ctrlPr>
                <w:rPr>
                  <w:rFonts w:ascii="Cambria Math" w:eastAsia="Cambria Math" w:hAnsi="Cambria Math" w:cs="Cambria Math"/>
                  <w:color w:val="000000"/>
                  <w:sz w:val="24"/>
                  <w:szCs w:val="24"/>
                </w:rPr>
              </m:ctrlPr>
            </m:sSubPr>
            <m:e>
              <m:acc>
                <m:accPr>
                  <m:chr m:val="̃"/>
                  <m:ctrlPr>
                    <w:rPr>
                      <w:rFonts w:ascii="Cambria Math" w:eastAsia="Cambria Math" w:hAnsi="Cambria Math" w:cs="Cambria Math"/>
                      <w:color w:val="000000"/>
                      <w:sz w:val="24"/>
                      <w:szCs w:val="24"/>
                    </w:rPr>
                  </m:ctrlPr>
                </m:accPr>
                <m:e>
                  <m:r>
                    <w:rPr>
                      <w:rFonts w:ascii="Cambria Math" w:eastAsia="Cambria Math" w:hAnsi="Cambria Math" w:cs="Cambria Math"/>
                      <w:color w:val="000000"/>
                      <w:sz w:val="24"/>
                      <w:szCs w:val="24"/>
                    </w:rPr>
                    <m:t>b</m:t>
                  </m:r>
                </m:e>
              </m:acc>
            </m:e>
            <m:sub>
              <m:r>
                <w:rPr>
                  <w:rFonts w:ascii="Cambria Math" w:eastAsia="Cambria Math" w:hAnsi="Cambria Math" w:cs="Cambria Math"/>
                  <w:color w:val="000000"/>
                  <w:sz w:val="24"/>
                  <w:szCs w:val="24"/>
                </w:rPr>
                <m:t>j,n+1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e>
                  </m:d>
                </m:sup>
              </m:sSubSup>
            </m:e>
          </m:d>
          <m:r>
            <w:rPr>
              <w:rFonts w:ascii="Cambria Math" w:eastAsia="Cambria Math" w:hAnsi="Cambria Math" w:cs="Cambria Math"/>
            </w:rPr>
            <m:t xml:space="preserve"> </m:t>
          </m:r>
        </m:oMath>
      </m:oMathPara>
    </w:p>
    <w:p w:rsidR="00F90944" w:rsidRDefault="00597362">
      <w:pPr>
        <w:jc w:val="both"/>
        <w:rPr>
          <w:rFonts w:ascii="Times New Roman" w:eastAsia="Times New Roman" w:hAnsi="Times New Roman" w:cs="Times New Roman"/>
          <w:b/>
          <w:color w:val="000000"/>
          <w:sz w:val="24"/>
          <w:szCs w:val="24"/>
        </w:rPr>
      </w:pPr>
      <w:bookmarkStart w:id="21" w:name="1y810tw" w:colFirst="0" w:colLast="0"/>
      <w:bookmarkEnd w:id="21"/>
      <w:r>
        <w:rPr>
          <w:rFonts w:ascii="Times New Roman" w:eastAsia="Times New Roman" w:hAnsi="Times New Roman" w:cs="Times New Roman"/>
          <w:b/>
          <w:color w:val="000000"/>
          <w:sz w:val="24"/>
          <w:szCs w:val="24"/>
        </w:rPr>
        <w:t>5. Numerical Simulations and Discussion</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validate the analytical stability results derived in Sections local stability and global stability, and to illustrate the model’s behavior under the condition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we conducted numerical </w:t>
      </w:r>
      <w:r>
        <w:rPr>
          <w:rFonts w:ascii="Times New Roman" w:eastAsia="Times New Roman" w:hAnsi="Times New Roman" w:cs="Times New Roman"/>
          <w:color w:val="000000"/>
          <w:sz w:val="24"/>
          <w:szCs w:val="24"/>
        </w:rPr>
        <w:lastRenderedPageBreak/>
        <w:t>simulations using the advanced predictor-corrector scheme. For this demonstration, system parameters were selected such that the b</w:t>
      </w:r>
      <w:proofErr w:type="spellStart"/>
      <w:r>
        <w:rPr>
          <w:rFonts w:ascii="Times New Roman" w:eastAsia="Times New Roman" w:hAnsi="Times New Roman" w:cs="Times New Roman"/>
          <w:color w:val="000000"/>
          <w:sz w:val="24"/>
          <w:szCs w:val="24"/>
        </w:rPr>
        <w:t>asic</w:t>
      </w:r>
      <w:proofErr w:type="spellEnd"/>
      <w:r>
        <w:rPr>
          <w:rFonts w:ascii="Times New Roman" w:eastAsia="Times New Roman" w:hAnsi="Times New Roman" w:cs="Times New Roman"/>
          <w:color w:val="000000"/>
          <w:sz w:val="24"/>
          <w:szCs w:val="24"/>
        </w:rPr>
        <w:t xml:space="preserve"> reproduction number is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Figure </w:t>
      </w:r>
      <w:hyperlink w:anchor="4i7ojhp">
        <w:r>
          <w:rPr>
            <w:rFonts w:ascii="Times New Roman" w:eastAsia="Times New Roman" w:hAnsi="Times New Roman" w:cs="Times New Roman"/>
            <w:b/>
            <w:color w:val="000000"/>
            <w:sz w:val="24"/>
            <w:szCs w:val="24"/>
          </w:rPr>
          <w:t>1</w:t>
        </w:r>
      </w:hyperlink>
      <w:r>
        <w:rPr>
          <w:rFonts w:ascii="Times New Roman" w:eastAsia="Times New Roman" w:hAnsi="Times New Roman" w:cs="Times New Roman"/>
          <w:color w:val="000000"/>
          <w:sz w:val="24"/>
          <w:szCs w:val="24"/>
        </w:rPr>
        <w:t xml:space="preserve"> presents the time-series dynamics of all five state variables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color w:val="000000"/>
          <w:sz w:val="24"/>
          <w:szCs w:val="24"/>
        </w:rPr>
        <w:t>. The simulation confirms the theoretical predictions. Initially polluted compartments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do not decay to zero. Instead, all variables approach distinct, positive steady-state values, indicating convergence to the stable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This behavior is consistent with the model’s prediction of persistent pollution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w:t>
      </w:r>
    </w:p>
    <w:p w:rsidR="00F90944" w:rsidRDefault="0059736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3543300" cy="2047875"/>
            <wp:effectExtent l="0" t="0" r="0" b="0"/>
            <wp:docPr id="1" name="image1.png" descr="D:\Desktop\New folder\Besi\Cocontaminated\New folder\Fig_All_R0_4_55.jpg"/>
            <wp:cNvGraphicFramePr/>
            <a:graphic xmlns:a="http://schemas.openxmlformats.org/drawingml/2006/main">
              <a:graphicData uri="http://schemas.openxmlformats.org/drawingml/2006/picture">
                <pic:pic xmlns:pic="http://schemas.openxmlformats.org/drawingml/2006/picture">
                  <pic:nvPicPr>
                    <pic:cNvPr id="0" name="image1.png" descr="D:\Desktop\New folder\Besi\Cocontaminated\New folder\Fig_All_R0_4_55.jpg"/>
                    <pic:cNvPicPr preferRelativeResize="0"/>
                  </pic:nvPicPr>
                  <pic:blipFill>
                    <a:blip r:embed="rId5"/>
                    <a:srcRect/>
                    <a:stretch>
                      <a:fillRect/>
                    </a:stretch>
                  </pic:blipFill>
                  <pic:spPr>
                    <a:xfrm>
                      <a:off x="0" y="0"/>
                      <a:ext cx="3543300" cy="2047875"/>
                    </a:xfrm>
                    <a:prstGeom prst="rect">
                      <a:avLst/>
                    </a:prstGeom>
                    <a:ln/>
                  </pic:spPr>
                </pic:pic>
              </a:graphicData>
            </a:graphic>
          </wp:inline>
        </w:drawing>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Fig1: Simulated time evolution of all state variables for the fractional-order pollution model with </w:t>
      </w:r>
      <m:oMath>
        <m:r>
          <w:rPr>
            <w:rFonts w:ascii="Cambria Math" w:hAnsi="Cambria Math"/>
          </w:rPr>
          <m:t>α</m:t>
        </m:r>
        <m:r>
          <w:rPr>
            <w:rFonts w:ascii="Cambria Math" w:eastAsia="Cambria Math" w:hAnsi="Cambria Math" w:cs="Cambria Math"/>
            <w:color w:val="000000"/>
            <w:sz w:val="24"/>
            <w:szCs w:val="24"/>
          </w:rPr>
          <m:t>=0.95</m:t>
        </m:r>
      </m:oMath>
      <w:r>
        <w:rPr>
          <w:rFonts w:ascii="Times New Roman" w:eastAsia="Times New Roman" w:hAnsi="Times New Roman" w:cs="Times New Roman"/>
          <w:b/>
          <w:color w:val="000000"/>
          <w:sz w:val="24"/>
          <w:szCs w:val="24"/>
        </w:rPr>
        <w:t xml:space="preserve"> and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Initial conditions were </w:t>
      </w:r>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0</m:t>
                </m:r>
              </m:e>
            </m:d>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30,2,1,0.5,0</m:t>
            </m:r>
          </m:e>
        </m:d>
      </m:oMath>
      <w:r>
        <w:rPr>
          <w:rFonts w:ascii="Times New Roman" w:eastAsia="Times New Roman" w:hAnsi="Times New Roman" w:cs="Times New Roman"/>
          <w:b/>
          <w:color w:val="000000"/>
          <w:sz w:val="24"/>
          <w:szCs w:val="24"/>
        </w:rPr>
        <w:t>. The graph shows that all variables approach positive steady-state values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b/>
          <w:color w:val="000000"/>
          <w:sz w:val="24"/>
          <w:szCs w:val="24"/>
        </w:rPr>
        <w:t xml:space="preserve">), confirming the theoretical prediction of global asymptotic stability of the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b/>
          <w:color w:val="000000"/>
          <w:sz w:val="24"/>
          <w:szCs w:val="24"/>
        </w:rPr>
        <w:t>.</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further analyze the system’s behavior, we examine the dynamics of each compartment individually.</w:t>
      </w:r>
    </w:p>
    <w:p w:rsidR="00F90944" w:rsidRDefault="0059736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3369243" cy="2608096"/>
            <wp:effectExtent l="0" t="0" r="0" b="0"/>
            <wp:docPr id="3" name="image3.png" descr="D:\Desktop\New folder\Besi\Cocontaminated\New folder\Fig_C_R0_4_55.jpg"/>
            <wp:cNvGraphicFramePr/>
            <a:graphic xmlns:a="http://schemas.openxmlformats.org/drawingml/2006/main">
              <a:graphicData uri="http://schemas.openxmlformats.org/drawingml/2006/picture">
                <pic:pic xmlns:pic="http://schemas.openxmlformats.org/drawingml/2006/picture">
                  <pic:nvPicPr>
                    <pic:cNvPr id="0" name="image3.png" descr="D:\Desktop\New folder\Besi\Cocontaminated\New folder\Fig_C_R0_4_55.jpg"/>
                    <pic:cNvPicPr preferRelativeResize="0"/>
                  </pic:nvPicPr>
                  <pic:blipFill>
                    <a:blip r:embed="rId6"/>
                    <a:srcRect/>
                    <a:stretch>
                      <a:fillRect/>
                    </a:stretch>
                  </pic:blipFill>
                  <pic:spPr>
                    <a:xfrm>
                      <a:off x="0" y="0"/>
                      <a:ext cx="3369243" cy="2608096"/>
                    </a:xfrm>
                    <a:prstGeom prst="rect">
                      <a:avLst/>
                    </a:prstGeom>
                    <a:ln/>
                  </pic:spPr>
                </pic:pic>
              </a:graphicData>
            </a:graphic>
          </wp:inline>
        </w:drawing>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Fig2: Simulated dynamics of Effluent Concentration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The concentration approaches a positive steady-state value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xml:space="preserve">, distinct from the level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=aN/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oMath>
      <w:r>
        <w:rPr>
          <w:rFonts w:ascii="Times New Roman" w:eastAsia="Times New Roman" w:hAnsi="Times New Roman" w:cs="Times New Roman"/>
          <w:b/>
          <w:color w:val="000000"/>
          <w:sz w:val="24"/>
          <w:szCs w:val="24"/>
        </w:rPr>
        <w:t xml:space="preserve"> associated with the unstable pollution-free equilibrium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b/>
          <w:color w:val="000000"/>
          <w:sz w:val="24"/>
          <w:szCs w:val="24"/>
        </w:rPr>
        <w:t>.</w:t>
      </w:r>
    </w:p>
    <w:p w:rsidR="00F90944" w:rsidRDefault="00597362">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i/>
          <w:noProof/>
          <w:color w:val="000000"/>
          <w:sz w:val="24"/>
          <w:szCs w:val="24"/>
          <w:lang w:val="tr-TR"/>
        </w:rPr>
        <w:drawing>
          <wp:inline distT="0" distB="0" distL="0" distR="0">
            <wp:extent cx="3463698" cy="2270633"/>
            <wp:effectExtent l="0" t="0" r="0" b="0"/>
            <wp:docPr id="2" name="image2.png" descr="D:\Desktop\New folder\Besi\Cocontaminated\New folder\Fig_F_R0_4_55.jpg"/>
            <wp:cNvGraphicFramePr/>
            <a:graphic xmlns:a="http://schemas.openxmlformats.org/drawingml/2006/main">
              <a:graphicData uri="http://schemas.openxmlformats.org/drawingml/2006/picture">
                <pic:pic xmlns:pic="http://schemas.openxmlformats.org/drawingml/2006/picture">
                  <pic:nvPicPr>
                    <pic:cNvPr id="0" name="image2.png" descr="D:\Desktop\New folder\Besi\Cocontaminated\New folder\Fig_F_R0_4_55.jpg"/>
                    <pic:cNvPicPr preferRelativeResize="0"/>
                  </pic:nvPicPr>
                  <pic:blipFill>
                    <a:blip r:embed="rId7"/>
                    <a:srcRect/>
                    <a:stretch>
                      <a:fillRect/>
                    </a:stretch>
                  </pic:blipFill>
                  <pic:spPr>
                    <a:xfrm>
                      <a:off x="0" y="0"/>
                      <a:ext cx="3463698" cy="2270633"/>
                    </a:xfrm>
                    <a:prstGeom prst="rect">
                      <a:avLst/>
                    </a:prstGeom>
                    <a:ln/>
                  </pic:spPr>
                </pic:pic>
              </a:graphicData>
            </a:graphic>
          </wp:inline>
        </w:drawing>
      </w:r>
    </w:p>
    <w:p w:rsidR="00F90944" w:rsidRDefault="00F90944">
      <w:pPr>
        <w:jc w:val="center"/>
        <w:rPr>
          <w:rFonts w:ascii="Times New Roman" w:eastAsia="Times New Roman" w:hAnsi="Times New Roman" w:cs="Times New Roman"/>
          <w:b/>
          <w:color w:val="000000"/>
          <w:sz w:val="24"/>
          <w:szCs w:val="24"/>
        </w:rPr>
      </w:pP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Fig3: Simulated dynamics of Polluted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The level increases from its initial value and stabilizes at a positive value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b/>
          <w:color w:val="000000"/>
          <w:sz w:val="24"/>
          <w:szCs w:val="24"/>
        </w:rPr>
        <w:t xml:space="preserve">. This confirms the existence and stability of the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xml:space="preserve">, as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&gt;0</m:t>
        </m:r>
      </m:oMath>
      <w:r>
        <w:rPr>
          <w:rFonts w:ascii="Times New Roman" w:eastAsia="Times New Roman" w:hAnsi="Times New Roman" w:cs="Times New Roman"/>
          <w:b/>
          <w:color w:val="000000"/>
          <w:sz w:val="24"/>
          <w:szCs w:val="24"/>
        </w:rPr>
        <w:t xml:space="preserve"> is a defining character</w:t>
      </w:r>
      <w:proofErr w:type="spellStart"/>
      <w:r>
        <w:rPr>
          <w:rFonts w:ascii="Times New Roman" w:eastAsia="Times New Roman" w:hAnsi="Times New Roman" w:cs="Times New Roman"/>
          <w:b/>
          <w:color w:val="000000"/>
          <w:sz w:val="24"/>
          <w:szCs w:val="24"/>
        </w:rPr>
        <w:t>istic</w:t>
      </w:r>
      <w:proofErr w:type="spellEnd"/>
      <w:r>
        <w:rPr>
          <w:rFonts w:ascii="Times New Roman" w:eastAsia="Times New Roman" w:hAnsi="Times New Roman" w:cs="Times New Roman"/>
          <w:b/>
          <w:color w:val="000000"/>
          <w:sz w:val="24"/>
          <w:szCs w:val="24"/>
        </w:rPr>
        <w:t>.</w:t>
      </w:r>
    </w:p>
    <w:p w:rsidR="00F90944" w:rsidRDefault="0059736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4399559" cy="2226185"/>
            <wp:effectExtent l="0" t="0" r="0" b="0"/>
            <wp:docPr id="5" name="image5.png" descr="D:\Desktop\New folder\Besi\Cocontaminated\New folder\Fig_Sp_R0_4_55.jpg"/>
            <wp:cNvGraphicFramePr/>
            <a:graphic xmlns:a="http://schemas.openxmlformats.org/drawingml/2006/main">
              <a:graphicData uri="http://schemas.openxmlformats.org/drawingml/2006/picture">
                <pic:pic xmlns:pic="http://schemas.openxmlformats.org/drawingml/2006/picture">
                  <pic:nvPicPr>
                    <pic:cNvPr id="0" name="image5.png" descr="D:\Desktop\New folder\Besi\Cocontaminated\New folder\Fig_Sp_R0_4_55.jpg"/>
                    <pic:cNvPicPr preferRelativeResize="0"/>
                  </pic:nvPicPr>
                  <pic:blipFill>
                    <a:blip r:embed="rId8"/>
                    <a:srcRect/>
                    <a:stretch>
                      <a:fillRect/>
                    </a:stretch>
                  </pic:blipFill>
                  <pic:spPr>
                    <a:xfrm>
                      <a:off x="0" y="0"/>
                      <a:ext cx="4399559" cy="2226185"/>
                    </a:xfrm>
                    <a:prstGeom prst="rect">
                      <a:avLst/>
                    </a:prstGeom>
                    <a:ln/>
                  </pic:spPr>
                </pic:pic>
              </a:graphicData>
            </a:graphic>
          </wp:inline>
        </w:drawing>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Fig4: Simulated dynamics of Water Contamination </w:t>
      </w:r>
      <m:oMath>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The contamination level rises and approaches a positive steady state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indicating that water pollution is sustained rather than eliminated.</w:t>
      </w:r>
    </w:p>
    <w:p w:rsidR="00F90944" w:rsidRDefault="00597362">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tr-TR"/>
        </w:rPr>
        <w:lastRenderedPageBreak/>
        <w:drawing>
          <wp:inline distT="0" distB="0" distL="0" distR="0">
            <wp:extent cx="4397024" cy="2917990"/>
            <wp:effectExtent l="0" t="0" r="0" b="0"/>
            <wp:docPr id="4" name="image4.png" descr="D:\Desktop\New folder\Besi\Cocontaminated\New folder\Fig_SR_R0_4_55.jpg"/>
            <wp:cNvGraphicFramePr/>
            <a:graphic xmlns:a="http://schemas.openxmlformats.org/drawingml/2006/main">
              <a:graphicData uri="http://schemas.openxmlformats.org/drawingml/2006/picture">
                <pic:pic xmlns:pic="http://schemas.openxmlformats.org/drawingml/2006/picture">
                  <pic:nvPicPr>
                    <pic:cNvPr id="0" name="image4.png" descr="D:\Desktop\New folder\Besi\Cocontaminated\New folder\Fig_SR_R0_4_55.jpg"/>
                    <pic:cNvPicPr preferRelativeResize="0"/>
                  </pic:nvPicPr>
                  <pic:blipFill>
                    <a:blip r:embed="rId9"/>
                    <a:srcRect/>
                    <a:stretch>
                      <a:fillRect/>
                    </a:stretch>
                  </pic:blipFill>
                  <pic:spPr>
                    <a:xfrm>
                      <a:off x="0" y="0"/>
                      <a:ext cx="4397024" cy="2917990"/>
                    </a:xfrm>
                    <a:prstGeom prst="rect">
                      <a:avLst/>
                    </a:prstGeom>
                    <a:ln/>
                  </pic:spPr>
                </pic:pic>
              </a:graphicData>
            </a:graphic>
          </wp:inline>
        </w:drawing>
      </w:r>
    </w:p>
    <w:p w:rsidR="00F90944" w:rsidRDefault="00F90944">
      <w:pPr>
        <w:jc w:val="both"/>
        <w:rPr>
          <w:rFonts w:ascii="Times New Roman" w:eastAsia="Times New Roman" w:hAnsi="Times New Roman" w:cs="Times New Roman"/>
          <w:color w:val="000000"/>
          <w:sz w:val="24"/>
          <w:szCs w:val="24"/>
        </w:rPr>
      </w:pP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Fig5: Simulated dynamics of Farmland Pollution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The pollution level converges to a positive equilibrium value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xml:space="preserve">, verifying that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xml:space="preserve"> is the long-term attractor, with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b/>
          <w:color w:val="000000"/>
          <w:sz w:val="24"/>
          <w:szCs w:val="24"/>
        </w:rPr>
        <w:t>, signifying persistent contamination of agricultural land.</w:t>
      </w:r>
    </w:p>
    <w:p w:rsidR="00F90944" w:rsidRDefault="00597362">
      <w:pP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4621273" cy="3363950"/>
            <wp:effectExtent l="0" t="0" r="0" b="0"/>
            <wp:docPr id="6" name="image6.png" descr="D:\Desktop\New folder\Besi\Cocontaminated\New folder\Fig_W_R0_4_55.jpg"/>
            <wp:cNvGraphicFramePr/>
            <a:graphic xmlns:a="http://schemas.openxmlformats.org/drawingml/2006/main">
              <a:graphicData uri="http://schemas.openxmlformats.org/drawingml/2006/picture">
                <pic:pic xmlns:pic="http://schemas.openxmlformats.org/drawingml/2006/picture">
                  <pic:nvPicPr>
                    <pic:cNvPr id="0" name="image6.png" descr="D:\Desktop\New folder\Besi\Cocontaminated\New folder\Fig_W_R0_4_55.jpg"/>
                    <pic:cNvPicPr preferRelativeResize="0"/>
                  </pic:nvPicPr>
                  <pic:blipFill>
                    <a:blip r:embed="rId10"/>
                    <a:srcRect/>
                    <a:stretch>
                      <a:fillRect/>
                    </a:stretch>
                  </pic:blipFill>
                  <pic:spPr>
                    <a:xfrm>
                      <a:off x="0" y="0"/>
                      <a:ext cx="4621273" cy="3363950"/>
                    </a:xfrm>
                    <a:prstGeom prst="rect">
                      <a:avLst/>
                    </a:prstGeom>
                    <a:ln/>
                  </pic:spPr>
                </pic:pic>
              </a:graphicData>
            </a:graphic>
          </wp:inline>
        </w:drawing>
      </w:r>
    </w:p>
    <w:p w:rsidR="00F90944" w:rsidRDefault="00597362">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 6: Simulated dynamics of Remedied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b/>
          <w:color w:val="000000"/>
          <w:sz w:val="24"/>
          <w:szCs w:val="24"/>
        </w:rPr>
        <w:t xml:space="preserve">. The amount of remediated soil accumulates over time and reaches a steady state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b/>
          <w:color w:val="000000"/>
          <w:sz w:val="24"/>
          <w:szCs w:val="24"/>
        </w:rPr>
        <w:t xml:space="preserve">. This reflects the balance between </w:t>
      </w:r>
      <w:r>
        <w:rPr>
          <w:rFonts w:ascii="Times New Roman" w:eastAsia="Times New Roman" w:hAnsi="Times New Roman" w:cs="Times New Roman"/>
          <w:b/>
          <w:color w:val="000000"/>
          <w:sz w:val="24"/>
          <w:szCs w:val="24"/>
        </w:rPr>
        <w:lastRenderedPageBreak/>
        <w:t>ongoing remediation processes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 and the degradation rate (</w:t>
      </w:r>
      <m:oMath>
        <m:sSub>
          <m:sSubPr>
            <m:ctrlPr>
              <w:rPr>
                <w:rFonts w:ascii="Cambria Math" w:eastAsia="Cambria Math" w:hAnsi="Cambria Math" w:cs="Cambria Math"/>
                <w:color w:val="000000"/>
                <w:sz w:val="24"/>
                <w:szCs w:val="24"/>
              </w:rPr>
            </m:ctrlPr>
          </m:sSubPr>
          <m:e>
            <m:r>
              <w:rPr>
                <w:rFonts w:ascii="Cambria Math" w:hAnsi="Cambria Math"/>
              </w:rPr>
              <m:t>Φ</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b/>
          <w:color w:val="000000"/>
          <w:sz w:val="24"/>
          <w:szCs w:val="24"/>
        </w:rPr>
        <w:t xml:space="preserve">) at the stable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00"/>
          <w:sz w:val="24"/>
          <w:szCs w:val="24"/>
        </w:rPr>
        <w:t>.</w:t>
      </w:r>
    </w:p>
    <w:p w:rsidR="00F90944" w:rsidRDefault="00F90944">
      <w:pPr>
        <w:jc w:val="both"/>
        <w:rPr>
          <w:rFonts w:ascii="Times New Roman" w:eastAsia="Times New Roman" w:hAnsi="Times New Roman" w:cs="Times New Roman"/>
          <w:color w:val="000000"/>
          <w:sz w:val="24"/>
          <w:szCs w:val="24"/>
        </w:rPr>
      </w:pP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numerical simulations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color w:val="000000"/>
          <w:sz w:val="24"/>
          <w:szCs w:val="24"/>
        </w:rPr>
        <w:t xml:space="preserve"> provide strong evidence supporting the theoretical stability analysis:</w:t>
      </w:r>
    </w:p>
    <w:p w:rsidR="00F90944" w:rsidRDefault="00597362">
      <w:pPr>
        <w:numPr>
          <w:ilvl w:val="0"/>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Effluent Concentration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(Figure </w:t>
      </w:r>
      <w:hyperlink w:anchor="2xcytpi">
        <w:r>
          <w:rPr>
            <w:rFonts w:ascii="Times New Roman" w:eastAsia="Times New Roman" w:hAnsi="Times New Roman" w:cs="Times New Roman"/>
            <w:b/>
            <w:color w:val="000000"/>
            <w:sz w:val="24"/>
            <w:szCs w:val="24"/>
          </w:rPr>
          <w:t>2</w:t>
        </w:r>
      </w:hyperlink>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effluent concentration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does not settle at the level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=aN/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oMath>
      <w:r>
        <w:rPr>
          <w:rFonts w:ascii="Times New Roman" w:eastAsia="Times New Roman" w:hAnsi="Times New Roman" w:cs="Times New Roman"/>
          <w:color w:val="000000"/>
          <w:sz w:val="24"/>
          <w:szCs w:val="24"/>
        </w:rPr>
        <w:t xml:space="preserve"> associated with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Instead, it approaches a different positive steady state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This deviation from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expected 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due to the active interaction terms (</w:t>
      </w:r>
      <m:oMath>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-B</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which are zero at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but non-zero 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w:t>
      </w:r>
    </w:p>
    <w:p w:rsidR="00F90944" w:rsidRDefault="00597362">
      <w:pPr>
        <w:numPr>
          <w:ilvl w:val="0"/>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Polluted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(Figure </w:t>
      </w:r>
      <w:hyperlink w:anchor="1ci93xb">
        <w:r>
          <w:rPr>
            <w:rFonts w:ascii="Times New Roman" w:eastAsia="Times New Roman" w:hAnsi="Times New Roman" w:cs="Times New Roman"/>
            <w:b/>
            <w:color w:val="000000"/>
            <w:sz w:val="24"/>
            <w:szCs w:val="24"/>
          </w:rPr>
          <w:t>3</w:t>
        </w:r>
      </w:hyperlink>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level of soil pollution increases from its initial value and stabilizes at a positive value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This is a direct confirmation of the existence and stability of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as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is a defining characteristic of the endemic equilibrium. The convergence to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demonstrates that soil pollution becomes persistent in the system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w:t>
      </w:r>
    </w:p>
    <w:p w:rsidR="00F90944" w:rsidRDefault="00597362">
      <w:pPr>
        <w:numPr>
          <w:ilvl w:val="0"/>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Water Contamination </w:t>
      </w:r>
      <m:oMath>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(Figure </w:t>
      </w:r>
      <w:hyperlink w:anchor="3whwml4">
        <w:r>
          <w:rPr>
            <w:rFonts w:ascii="Times New Roman" w:eastAsia="Times New Roman" w:hAnsi="Times New Roman" w:cs="Times New Roman"/>
            <w:b/>
            <w:color w:val="000000"/>
            <w:sz w:val="24"/>
            <w:szCs w:val="24"/>
          </w:rPr>
          <w:t>4</w:t>
        </w:r>
      </w:hyperlink>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Similarly, the water contamination level </w:t>
      </w:r>
      <m:oMath>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rises and approaches a positive steady state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This behavior aligns with the stability of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where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It indicates that water pollution is sustained rather than eliminated.</w:t>
      </w:r>
    </w:p>
    <w:p w:rsidR="00F90944" w:rsidRDefault="00597362">
      <w:pPr>
        <w:numPr>
          <w:ilvl w:val="0"/>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Farmland Pollution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(Figure </w:t>
      </w:r>
      <w:hyperlink w:anchor="qsh70q">
        <w:r>
          <w:rPr>
            <w:rFonts w:ascii="Times New Roman" w:eastAsia="Times New Roman" w:hAnsi="Times New Roman" w:cs="Times New Roman"/>
            <w:b/>
            <w:color w:val="000000"/>
            <w:sz w:val="24"/>
            <w:szCs w:val="24"/>
          </w:rPr>
          <w:t>5</w:t>
        </w:r>
      </w:hyperlink>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farmland pollution level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also converges to a positive equilibrium value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This verifies that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is the long-term attractor, with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signifying persistent contamination of agricultural land.</w:t>
      </w:r>
    </w:p>
    <w:p w:rsidR="00F90944" w:rsidRDefault="00597362">
      <w:pPr>
        <w:numPr>
          <w:ilvl w:val="0"/>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Remedied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color w:val="000000"/>
          <w:sz w:val="24"/>
          <w:szCs w:val="24"/>
        </w:rPr>
        <w:t xml:space="preserve"> (Figure </w:t>
      </w:r>
      <w:hyperlink w:anchor="3as4poj">
        <w:r>
          <w:rPr>
            <w:rFonts w:ascii="Times New Roman" w:eastAsia="Times New Roman" w:hAnsi="Times New Roman" w:cs="Times New Roman"/>
            <w:b/>
            <w:color w:val="000000"/>
            <w:sz w:val="24"/>
            <w:szCs w:val="24"/>
          </w:rPr>
          <w:t>6</w:t>
        </w:r>
      </w:hyperlink>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amount of remediated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accumulates over time and reaches a steady state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This reflects the ongoing remediation processes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balancing the degradation rate (</w:t>
      </w:r>
      <m:oMath>
        <m:sSub>
          <m:sSubPr>
            <m:ctrlPr>
              <w:rPr>
                <w:rFonts w:ascii="Cambria Math" w:eastAsia="Cambria Math" w:hAnsi="Cambria Math" w:cs="Cambria Math"/>
                <w:color w:val="000000"/>
                <w:sz w:val="24"/>
                <w:szCs w:val="24"/>
              </w:rPr>
            </m:ctrlPr>
          </m:sSubPr>
          <m:e>
            <m:r>
              <w:rPr>
                <w:rFonts w:ascii="Cambria Math" w:hAnsi="Cambria Math"/>
              </w:rPr>
              <m:t>Φ</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at the stable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The fact that it reaches a finite value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γ</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oMath>
      <w:r>
        <w:rPr>
          <w:rFonts w:ascii="Times New Roman" w:eastAsia="Times New Roman" w:hAnsi="Times New Roman" w:cs="Times New Roman"/>
          <w:color w:val="000000"/>
          <w:sz w:val="24"/>
          <w:szCs w:val="24"/>
        </w:rPr>
        <w:t xml:space="preserve"> shows that remediation reaches a balance with persistent pollution sources, rather than ceasing.</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summary, the numerical simulations for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color w:val="000000"/>
          <w:sz w:val="24"/>
          <w:szCs w:val="24"/>
        </w:rPr>
        <w:t xml:space="preserve"> provide strong evide</w:t>
      </w:r>
      <w:proofErr w:type="spellStart"/>
      <w:r>
        <w:rPr>
          <w:rFonts w:ascii="Times New Roman" w:eastAsia="Times New Roman" w:hAnsi="Times New Roman" w:cs="Times New Roman"/>
          <w:color w:val="000000"/>
          <w:sz w:val="24"/>
          <w:szCs w:val="24"/>
        </w:rPr>
        <w:t>nce</w:t>
      </w:r>
      <w:proofErr w:type="spellEnd"/>
      <w:r>
        <w:rPr>
          <w:rFonts w:ascii="Times New Roman" w:eastAsia="Times New Roman" w:hAnsi="Times New Roman" w:cs="Times New Roman"/>
          <w:color w:val="000000"/>
          <w:sz w:val="24"/>
          <w:szCs w:val="24"/>
        </w:rPr>
        <w:t xml:space="preserve"> supporting the theoretical stability analysis. The system’s trajectory converges to the unique endemic equilibrium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characterized by persistent, non-zero levels of pollution across all active compartments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a corresponding effluent l</w:t>
      </w:r>
      <w:proofErr w:type="spellStart"/>
      <w:r>
        <w:rPr>
          <w:rFonts w:ascii="Times New Roman" w:eastAsia="Times New Roman" w:hAnsi="Times New Roman" w:cs="Times New Roman"/>
          <w:color w:val="000000"/>
          <w:sz w:val="24"/>
          <w:szCs w:val="24"/>
        </w:rPr>
        <w:t>evel</w:t>
      </w:r>
      <w:proofErr w:type="spellEnd"/>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and a balanced remediation state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This confirms that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the pollution-free state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is unstable, and the system settles into a persistent pollution regime as predicted by the model.</w:t>
      </w:r>
    </w:p>
    <w:p w:rsidR="00F90944" w:rsidRDefault="00597362">
      <w:pPr>
        <w:jc w:val="both"/>
        <w:rPr>
          <w:rFonts w:ascii="Times New Roman" w:eastAsia="Times New Roman" w:hAnsi="Times New Roman" w:cs="Times New Roman"/>
          <w:b/>
          <w:color w:val="000000"/>
          <w:sz w:val="24"/>
          <w:szCs w:val="24"/>
        </w:rPr>
      </w:pPr>
      <w:bookmarkStart w:id="22" w:name="2bn6wsx" w:colFirst="0" w:colLast="0"/>
      <w:bookmarkEnd w:id="22"/>
      <w:r>
        <w:rPr>
          <w:rFonts w:ascii="Times New Roman" w:eastAsia="Times New Roman" w:hAnsi="Times New Roman" w:cs="Times New Roman"/>
          <w:b/>
          <w:color w:val="000000"/>
          <w:sz w:val="24"/>
          <w:szCs w:val="24"/>
        </w:rPr>
        <w:t>6. Conclusion</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presented a comprehensive analysis of a five-compartment fractional-order model for co-contaminated soil and water pollution dynamics using the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derivative. We derived the basic reproduction number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as the fundamental t</w:t>
      </w:r>
      <w:proofErr w:type="spellStart"/>
      <w:r>
        <w:rPr>
          <w:rFonts w:ascii="Times New Roman" w:eastAsia="Times New Roman" w:hAnsi="Times New Roman" w:cs="Times New Roman"/>
          <w:color w:val="000000"/>
          <w:sz w:val="24"/>
          <w:szCs w:val="24"/>
        </w:rPr>
        <w:t>hreshold</w:t>
      </w:r>
      <w:proofErr w:type="spellEnd"/>
      <w:r>
        <w:rPr>
          <w:rFonts w:ascii="Times New Roman" w:eastAsia="Times New Roman" w:hAnsi="Times New Roman" w:cs="Times New Roman"/>
          <w:color w:val="000000"/>
          <w:sz w:val="24"/>
          <w:szCs w:val="24"/>
        </w:rPr>
        <w:t xml:space="preserve"> parameter governing system behavior:</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 1</m:t>
        </m:r>
      </m:oMath>
      <w:r>
        <w:rPr>
          <w:rFonts w:ascii="Times New Roman" w:eastAsia="Times New Roman" w:hAnsi="Times New Roman" w:cs="Times New Roman"/>
          <w:color w:val="000000"/>
          <w:sz w:val="24"/>
          <w:szCs w:val="24"/>
        </w:rPr>
        <w:t>, the pollution-free equilibrium is globally asymptotically stable and Mittag-Leffler stable, indicating successful pollution elimination</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 1</m:t>
        </m:r>
      </m:oMath>
      <w:r>
        <w:rPr>
          <w:rFonts w:ascii="Times New Roman" w:eastAsia="Times New Roman" w:hAnsi="Times New Roman" w:cs="Times New Roman"/>
          <w:color w:val="000000"/>
          <w:sz w:val="24"/>
          <w:szCs w:val="24"/>
        </w:rPr>
        <w:t>, a unique endemic equilibrium exists and is g</w:t>
      </w:r>
      <w:proofErr w:type="spellStart"/>
      <w:r>
        <w:rPr>
          <w:rFonts w:ascii="Times New Roman" w:eastAsia="Times New Roman" w:hAnsi="Times New Roman" w:cs="Times New Roman"/>
          <w:color w:val="000000"/>
          <w:sz w:val="24"/>
          <w:szCs w:val="24"/>
        </w:rPr>
        <w:t>lobally</w:t>
      </w:r>
      <w:proofErr w:type="spellEnd"/>
      <w:r>
        <w:rPr>
          <w:rFonts w:ascii="Times New Roman" w:eastAsia="Times New Roman" w:hAnsi="Times New Roman" w:cs="Times New Roman"/>
          <w:color w:val="000000"/>
          <w:sz w:val="24"/>
          <w:szCs w:val="24"/>
        </w:rPr>
        <w:t xml:space="preserve"> asymptotically stable, predicting persistent pollution across all environmental compartments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 predicted, the pollution-free equilibrium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is unstable. Initially polluted compartments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W</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approach distinct positive steady-state values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W</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indicating persistent pollution. The effluent concentration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stabilizes at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C</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which differs from the level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=aN/</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C</m:t>
            </m:r>
          </m:sub>
        </m:sSub>
      </m:oMath>
      <w:r>
        <w:rPr>
          <w:rFonts w:ascii="Times New Roman" w:eastAsia="Times New Roman" w:hAnsi="Times New Roman" w:cs="Times New Roman"/>
          <w:color w:val="000000"/>
          <w:sz w:val="24"/>
          <w:szCs w:val="24"/>
        </w:rPr>
        <w:t xml:space="preserve"> associated with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color w:val="000000"/>
          <w:sz w:val="24"/>
          <w:szCs w:val="24"/>
        </w:rPr>
        <w:t xml:space="preserve">. The remediated soil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accumulates and reaches a steady state </w:t>
      </w:r>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reflecting a balance between ongoing remediation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1</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p</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hAnsi="Cambria Math"/>
              </w:rPr>
              <m:t>γ</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F</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and degradation (</w:t>
      </w:r>
      <m:oMath>
        <m:sSub>
          <m:sSubPr>
            <m:ctrlPr>
              <w:rPr>
                <w:rFonts w:ascii="Cambria Math" w:eastAsia="Cambria Math" w:hAnsi="Cambria Math" w:cs="Cambria Math"/>
                <w:color w:val="000000"/>
                <w:sz w:val="24"/>
                <w:szCs w:val="24"/>
              </w:rPr>
            </m:ctrlPr>
          </m:sSubPr>
          <m:e>
            <m:r>
              <w:rPr>
                <w:rFonts w:ascii="Cambria Math" w:hAnsi="Cambria Math"/>
              </w:rPr>
              <m:t>Φ</m:t>
            </m:r>
          </m:e>
          <m:sub>
            <m:r>
              <w:rPr>
                <w:rFonts w:ascii="Cambria Math" w:eastAsia="Cambria Math" w:hAnsi="Cambria Math" w:cs="Cambria Math"/>
                <w:color w:val="000000"/>
                <w:sz w:val="24"/>
                <w:szCs w:val="24"/>
              </w:rPr>
              <m:t>5</m:t>
            </m:r>
          </m:sub>
        </m:sSub>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S</m:t>
            </m:r>
          </m:e>
          <m:sub>
            <m:r>
              <w:rPr>
                <w:rFonts w:ascii="Cambria Math" w:eastAsia="Cambria Math" w:hAnsi="Cambria Math" w:cs="Cambria Math"/>
                <w:color w:val="000000"/>
                <w:sz w:val="24"/>
                <w:szCs w:val="24"/>
              </w:rPr>
              <m:t>R</m:t>
            </m:r>
          </m:sub>
          <m:sup>
            <m:r>
              <w:rPr>
                <w:rFonts w:ascii="Cambria Math" w:eastAsia="Cambria Math" w:hAnsi="Cambria Math" w:cs="Cambria Math"/>
                <w:color w:val="000000"/>
                <w:sz w:val="24"/>
                <w:szCs w:val="24"/>
              </w:rPr>
              <m:t>*</m:t>
            </m:r>
          </m:sup>
        </m:sSubSup>
      </m:oMath>
      <w:r>
        <w:rPr>
          <w:rFonts w:ascii="Times New Roman" w:eastAsia="Times New Roman" w:hAnsi="Times New Roman" w:cs="Times New Roman"/>
          <w:color w:val="000000"/>
          <w:sz w:val="24"/>
          <w:szCs w:val="24"/>
        </w:rPr>
        <w:t xml:space="preserve">). This behavior validates the model’s prediction of a persistent pollution regime when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&gt;1</m:t>
        </m:r>
      </m:oMath>
      <w:r>
        <w:rPr>
          <w:rFonts w:ascii="Times New Roman" w:eastAsia="Times New Roman" w:hAnsi="Times New Roman" w:cs="Times New Roman"/>
          <w:color w:val="000000"/>
          <w:sz w:val="24"/>
          <w:szCs w:val="24"/>
        </w:rPr>
        <w:t xml:space="preserve">. The system’s trajectory converges to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characterized by non-zero pollution levels across all active compartments. These results confirm that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=4.55</m:t>
        </m:r>
      </m:oMath>
      <w:r>
        <w:rPr>
          <w:rFonts w:ascii="Times New Roman" w:eastAsia="Times New Roman" w:hAnsi="Times New Roman" w:cs="Times New Roman"/>
          <w:color w:val="000000"/>
          <w:sz w:val="24"/>
          <w:szCs w:val="24"/>
        </w:rPr>
        <w:t xml:space="preserve"> leads to a stable, persistent pollution state rather than elimination.</w:t>
      </w:r>
    </w:p>
    <w:p w:rsidR="00F90944" w:rsidRDefault="0059736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analysis employed advanced techniques including fractional </w:t>
      </w:r>
      <w:proofErr w:type="spellStart"/>
      <w:r>
        <w:rPr>
          <w:rFonts w:ascii="Times New Roman" w:eastAsia="Times New Roman" w:hAnsi="Times New Roman" w:cs="Times New Roman"/>
          <w:sz w:val="24"/>
          <w:szCs w:val="24"/>
        </w:rPr>
        <w:t>Lyapunov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functionals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Mittag-Leffler</w:t>
      </w:r>
      <w:proofErr w:type="spellEnd"/>
      <w:r>
        <w:rPr>
          <w:rFonts w:ascii="Times New Roman" w:eastAsia="Times New Roman" w:hAnsi="Times New Roman" w:cs="Times New Roman"/>
          <w:sz w:val="24"/>
          <w:szCs w:val="24"/>
        </w:rPr>
        <w:t xml:space="preserve"> stability theory to characterize long-term system behavior precisely. We developed an adaptive predictor-corrector numerical scheme specifically tailored for ABC fractional systems, enabling accurate long-term simulations.</w:t>
      </w:r>
    </w:p>
    <w:p w:rsidR="00F90944" w:rsidRDefault="00597362">
      <w:pPr>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This work provides crucial analytical and computational tools for understanding complex pollution dynamics in interconnected environmental media. The threshold condition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&lt; 1</m:t>
        </m:r>
      </m:oMath>
      <w:r>
        <w:rPr>
          <w:rFonts w:ascii="Times New Roman" w:eastAsia="Times New Roman" w:hAnsi="Times New Roman" w:cs="Times New Roman"/>
          <w:sz w:val="24"/>
          <w:szCs w:val="24"/>
        </w:rPr>
        <w:t xml:space="preserve"> offers practical guidance for pollution control strategies: reducing pollutant input rates, enhancing degradation/rem</w:t>
      </w:r>
      <w:proofErr w:type="spellStart"/>
      <w:r>
        <w:rPr>
          <w:rFonts w:ascii="Times New Roman" w:eastAsia="Times New Roman" w:hAnsi="Times New Roman" w:cs="Times New Roman"/>
          <w:sz w:val="24"/>
          <w:szCs w:val="24"/>
        </w:rPr>
        <w:t>ediation</w:t>
      </w:r>
      <w:proofErr w:type="spellEnd"/>
      <w:r>
        <w:rPr>
          <w:rFonts w:ascii="Times New Roman" w:eastAsia="Times New Roman" w:hAnsi="Times New Roman" w:cs="Times New Roman"/>
          <w:sz w:val="24"/>
          <w:szCs w:val="24"/>
        </w:rPr>
        <w:t xml:space="preserve"> processes, and limiting transmission between compartments. Future work will explore optimal control strategies for driving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 xml:space="preserve"> below the critical threshold and investigate spatially explicit extensions of the model.</w:t>
      </w:r>
    </w:p>
    <w:p w:rsidR="00F90944" w:rsidRDefault="00597362">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CRediT</w:t>
      </w:r>
      <w:proofErr w:type="spellEnd"/>
      <w:r>
        <w:rPr>
          <w:rFonts w:ascii="Times New Roman" w:eastAsia="Times New Roman" w:hAnsi="Times New Roman" w:cs="Times New Roman"/>
          <w:b/>
          <w:sz w:val="24"/>
          <w:szCs w:val="24"/>
        </w:rPr>
        <w:t xml:space="preserve"> authorship contribution statement:</w:t>
      </w:r>
    </w:p>
    <w:p w:rsidR="00F90944" w:rsidRDefault="00597362">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Priya</w:t>
      </w:r>
      <w:proofErr w:type="spellEnd"/>
      <w:r>
        <w:rPr>
          <w:rFonts w:ascii="Times New Roman" w:eastAsia="Times New Roman" w:hAnsi="Times New Roman" w:cs="Times New Roman"/>
          <w:b/>
          <w:sz w:val="24"/>
          <w:szCs w:val="24"/>
        </w:rPr>
        <w:t xml:space="preserve"> P. and Roselyn </w:t>
      </w:r>
      <w:proofErr w:type="spellStart"/>
      <w:r>
        <w:rPr>
          <w:rFonts w:ascii="Times New Roman" w:eastAsia="Times New Roman" w:hAnsi="Times New Roman" w:cs="Times New Roman"/>
          <w:b/>
          <w:sz w:val="24"/>
          <w:szCs w:val="24"/>
        </w:rPr>
        <w:t>Besi</w:t>
      </w:r>
      <w:proofErr w:type="spellEnd"/>
      <w:r>
        <w:rPr>
          <w:rFonts w:ascii="Times New Roman" w:eastAsia="Times New Roman" w:hAnsi="Times New Roman" w:cs="Times New Roman"/>
          <w:b/>
          <w:sz w:val="24"/>
          <w:szCs w:val="24"/>
        </w:rPr>
        <w:t xml:space="preserve"> P. </w:t>
      </w:r>
      <w:r>
        <w:rPr>
          <w:rFonts w:ascii="Times New Roman" w:eastAsia="Times New Roman" w:hAnsi="Times New Roman" w:cs="Times New Roman"/>
          <w:sz w:val="24"/>
          <w:szCs w:val="24"/>
        </w:rPr>
        <w:t xml:space="preserve">Conceptualization, Methodology, Writing-Original draft, formal analysis, investigation. </w:t>
      </w:r>
    </w:p>
    <w:p w:rsidR="00F90944" w:rsidRDefault="00597362">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Sabarmathi</w:t>
      </w:r>
      <w:proofErr w:type="spellEnd"/>
      <w:r>
        <w:rPr>
          <w:rFonts w:ascii="Times New Roman" w:eastAsia="Times New Roman" w:hAnsi="Times New Roman" w:cs="Times New Roman"/>
          <w:sz w:val="24"/>
          <w:szCs w:val="24"/>
        </w:rPr>
        <w:t xml:space="preserve"> A.: Scrutinized the work.</w:t>
      </w:r>
    </w:p>
    <w:p w:rsidR="00F90944" w:rsidRDefault="0059736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 of Competing interest:</w:t>
      </w:r>
    </w:p>
    <w:p w:rsidR="00F90944" w:rsidRDefault="0059736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declare that they have no known competing financial interests or personal relationships that could have appeared to influence the work reported in this paper.</w:t>
      </w:r>
    </w:p>
    <w:p w:rsidR="00F90944" w:rsidRDefault="0059736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Availability:</w:t>
      </w:r>
    </w:p>
    <w:p w:rsidR="00F90944" w:rsidRDefault="00597362">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will be provided by corresponding author on reasonable request.</w:t>
      </w:r>
    </w:p>
    <w:p w:rsidR="00F90944" w:rsidRDefault="0059736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Funding:</w:t>
      </w:r>
    </w:p>
    <w:p w:rsidR="00F90944" w:rsidRDefault="0059736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 Funding</w:t>
      </w:r>
    </w:p>
    <w:p w:rsidR="00F90944" w:rsidRDefault="00F90944">
      <w:pPr>
        <w:rPr>
          <w:rFonts w:ascii="Times New Roman" w:eastAsia="Times New Roman" w:hAnsi="Times New Roman" w:cs="Times New Roman"/>
          <w:sz w:val="24"/>
          <w:szCs w:val="24"/>
        </w:rPr>
      </w:pPr>
    </w:p>
    <w:p w:rsidR="00F90944" w:rsidRDefault="00597362">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References</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 xml:space="preserve">, A., &amp;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D. (2017). New fractional derivatives with nonlocal and non-singular kernel: Theory and application to heat transfer model. </w:t>
      </w:r>
      <w:r>
        <w:rPr>
          <w:rFonts w:ascii="Times New Roman" w:eastAsia="Times New Roman" w:hAnsi="Times New Roman" w:cs="Times New Roman"/>
          <w:i/>
          <w:color w:val="000000"/>
          <w:sz w:val="24"/>
          <w:szCs w:val="24"/>
        </w:rPr>
        <w:t>Thermal Science</w:t>
      </w:r>
      <w:r>
        <w:rPr>
          <w:rFonts w:ascii="Times New Roman" w:eastAsia="Times New Roman" w:hAnsi="Times New Roman" w:cs="Times New Roman"/>
          <w:color w:val="000000"/>
          <w:sz w:val="24"/>
          <w:szCs w:val="24"/>
        </w:rPr>
        <w:t>, 21(1), 1-7.</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Area, I., </w:t>
      </w:r>
      <w:proofErr w:type="spellStart"/>
      <w:r>
        <w:rPr>
          <w:rFonts w:ascii="Times New Roman" w:eastAsia="Times New Roman" w:hAnsi="Times New Roman" w:cs="Times New Roman"/>
          <w:color w:val="000000"/>
          <w:sz w:val="24"/>
          <w:szCs w:val="24"/>
        </w:rPr>
        <w:t>Batarfi</w:t>
      </w:r>
      <w:proofErr w:type="spellEnd"/>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Losada</w:t>
      </w:r>
      <w:proofErr w:type="spellEnd"/>
      <w:r>
        <w:rPr>
          <w:rFonts w:ascii="Times New Roman" w:eastAsia="Times New Roman" w:hAnsi="Times New Roman" w:cs="Times New Roman"/>
          <w:color w:val="000000"/>
          <w:sz w:val="24"/>
          <w:szCs w:val="24"/>
        </w:rPr>
        <w:t xml:space="preserve">, J., Nieto, J. J., </w:t>
      </w:r>
      <w:proofErr w:type="spellStart"/>
      <w:r>
        <w:rPr>
          <w:rFonts w:ascii="Times New Roman" w:eastAsia="Times New Roman" w:hAnsi="Times New Roman" w:cs="Times New Roman"/>
          <w:color w:val="000000"/>
          <w:sz w:val="24"/>
          <w:szCs w:val="24"/>
        </w:rPr>
        <w:t>Shammakh</w:t>
      </w:r>
      <w:proofErr w:type="spellEnd"/>
      <w:r>
        <w:rPr>
          <w:rFonts w:ascii="Times New Roman" w:eastAsia="Times New Roman" w:hAnsi="Times New Roman" w:cs="Times New Roman"/>
          <w:color w:val="000000"/>
          <w:sz w:val="24"/>
          <w:szCs w:val="24"/>
        </w:rPr>
        <w:t xml:space="preserve">, W., &amp; Torres, A. (2015). On a fractional order Ebola epidemic model. </w:t>
      </w:r>
      <w:r>
        <w:rPr>
          <w:rFonts w:ascii="Times New Roman" w:eastAsia="Times New Roman" w:hAnsi="Times New Roman" w:cs="Times New Roman"/>
          <w:i/>
          <w:color w:val="000000"/>
          <w:sz w:val="24"/>
          <w:szCs w:val="24"/>
        </w:rPr>
        <w:t>Advances in Difference Equations</w:t>
      </w:r>
      <w:r>
        <w:rPr>
          <w:rFonts w:ascii="Times New Roman" w:eastAsia="Times New Roman" w:hAnsi="Times New Roman" w:cs="Times New Roman"/>
          <w:color w:val="000000"/>
          <w:sz w:val="24"/>
          <w:szCs w:val="24"/>
        </w:rPr>
        <w:t>, 2015(1), 278.</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Diethelm</w:t>
      </w:r>
      <w:proofErr w:type="spellEnd"/>
      <w:r>
        <w:rPr>
          <w:rFonts w:ascii="Times New Roman" w:eastAsia="Times New Roman" w:hAnsi="Times New Roman" w:cs="Times New Roman"/>
          <w:color w:val="000000"/>
          <w:sz w:val="24"/>
          <w:szCs w:val="24"/>
        </w:rPr>
        <w:t xml:space="preserve">, K. (2010). </w:t>
      </w:r>
      <w:r>
        <w:rPr>
          <w:rFonts w:ascii="Times New Roman" w:eastAsia="Times New Roman" w:hAnsi="Times New Roman" w:cs="Times New Roman"/>
          <w:i/>
          <w:color w:val="000000"/>
          <w:sz w:val="24"/>
          <w:szCs w:val="24"/>
        </w:rPr>
        <w:t>The analysis of fractional differential equations: An application-oriented exposition using differential operators of Caputo type</w:t>
      </w:r>
      <w:r>
        <w:rPr>
          <w:rFonts w:ascii="Times New Roman" w:eastAsia="Times New Roman" w:hAnsi="Times New Roman" w:cs="Times New Roman"/>
          <w:color w:val="000000"/>
          <w:sz w:val="24"/>
          <w:szCs w:val="24"/>
        </w:rPr>
        <w:t>. Springer Science &amp; Business Media.</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Deeksha</w:t>
      </w:r>
      <w:proofErr w:type="spellEnd"/>
      <w:r>
        <w:rPr>
          <w:rFonts w:ascii="Times New Roman" w:eastAsia="Times New Roman" w:hAnsi="Times New Roman" w:cs="Times New Roman"/>
          <w:color w:val="000000"/>
          <w:sz w:val="24"/>
          <w:szCs w:val="24"/>
        </w:rPr>
        <w:t xml:space="preserve"> Singh, </w:t>
      </w:r>
      <w:proofErr w:type="spellStart"/>
      <w:r>
        <w:rPr>
          <w:rFonts w:ascii="Times New Roman" w:eastAsia="Times New Roman" w:hAnsi="Times New Roman" w:cs="Times New Roman"/>
          <w:color w:val="000000"/>
          <w:sz w:val="24"/>
          <w:szCs w:val="24"/>
        </w:rPr>
        <w:t>Farheen</w:t>
      </w:r>
      <w:proofErr w:type="spellEnd"/>
      <w:r>
        <w:rPr>
          <w:rFonts w:ascii="Times New Roman" w:eastAsia="Times New Roman" w:hAnsi="Times New Roman" w:cs="Times New Roman"/>
          <w:color w:val="000000"/>
          <w:sz w:val="24"/>
          <w:szCs w:val="24"/>
        </w:rPr>
        <w:t xml:space="preserve"> Sultana, Rajesh K. Pandey, “Approximation of Caputo-</w:t>
      </w:r>
      <w:proofErr w:type="spellStart"/>
      <w:r>
        <w:rPr>
          <w:rFonts w:ascii="Times New Roman" w:eastAsia="Times New Roman" w:hAnsi="Times New Roman" w:cs="Times New Roman"/>
          <w:color w:val="000000"/>
          <w:sz w:val="24"/>
          <w:szCs w:val="24"/>
        </w:rPr>
        <w:t>Prabhakar</w:t>
      </w:r>
      <w:proofErr w:type="spellEnd"/>
      <w:r>
        <w:rPr>
          <w:rFonts w:ascii="Times New Roman" w:eastAsia="Times New Roman" w:hAnsi="Times New Roman" w:cs="Times New Roman"/>
          <w:color w:val="000000"/>
          <w:sz w:val="24"/>
          <w:szCs w:val="24"/>
        </w:rPr>
        <w:t xml:space="preserve"> derivative with application in solving time fractional advection-diffusion equation”, 2022,  </w:t>
      </w:r>
      <w:hyperlink r:id="rId11">
        <w:r>
          <w:rPr>
            <w:rFonts w:ascii="Times New Roman" w:eastAsia="Times New Roman" w:hAnsi="Times New Roman" w:cs="Times New Roman"/>
            <w:color w:val="0563C1"/>
            <w:sz w:val="24"/>
            <w:szCs w:val="24"/>
            <w:u w:val="single"/>
          </w:rPr>
          <w:t>https://doi.org/10.1002/fld.5077</w:t>
        </w:r>
      </w:hyperlink>
      <w:r>
        <w:rPr>
          <w:rFonts w:ascii="Times New Roman" w:eastAsia="Times New Roman" w:hAnsi="Times New Roman" w:cs="Times New Roman"/>
          <w:color w:val="000000"/>
          <w:sz w:val="24"/>
          <w:szCs w:val="24"/>
        </w:rPr>
        <w:t>.</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Swati Yadav, Rajesh K. Pandey, Anil K. Shukla,” Numerical approximations of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Caputo derivative and its application”, Chaos, Solitons &amp; Fractals, Volume 118, 2019, Pages 58-64, ISSN 0960-0779, https://doi.org/10.1016/j.chaos.2018.11.009.</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D., </w:t>
      </w:r>
      <w:proofErr w:type="spellStart"/>
      <w:r>
        <w:rPr>
          <w:rFonts w:ascii="Times New Roman" w:eastAsia="Times New Roman" w:hAnsi="Times New Roman" w:cs="Times New Roman"/>
          <w:color w:val="000000"/>
          <w:sz w:val="24"/>
          <w:szCs w:val="24"/>
        </w:rPr>
        <w:t>Diethelm</w:t>
      </w:r>
      <w:proofErr w:type="spellEnd"/>
      <w:r>
        <w:rPr>
          <w:rFonts w:ascii="Times New Roman" w:eastAsia="Times New Roman" w:hAnsi="Times New Roman" w:cs="Times New Roman"/>
          <w:color w:val="000000"/>
          <w:sz w:val="24"/>
          <w:szCs w:val="24"/>
        </w:rPr>
        <w:t xml:space="preserve">, K., </w:t>
      </w:r>
      <w:proofErr w:type="spellStart"/>
      <w:r>
        <w:rPr>
          <w:rFonts w:ascii="Times New Roman" w:eastAsia="Times New Roman" w:hAnsi="Times New Roman" w:cs="Times New Roman"/>
          <w:color w:val="000000"/>
          <w:sz w:val="24"/>
          <w:szCs w:val="24"/>
        </w:rPr>
        <w:t>Scalas</w:t>
      </w:r>
      <w:proofErr w:type="spellEnd"/>
      <w:r>
        <w:rPr>
          <w:rFonts w:ascii="Times New Roman" w:eastAsia="Times New Roman" w:hAnsi="Times New Roman" w:cs="Times New Roman"/>
          <w:color w:val="000000"/>
          <w:sz w:val="24"/>
          <w:szCs w:val="24"/>
        </w:rPr>
        <w:t xml:space="preserve">, E., &amp; Trujillo, J. J. (2019). </w:t>
      </w:r>
      <w:r>
        <w:rPr>
          <w:rFonts w:ascii="Times New Roman" w:eastAsia="Times New Roman" w:hAnsi="Times New Roman" w:cs="Times New Roman"/>
          <w:i/>
          <w:color w:val="000000"/>
          <w:sz w:val="24"/>
          <w:szCs w:val="24"/>
        </w:rPr>
        <w:t>Fractional calculus: models and numerical methods</w:t>
      </w:r>
      <w:r>
        <w:rPr>
          <w:rFonts w:ascii="Times New Roman" w:eastAsia="Times New Roman" w:hAnsi="Times New Roman" w:cs="Times New Roman"/>
          <w:color w:val="000000"/>
          <w:sz w:val="24"/>
          <w:szCs w:val="24"/>
        </w:rPr>
        <w:t xml:space="preserve"> (Vol. 5). World Scientific.</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 C., &amp; Zhang, F. (2019). A survey on the stability of fractional differential equations. </w:t>
      </w:r>
      <w:r>
        <w:rPr>
          <w:rFonts w:ascii="Times New Roman" w:eastAsia="Times New Roman" w:hAnsi="Times New Roman" w:cs="Times New Roman"/>
          <w:i/>
          <w:color w:val="000000"/>
          <w:sz w:val="24"/>
          <w:szCs w:val="24"/>
        </w:rPr>
        <w:t>The European Physical Journal Special Topics</w:t>
      </w:r>
      <w:r>
        <w:rPr>
          <w:rFonts w:ascii="Times New Roman" w:eastAsia="Times New Roman" w:hAnsi="Times New Roman" w:cs="Times New Roman"/>
          <w:color w:val="000000"/>
          <w:sz w:val="24"/>
          <w:szCs w:val="24"/>
        </w:rPr>
        <w:t>, 228(1), 73-84.</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Vargas-De-León, C. (2012). </w:t>
      </w:r>
      <w:proofErr w:type="spellStart"/>
      <w:r>
        <w:rPr>
          <w:rFonts w:ascii="Times New Roman" w:eastAsia="Times New Roman" w:hAnsi="Times New Roman" w:cs="Times New Roman"/>
          <w:color w:val="000000"/>
          <w:sz w:val="24"/>
          <w:szCs w:val="24"/>
        </w:rPr>
        <w:t>Volterra</w:t>
      </w:r>
      <w:proofErr w:type="spellEnd"/>
      <w:r>
        <w:rPr>
          <w:rFonts w:ascii="Times New Roman" w:eastAsia="Times New Roman" w:hAnsi="Times New Roman" w:cs="Times New Roman"/>
          <w:color w:val="000000"/>
          <w:sz w:val="24"/>
          <w:szCs w:val="24"/>
        </w:rPr>
        <w:t xml:space="preserve">-type </w:t>
      </w:r>
      <w:proofErr w:type="spellStart"/>
      <w:r>
        <w:rPr>
          <w:rFonts w:ascii="Times New Roman" w:eastAsia="Times New Roman" w:hAnsi="Times New Roman" w:cs="Times New Roman"/>
          <w:color w:val="000000"/>
          <w:sz w:val="24"/>
          <w:szCs w:val="24"/>
        </w:rPr>
        <w:t>Lyapunov</w:t>
      </w:r>
      <w:proofErr w:type="spellEnd"/>
      <w:r>
        <w:rPr>
          <w:rFonts w:ascii="Times New Roman" w:eastAsia="Times New Roman" w:hAnsi="Times New Roman" w:cs="Times New Roman"/>
          <w:color w:val="000000"/>
          <w:sz w:val="24"/>
          <w:szCs w:val="24"/>
        </w:rPr>
        <w:t xml:space="preserve"> functions for fractional-order epidemic systems. </w:t>
      </w:r>
      <w:r>
        <w:rPr>
          <w:rFonts w:ascii="Times New Roman" w:eastAsia="Times New Roman" w:hAnsi="Times New Roman" w:cs="Times New Roman"/>
          <w:i/>
          <w:color w:val="000000"/>
          <w:sz w:val="24"/>
          <w:szCs w:val="24"/>
        </w:rPr>
        <w:t>Communications in Nonlinear Science and Numerical Simulation</w:t>
      </w:r>
      <w:r>
        <w:rPr>
          <w:rFonts w:ascii="Times New Roman" w:eastAsia="Times New Roman" w:hAnsi="Times New Roman" w:cs="Times New Roman"/>
          <w:color w:val="000000"/>
          <w:sz w:val="24"/>
          <w:szCs w:val="24"/>
        </w:rPr>
        <w:t>, 17(9), 3617-3622.</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D., Machado, J. A. T., &amp; Luo, A. C. J. (Eds.). (2012). </w:t>
      </w:r>
      <w:r>
        <w:rPr>
          <w:rFonts w:ascii="Times New Roman" w:eastAsia="Times New Roman" w:hAnsi="Times New Roman" w:cs="Times New Roman"/>
          <w:i/>
          <w:color w:val="000000"/>
          <w:sz w:val="24"/>
          <w:szCs w:val="24"/>
        </w:rPr>
        <w:t>Fractional dynamics and control</w:t>
      </w:r>
      <w:r>
        <w:rPr>
          <w:rFonts w:ascii="Times New Roman" w:eastAsia="Times New Roman" w:hAnsi="Times New Roman" w:cs="Times New Roman"/>
          <w:color w:val="000000"/>
          <w:sz w:val="24"/>
          <w:szCs w:val="24"/>
        </w:rPr>
        <w:t>. Springer Science &amp; Business Media.</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Pagnini</w:t>
      </w:r>
      <w:proofErr w:type="spellEnd"/>
      <w:r>
        <w:rPr>
          <w:rFonts w:ascii="Times New Roman" w:eastAsia="Times New Roman" w:hAnsi="Times New Roman" w:cs="Times New Roman"/>
          <w:color w:val="000000"/>
          <w:sz w:val="24"/>
          <w:szCs w:val="24"/>
        </w:rPr>
        <w:t xml:space="preserve">, G. (2019). </w:t>
      </w:r>
      <w:proofErr w:type="spellStart"/>
      <w:r>
        <w:rPr>
          <w:rFonts w:ascii="Times New Roman" w:eastAsia="Times New Roman" w:hAnsi="Times New Roman" w:cs="Times New Roman"/>
          <w:color w:val="000000"/>
          <w:sz w:val="24"/>
          <w:szCs w:val="24"/>
        </w:rPr>
        <w:t>Erdélyi-Kober</w:t>
      </w:r>
      <w:proofErr w:type="spellEnd"/>
      <w:r>
        <w:rPr>
          <w:rFonts w:ascii="Times New Roman" w:eastAsia="Times New Roman" w:hAnsi="Times New Roman" w:cs="Times New Roman"/>
          <w:color w:val="000000"/>
          <w:sz w:val="24"/>
          <w:szCs w:val="24"/>
        </w:rPr>
        <w:t xml:space="preserve"> fractional diffusion. In </w:t>
      </w:r>
      <w:r>
        <w:rPr>
          <w:rFonts w:ascii="Times New Roman" w:eastAsia="Times New Roman" w:hAnsi="Times New Roman" w:cs="Times New Roman"/>
          <w:i/>
          <w:color w:val="000000"/>
          <w:sz w:val="24"/>
          <w:szCs w:val="24"/>
        </w:rPr>
        <w:t>Handbook of Fractional Calculus with Applications</w:t>
      </w:r>
      <w:r>
        <w:rPr>
          <w:rFonts w:ascii="Times New Roman" w:eastAsia="Times New Roman" w:hAnsi="Times New Roman" w:cs="Times New Roman"/>
          <w:color w:val="000000"/>
          <w:sz w:val="24"/>
          <w:szCs w:val="24"/>
        </w:rPr>
        <w:t xml:space="preserve"> (pp. 265-280). De </w:t>
      </w:r>
      <w:proofErr w:type="spellStart"/>
      <w:r>
        <w:rPr>
          <w:rFonts w:ascii="Times New Roman" w:eastAsia="Times New Roman" w:hAnsi="Times New Roman" w:cs="Times New Roman"/>
          <w:color w:val="000000"/>
          <w:sz w:val="24"/>
          <w:szCs w:val="24"/>
        </w:rPr>
        <w:t>Gruyter</w:t>
      </w:r>
      <w:proofErr w:type="spellEnd"/>
      <w:r>
        <w:rPr>
          <w:rFonts w:ascii="Times New Roman" w:eastAsia="Times New Roman" w:hAnsi="Times New Roman" w:cs="Times New Roman"/>
          <w:color w:val="000000"/>
          <w:sz w:val="24"/>
          <w:szCs w:val="24"/>
        </w:rPr>
        <w:t>.</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Sheikh, N. A., Dennis, L. C. C., </w:t>
      </w:r>
      <w:proofErr w:type="spellStart"/>
      <w:r>
        <w:rPr>
          <w:rFonts w:ascii="Times New Roman" w:eastAsia="Times New Roman" w:hAnsi="Times New Roman" w:cs="Times New Roman"/>
          <w:color w:val="000000"/>
          <w:sz w:val="24"/>
          <w:szCs w:val="24"/>
        </w:rPr>
        <w:t>Ijarola</w:t>
      </w:r>
      <w:proofErr w:type="spellEnd"/>
      <w:r>
        <w:rPr>
          <w:rFonts w:ascii="Times New Roman" w:eastAsia="Times New Roman" w:hAnsi="Times New Roman" w:cs="Times New Roman"/>
          <w:color w:val="000000"/>
          <w:sz w:val="24"/>
          <w:szCs w:val="24"/>
        </w:rPr>
        <w:t xml:space="preserve">, O. A., Zainal, A. A., &amp; Mohamad, M. (2022). A review of the developments in the field of fractional calculus and its applications. </w:t>
      </w:r>
      <w:r>
        <w:rPr>
          <w:rFonts w:ascii="Times New Roman" w:eastAsia="Times New Roman" w:hAnsi="Times New Roman" w:cs="Times New Roman"/>
          <w:i/>
          <w:color w:val="000000"/>
          <w:sz w:val="24"/>
          <w:szCs w:val="24"/>
        </w:rPr>
        <w:t>Alexandria Engineering Journal</w:t>
      </w:r>
      <w:r>
        <w:rPr>
          <w:rFonts w:ascii="Times New Roman" w:eastAsia="Times New Roman" w:hAnsi="Times New Roman" w:cs="Times New Roman"/>
          <w:color w:val="000000"/>
          <w:sz w:val="24"/>
          <w:szCs w:val="24"/>
        </w:rPr>
        <w:t>, 61(12), 10137-10153.</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Singh, D., Sultana, F., Pandey, R.K. et al. A comparative study of three numerical schemes for solving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fractional </w:t>
      </w:r>
      <w:proofErr w:type="spellStart"/>
      <w:r>
        <w:rPr>
          <w:rFonts w:ascii="Times New Roman" w:eastAsia="Times New Roman" w:hAnsi="Times New Roman" w:cs="Times New Roman"/>
          <w:color w:val="000000"/>
          <w:sz w:val="24"/>
          <w:szCs w:val="24"/>
        </w:rPr>
        <w:t>integro</w:t>
      </w:r>
      <w:proofErr w:type="spellEnd"/>
      <w:r>
        <w:rPr>
          <w:rFonts w:ascii="Times New Roman" w:eastAsia="Times New Roman" w:hAnsi="Times New Roman" w:cs="Times New Roman"/>
          <w:color w:val="000000"/>
          <w:sz w:val="24"/>
          <w:szCs w:val="24"/>
        </w:rPr>
        <w:t>-differential equation defined in Caputo sense. Engineering with Computers 38 (</w:t>
      </w:r>
      <w:proofErr w:type="spellStart"/>
      <w:r>
        <w:rPr>
          <w:rFonts w:ascii="Times New Roman" w:eastAsia="Times New Roman" w:hAnsi="Times New Roman" w:cs="Times New Roman"/>
          <w:color w:val="000000"/>
          <w:sz w:val="24"/>
          <w:szCs w:val="24"/>
        </w:rPr>
        <w:t>Suppl</w:t>
      </w:r>
      <w:proofErr w:type="spellEnd"/>
      <w:r>
        <w:rPr>
          <w:rFonts w:ascii="Times New Roman" w:eastAsia="Times New Roman" w:hAnsi="Times New Roman" w:cs="Times New Roman"/>
          <w:color w:val="000000"/>
          <w:sz w:val="24"/>
          <w:szCs w:val="24"/>
        </w:rPr>
        <w:t xml:space="preserve"> 1), 149–168 (2022).</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 xml:space="preserve">, A., &amp; </w:t>
      </w:r>
      <w:proofErr w:type="spellStart"/>
      <w:r>
        <w:rPr>
          <w:rFonts w:ascii="Times New Roman" w:eastAsia="Times New Roman" w:hAnsi="Times New Roman" w:cs="Times New Roman"/>
          <w:color w:val="000000"/>
          <w:sz w:val="24"/>
          <w:szCs w:val="24"/>
        </w:rPr>
        <w:t>Algahtani</w:t>
      </w:r>
      <w:proofErr w:type="spellEnd"/>
      <w:r>
        <w:rPr>
          <w:rFonts w:ascii="Times New Roman" w:eastAsia="Times New Roman" w:hAnsi="Times New Roman" w:cs="Times New Roman"/>
          <w:color w:val="000000"/>
          <w:sz w:val="24"/>
          <w:szCs w:val="24"/>
        </w:rPr>
        <w:t xml:space="preserve">, O. J. J. (2015). Extension of the groundwater flow model to the concept of fractional variable order derivative. </w:t>
      </w:r>
      <w:r>
        <w:rPr>
          <w:rFonts w:ascii="Times New Roman" w:eastAsia="Times New Roman" w:hAnsi="Times New Roman" w:cs="Times New Roman"/>
          <w:i/>
          <w:color w:val="000000"/>
          <w:sz w:val="24"/>
          <w:szCs w:val="24"/>
        </w:rPr>
        <w:t>Abstract and Applied Analysis</w:t>
      </w:r>
      <w:r>
        <w:rPr>
          <w:rFonts w:ascii="Times New Roman" w:eastAsia="Times New Roman" w:hAnsi="Times New Roman" w:cs="Times New Roman"/>
          <w:color w:val="000000"/>
          <w:sz w:val="24"/>
          <w:szCs w:val="24"/>
        </w:rPr>
        <w:t>, 2015.</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Sun, H., Chang, A., Zhang, Y., &amp; Chen, W. (2019). Modeling anomalous heat transport in geothermal reservoirs via fractional Laplacian. </w:t>
      </w:r>
      <w:r>
        <w:rPr>
          <w:rFonts w:ascii="Times New Roman" w:eastAsia="Times New Roman" w:hAnsi="Times New Roman" w:cs="Times New Roman"/>
          <w:i/>
          <w:color w:val="000000"/>
          <w:sz w:val="24"/>
          <w:szCs w:val="24"/>
        </w:rPr>
        <w:t xml:space="preserve">International Journal of Numerical and Analytical Methods in </w:t>
      </w:r>
      <w:proofErr w:type="spellStart"/>
      <w:r>
        <w:rPr>
          <w:rFonts w:ascii="Times New Roman" w:eastAsia="Times New Roman" w:hAnsi="Times New Roman" w:cs="Times New Roman"/>
          <w:i/>
          <w:color w:val="000000"/>
          <w:sz w:val="24"/>
          <w:szCs w:val="24"/>
        </w:rPr>
        <w:t>Geomechanics</w:t>
      </w:r>
      <w:proofErr w:type="spellEnd"/>
      <w:r>
        <w:rPr>
          <w:rFonts w:ascii="Times New Roman" w:eastAsia="Times New Roman" w:hAnsi="Times New Roman" w:cs="Times New Roman"/>
          <w:color w:val="000000"/>
          <w:sz w:val="24"/>
          <w:szCs w:val="24"/>
        </w:rPr>
        <w:t>, 43(14), 2327-2342.</w:t>
      </w:r>
    </w:p>
    <w:p w:rsidR="00F90944" w:rsidRDefault="00597362">
      <w:pPr>
        <w:numPr>
          <w:ilvl w:val="0"/>
          <w:numId w:val="1"/>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Sardanyes</w:t>
      </w:r>
      <w:proofErr w:type="spellEnd"/>
      <w:r>
        <w:rPr>
          <w:rFonts w:ascii="Times New Roman" w:eastAsia="Times New Roman" w:hAnsi="Times New Roman" w:cs="Times New Roman"/>
          <w:color w:val="000000"/>
          <w:sz w:val="24"/>
          <w:szCs w:val="24"/>
        </w:rPr>
        <w:t xml:space="preserve">, J., </w:t>
      </w:r>
      <w:proofErr w:type="spellStart"/>
      <w:r>
        <w:rPr>
          <w:rFonts w:ascii="Times New Roman" w:eastAsia="Times New Roman" w:hAnsi="Times New Roman" w:cs="Times New Roman"/>
          <w:color w:val="000000"/>
          <w:sz w:val="24"/>
          <w:szCs w:val="24"/>
        </w:rPr>
        <w:t>Farner</w:t>
      </w:r>
      <w:proofErr w:type="spellEnd"/>
      <w:r>
        <w:rPr>
          <w:rFonts w:ascii="Times New Roman" w:eastAsia="Times New Roman" w:hAnsi="Times New Roman" w:cs="Times New Roman"/>
          <w:color w:val="000000"/>
          <w:sz w:val="24"/>
          <w:szCs w:val="24"/>
        </w:rPr>
        <w:t xml:space="preserve">, S., &amp; </w:t>
      </w:r>
      <w:proofErr w:type="spellStart"/>
      <w:r>
        <w:rPr>
          <w:rFonts w:ascii="Times New Roman" w:eastAsia="Times New Roman" w:hAnsi="Times New Roman" w:cs="Times New Roman"/>
          <w:color w:val="000000"/>
          <w:sz w:val="24"/>
          <w:szCs w:val="24"/>
        </w:rPr>
        <w:t>Alsedà</w:t>
      </w:r>
      <w:proofErr w:type="spellEnd"/>
      <w:r>
        <w:rPr>
          <w:rFonts w:ascii="Times New Roman" w:eastAsia="Times New Roman" w:hAnsi="Times New Roman" w:cs="Times New Roman"/>
          <w:color w:val="000000"/>
          <w:sz w:val="24"/>
          <w:szCs w:val="24"/>
        </w:rPr>
        <w:t xml:space="preserve">, L. (2022). Bifurcations and long-term dynamics in a discrete ecological model with fractional-order recurrences. </w:t>
      </w:r>
      <w:r>
        <w:rPr>
          <w:rFonts w:ascii="Times New Roman" w:eastAsia="Times New Roman" w:hAnsi="Times New Roman" w:cs="Times New Roman"/>
          <w:i/>
          <w:color w:val="000000"/>
          <w:sz w:val="24"/>
          <w:szCs w:val="24"/>
        </w:rPr>
        <w:t>Chaos, Solitons &amp; Fractals</w:t>
      </w:r>
      <w:r>
        <w:rPr>
          <w:rFonts w:ascii="Times New Roman" w:eastAsia="Times New Roman" w:hAnsi="Times New Roman" w:cs="Times New Roman"/>
          <w:color w:val="000000"/>
          <w:sz w:val="24"/>
          <w:szCs w:val="24"/>
        </w:rPr>
        <w:t>, 154, 111654.</w:t>
      </w:r>
    </w:p>
    <w:p w:rsidR="00F90944" w:rsidRDefault="00597362">
      <w:pPr>
        <w:numPr>
          <w:ilvl w:val="0"/>
          <w:numId w:val="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Swati Yadav, Rajesh K. Pandey,” Numerical approximation of fractional burgers equation with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derivative in Caputo sense”, Chaos, Solitons &amp; Fractals, Volume 133, 2020, 109630, ISSN 0960-0779.</w:t>
      </w:r>
    </w:p>
    <w:p w:rsidR="00F90944" w:rsidRDefault="00F90944">
      <w:pPr>
        <w:jc w:val="both"/>
        <w:rPr>
          <w:rFonts w:ascii="Times New Roman" w:eastAsia="Times New Roman" w:hAnsi="Times New Roman" w:cs="Times New Roman"/>
          <w:color w:val="000000"/>
          <w:sz w:val="24"/>
          <w:szCs w:val="24"/>
        </w:rPr>
      </w:pPr>
    </w:p>
    <w:sectPr w:rsidR="00F90944">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27A3B"/>
    <w:multiLevelType w:val="multilevel"/>
    <w:tmpl w:val="EC6EF0F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0C12437E"/>
    <w:multiLevelType w:val="multilevel"/>
    <w:tmpl w:val="DB480C06"/>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18EA0199"/>
    <w:multiLevelType w:val="multilevel"/>
    <w:tmpl w:val="ED80D33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50AE70CF"/>
    <w:multiLevelType w:val="multilevel"/>
    <w:tmpl w:val="16F6338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52501A83"/>
    <w:multiLevelType w:val="multilevel"/>
    <w:tmpl w:val="9CA4E07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672B3811"/>
    <w:multiLevelType w:val="multilevel"/>
    <w:tmpl w:val="5D2CB98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15:restartNumberingAfterBreak="0">
    <w:nsid w:val="6C5670A4"/>
    <w:multiLevelType w:val="multilevel"/>
    <w:tmpl w:val="43C6512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abstractNumId w:val="2"/>
  </w:num>
  <w:num w:numId="2">
    <w:abstractNumId w:val="3"/>
  </w:num>
  <w:num w:numId="3">
    <w:abstractNumId w:val="1"/>
  </w:num>
  <w:num w:numId="4">
    <w:abstractNumId w:val="4"/>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44"/>
    <w:rsid w:val="00597362"/>
    <w:rsid w:val="00A9183A"/>
    <w:rsid w:val="00F909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FFFC"/>
  <w15:docId w15:val="{46FDD161-F394-43AB-85EC-C33E67DE5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80" w:after="120"/>
      <w:outlineLvl w:val="0"/>
    </w:pPr>
    <w:rPr>
      <w:b/>
      <w:sz w:val="48"/>
      <w:szCs w:val="48"/>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fld.5077"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6148</Words>
  <Characters>35045</Characters>
  <Application>Microsoft Office Word</Application>
  <DocSecurity>0</DocSecurity>
  <Lines>292</Lines>
  <Paragraphs>82</Paragraphs>
  <ScaleCrop>false</ScaleCrop>
  <Company/>
  <LinksUpToDate>false</LinksUpToDate>
  <CharactersWithSpaces>41111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3</cp:revision>
  <dcterms:created xsi:type="dcterms:W3CDTF">2026-06-28T18:38:00Z</dcterms:created>
  <dcterms:modified xsi:type="dcterms:W3CDTF">2026-06-28T19:56:00Z</dcterms:modified>
</cp:coreProperties>
</file>