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477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3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23560"/>
                <w:spacing w:val="40"/>
                <w:sz w:val="38"/>
                <w:szCs w:val="38"/>
              </w:rPr>
              <w:t xml:space="preserve">INVOICE No.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38"/>
                <w:szCs w:val="38"/>
              </w:rPr>
              <w:t xml:space="preserve">##</w:t>
            </w:r>
          </w:p>
          <w:p>
            <w:r>
              <w:rPr>
                <w:rFonts w:ascii="Calibri" w:cs="Calibri" w:eastAsia="Calibri" w:hAnsi="Calibri"/>
                <w:color w:val="6B6F86"/>
                <w:sz w:val="19"/>
                <w:szCs w:val="19"/>
              </w:rPr>
              <w:t xml:space="preserve">Publication Fees of Accepted Paper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0"/>
            </w:tcMar>
            <w:vAlign w:val="center"/>
          </w:tcPr>
          <w:p>
            <w:pPr>
              <w:spacing w:after="5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323560"/>
                <w:sz w:val="19"/>
                <w:szCs w:val="19"/>
              </w:rPr>
              <w:t xml:space="preserve">Numerical and Computational Methods in Sciences and Engineering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6F86"/>
                <w:sz w:val="16"/>
                <w:szCs w:val="16"/>
              </w:rPr>
              <w:t xml:space="preserve">https://www.wi-academy.org/publishing/</w:t>
            </w:r>
          </w:p>
        </w:tc>
      </w:tr>
    </w:tbl>
    <w:p>
      <w:pPr>
        <w:pBdr>
          <w:bottom w:val="single" w:color="C9A227" w:sz="12"/>
        </w:pBdr>
        <w:spacing w:after="220"/>
      </w:pPr>
    </w:p>
    <w:tbl>
      <w:tblPr>
        <w:tblW w:type="dxa" w:w="10206"/>
        <w:tblBorders>
          <w:top w:val="none" w:color="FFFFFF" w:sz="0"/>
          <w:left w:val="single" w:color="C9A2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9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Title:  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Authors:   </w:t>
            </w:r>
            <w:r>
              <w:rPr>
                <w:rFonts w:ascii="Calibri" w:cs="Calibri" w:eastAsia="Calibri" w:hAnsi="Calibri"/>
                <w:color w:val="B03A3A"/>
                <w:sz w:val="18"/>
                <w:szCs w:val="18"/>
              </w:rPr>
              <w:t xml:space="preserve">##</w:t>
            </w:r>
          </w:p>
        </w:tc>
      </w:tr>
    </w:tbl>
    <w:p>
      <w:pPr>
        <w:spacing w:after="4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5600"/>
      </w:tblGrid>
      <w:tr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13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21"/>
                <w:szCs w:val="21"/>
              </w:rPr>
              <w:t xml:space="preserve">Ref.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19"/>
                <w:szCs w:val="19"/>
              </w:rPr>
              <w:t xml:space="preserve">Deadline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19"/>
                <w:szCs w:val="19"/>
              </w:rPr>
              <w:t xml:space="preserve">##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00"/>
              <w:gridCol w:w="24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Total Charge in US Dollars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Discount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200"/>
                    <w:bottom w:type="dxa" w:w="13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20"/>
                      <w:sz w:val="19"/>
                      <w:szCs w:val="19"/>
                    </w:rPr>
                    <w:t xml:space="preserve">Total Charge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140"/>
                    <w:bottom w:type="dxa" w:w="13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0C4C4"/>
                      <w:sz w:val="24"/>
                      <w:szCs w:val="24"/>
                    </w:rPr>
                    <w:t xml:space="preserve">##</w:t>
                  </w:r>
                </w:p>
              </w:tc>
            </w:tr>
          </w:tbl>
          <w:p/>
        </w:tc>
      </w:tr>
    </w:tbl>
    <w:p>
      <w:pPr>
        <w:spacing w:after="56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560" w:color="auto" w:val="clear"/>
            <w:tcMar>
              <w:top w:type="dxa" w:w="110"/>
              <w:left w:type="dxa" w:w="20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For payment, please use Bank transfer to: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Beneficiary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Natural Sciences Publishing USA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Bank of America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Branch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1293 Broadway, NYS-149-01-01, New York, 10001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NSP Address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19 W 34th St. RM 1018, New York, NY 10001-3006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SWIFT Code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BOFAUS3N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483052729147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Wire routing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026009593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E-mail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nsp@naturalspublishing.com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Telephone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+1 (646)556-1606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50" w:bottom="1150" w:left="850" w:header="4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12"/>
      </w:pBdr>
      <w:spacing w:after="40" w:before="0"/>
    </w:pP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00"/>
      <w:gridCol w:w="3406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40"/>
          </w:tcMar>
          <w:vAlign w:val="top"/>
        </w:tcPr>
        <w:p>
          <w:r>
            <w:rPr>
              <w:rFonts w:ascii="Calibri" w:cs="Calibri" w:eastAsia="Calibri" w:hAnsi="Calibri"/>
              <w:color w:val="6B6F86"/>
              <w:sz w:val="14"/>
              <w:szCs w:val="14"/>
            </w:rPr>
            <w:t xml:space="preserve">Numerical and Computational Methods in Sciences and Engineering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0"/>
          </w:tcMar>
          <w:vAlign w:val="top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323560"/>
              <w:sz w:val="14"/>
              <w:szCs w:val="14"/>
            </w:rPr>
            <w:t xml:space="preserve">www.wi-academy.org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D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b3e05927e82e02677635349d598089b079b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2026-08-04T10:44:38.075Z</dcterms:created>
  <dcterms:modified xsi:type="dcterms:W3CDTF">2026-08-04T10:44:38.075Z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