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4"/>
                <w:szCs w:val="24"/>
              </w:rPr>
              <w:t xml:space="preserve">International Journal of Inspiration, Resilience &amp; Youth Economy</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2537-0243</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http://dx.doi.org/10.18576/ijye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1"/>
                <w:szCs w:val="11"/>
              </w:rPr>
              <w:t xml:space="preserve">IJIRYE focus on inspiration, resilience and youth economies and how they influence socio-economic issues. It is an international interdisciplinary open access blind peer-reviewed refereed journal and is part of the International Inspiration Economy Project (IIEP) which includes publications of success stories, research, perspective, case studies outcomes and scientific studies in the areas of future coming economies with more focus on Inspiration Economy and Resilience Economy. This inter-disciplinary developed international journal aims to cater more for the needs of those who want to contribute diverse papers in relevant to Inspiration, Resilience, Youth, Inspiration Economy, Inspiration Engineering, Inspiration Psychology, Resilience Economy, Co-existence, Entrepreneurship, Social Innovation and Change Management Initiatives and Youth driven economic programs. Subject areas suitable for publication include, but are not limited to the following fields: Economics Management Sociology Youth Social Studies Resilience Psychology Sport Looking at various issues related to Inspiration &amp; Resilience Economy: resilience thinking creativity thinking innovation entrepreneurship education problem solving discoveries creativity social and organization tolerance knowledge sharing social coaching sustainable development risk and challenges management stability management poverty contribution success stories empowerment potentials aspiration positive transformations aspiration learning education coexistence resilience mentorship capacity capability change pedagogical development growth perspectives rehabilitation Future Foresight &amp; Planning Strategies Exploring Opportunities Migration &amp; Immigrant Economy Elderly and Ageing Economy immigration and integration Ecosystems Sustainable development Social Innovation Poverty Economy Environmental Sustainability Organistional Learning Organisational Competitiveness Excellence Knowledge Management &amp; Knowledge Economy Creativity Economy Learning Economy and Innovation Economy</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International Journal of Inspiration, Resilience &amp; Youth Economy</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2026-08-04T10:44:37.655Z</dcterms:created>
  <dcterms:modified xsi:type="dcterms:W3CDTF">2026-08-04T10:44:37.655Z</dcterms:modified>
</cp:coreProperties>
</file>

<file path=docProps/custom.xml><?xml version="1.0" encoding="utf-8"?>
<Properties xmlns="http://schemas.openxmlformats.org/officeDocument/2006/custom-properties" xmlns:vt="http://schemas.openxmlformats.org/officeDocument/2006/docPropsVTypes"/>
</file>