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Title</w:t>
      </w:r>
    </w:p>
    <w:p>
      <w:r>
        <w:t>Test Author Name</w:t>
      </w:r>
    </w:p>
    <w:p>
      <w:r>
        <w:t>Test Affiliation</w:t>
      </w:r>
    </w:p>
    <w:p>
      <w:pPr>
        <w:pStyle w:val="Heading1"/>
      </w:pPr>
      <w:r>
        <w:t>Abstract</w:t>
      </w:r>
    </w:p>
    <w:p>
      <w:r>
        <w:t>This is a test abstract to ensure structure.</w:t>
      </w:r>
    </w:p>
    <w:p>
      <w:pPr>
        <w:pStyle w:val="Heading1"/>
      </w:pPr>
      <w:r>
        <w:t>1 Introduction</w:t>
      </w:r>
    </w:p>
    <w:p>
      <w:r>
        <w:t>Quality of life is a major indicator [1-2]. Social anxiety can affect functional areas [2].</w:t>
      </w:r>
    </w:p>
    <w:p>
      <w:pPr>
        <w:pStyle w:val="Heading1"/>
      </w:pPr>
      <w:r>
        <w:t>References</w:t>
      </w:r>
    </w:p>
    <w:p>
      <w:r>
        <w:t>1. Ahmad Alomari. Quality of life analysis. 2021.</w:t>
      </w:r>
    </w:p>
    <w:p>
      <w:r>
        <w:t>2. Mohammad Tashtoush. Social anxiety indicators.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