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8"/>
        <w:ind w:left="0" w:right="0"/>
      </w:pPr>
    </w:p>
    <w:p>
      <w:pPr>
        <w:autoSpaceDN w:val="0"/>
        <w:tabs>
          <w:tab w:pos="3656" w:val="left"/>
        </w:tabs>
        <w:autoSpaceDE w:val="0"/>
        <w:widowControl/>
        <w:spacing w:line="432" w:lineRule="exact" w:before="340" w:after="0"/>
        <w:ind w:left="0" w:right="3456" w:firstLine="0"/>
        <w:jc w:val="left"/>
      </w:pPr>
      <w:r>
        <w:tab/>
      </w:r>
      <w:r>
        <w:rPr>
          <w:rFonts w:ascii="Helvetica" w:hAnsi="Helvetica" w:eastAsia="Helvetica"/>
          <w:b/>
          <w:i w:val="0"/>
          <w:color w:val="4A5D23"/>
          <w:sz w:val="56"/>
        </w:rPr>
        <w:t xml:space="preserve">Juthoor </w:t>
      </w:r>
      <w:r>
        <w:rPr>
          <w:rFonts w:ascii="Helvetica" w:hAnsi="Helvetica" w:eastAsia="Helvetica"/>
          <w:b w:val="0"/>
          <w:i w:val="0"/>
          <w:color w:val="8B5E3C"/>
          <w:sz w:val="28"/>
        </w:rPr>
        <w:t>Palestinian Roots Platform</w:t>
      </w:r>
    </w:p>
    <w:p>
      <w:pPr>
        <w:autoSpaceDN w:val="0"/>
        <w:autoSpaceDE w:val="0"/>
        <w:widowControl/>
        <w:spacing w:line="440" w:lineRule="exact" w:before="994" w:after="0"/>
        <w:ind w:left="2736" w:right="2448" w:firstLine="0"/>
        <w:jc w:val="center"/>
      </w:pPr>
      <w:r>
        <w:rPr>
          <w:rFonts w:ascii="Helvetica" w:hAnsi="Helvetica" w:eastAsia="Helvetica"/>
          <w:b w:val="0"/>
          <w:i w:val="0"/>
          <w:color w:val="8B5E3C"/>
          <w:sz w:val="32"/>
        </w:rPr>
        <w:t xml:space="preserve">Project Progress Report </w:t>
      </w:r>
      <w:r>
        <w:br/>
      </w:r>
      <w:r>
        <w:rPr>
          <w:rFonts w:ascii="Helvetica" w:hAnsi="Helvetica" w:eastAsia="Helvetica"/>
          <w:b w:val="0"/>
          <w:i w:val="0"/>
          <w:color w:val="8B5E3C"/>
          <w:sz w:val="32"/>
        </w:rPr>
        <w:t>Phase 0 + Step 2 Complete</w:t>
      </w:r>
    </w:p>
    <w:p>
      <w:pPr>
        <w:autoSpaceDN w:val="0"/>
        <w:autoSpaceDE w:val="0"/>
        <w:widowControl/>
        <w:spacing w:line="358" w:lineRule="exact" w:before="732" w:after="1236"/>
        <w:ind w:left="0" w:right="3928" w:firstLine="0"/>
        <w:jc w:val="right"/>
      </w:pPr>
      <w:r>
        <w:rPr>
          <w:rFonts w:ascii="Helvetica" w:hAnsi="Helvetica" w:eastAsia="Helvetica"/>
          <w:b w:val="0"/>
          <w:i w:val="0"/>
          <w:color w:val="6B7280"/>
          <w:sz w:val="26"/>
        </w:rPr>
        <w:t>April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0.0" w:type="dxa"/>
      </w:tblPr>
      <w:tblGrid>
        <w:gridCol w:w="9212"/>
      </w:tblGrid>
      <w:tr>
        <w:trPr>
          <w:trHeight w:hRule="exact" w:val="1440"/>
        </w:trPr>
        <w:tc>
          <w:tcPr>
            <w:tcW w:type="dxa" w:w="7938"/>
            <w:tcBorders>
              <w:start w:sz="16.0" w:val="single" w:color="#495D23"/>
              <w:top w:sz="16.0" w:val="single" w:color="#495D23"/>
              <w:end w:sz="16.0" w:val="single" w:color="#495D23"/>
              <w:bottom w:sz="16.0" w:val="single" w:color="#495D23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16" w:after="0"/>
              <w:ind w:left="280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4A5D23"/>
                <w:sz w:val="24"/>
              </w:rPr>
              <w:t>Mission:</w:t>
            </w:r>
            <w:r>
              <w:rPr>
                <w:rFonts w:ascii="Helvetica" w:hAnsi="Helvetica" w:eastAsia="Helvetica"/>
                <w:b w:val="0"/>
                <w:i w:val="0"/>
                <w:color w:val="4A5D23"/>
                <w:sz w:val="24"/>
              </w:rPr>
              <w:t xml:space="preserve"> Connecting 15.2 million scattered Palestinians through a </w:t>
            </w:r>
            <w:r>
              <w:rPr>
                <w:rFonts w:ascii="Helvetica" w:hAnsi="Helvetica" w:eastAsia="Helvetica"/>
                <w:b w:val="0"/>
                <w:i w:val="0"/>
                <w:color w:val="4A5D23"/>
                <w:sz w:val="24"/>
              </w:rPr>
              <w:t xml:space="preserve">unified, intelligent family tree network. Arabic-first. Free access by </w:t>
            </w:r>
            <w:r>
              <w:rPr>
                <w:rFonts w:ascii="Helvetica" w:hAnsi="Helvetica" w:eastAsia="Helvetica"/>
                <w:b w:val="0"/>
                <w:i w:val="0"/>
                <w:color w:val="4A5D23"/>
                <w:sz w:val="24"/>
              </w:rPr>
              <w:t>mission.</w:t>
            </w:r>
          </w:p>
        </w:tc>
      </w:tr>
    </w:tbl>
    <w:p>
      <w:pPr>
        <w:autoSpaceDN w:val="0"/>
        <w:autoSpaceDE w:val="0"/>
        <w:widowControl/>
        <w:spacing w:line="8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4606"/>
        <w:gridCol w:w="4606"/>
      </w:tblGrid>
      <w:tr>
        <w:trPr>
          <w:trHeight w:hRule="exact" w:val="374"/>
        </w:trPr>
        <w:tc>
          <w:tcPr>
            <w:tcW w:type="dxa" w:w="1440"/>
            <w:tcBorders>
              <w:bottom w:sz="4.0" w:val="single" w:color="#D4C4A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Stack</w:t>
            </w:r>
          </w:p>
        </w:tc>
        <w:tc>
          <w:tcPr>
            <w:tcW w:type="dxa" w:w="6506"/>
            <w:tcBorders>
              <w:bottom w:sz="4.0" w:val="single" w:color="#D4C4A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3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Next.js 14 + TypeScript + Supabase (Postgres) + Tailwind CSS</w:t>
            </w:r>
          </w:p>
        </w:tc>
      </w:tr>
      <w:tr>
        <w:trPr>
          <w:trHeight w:hRule="exact" w:val="360"/>
        </w:trPr>
        <w:tc>
          <w:tcPr>
            <w:tcW w:type="dxa" w:w="1440"/>
            <w:tcBorders>
              <w:top w:sz="4.0" w:val="single" w:color="#D4C4A8"/>
              <w:bottom w:sz="4.0" w:val="single" w:color="#D4C4A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Languages</w:t>
            </w:r>
          </w:p>
        </w:tc>
        <w:tc>
          <w:tcPr>
            <w:tcW w:type="dxa" w:w="6506"/>
            <w:tcBorders>
              <w:top w:sz="4.0" w:val="single" w:color="#D4C4A8"/>
              <w:bottom w:sz="4.0" w:val="single" w:color="#D4C4A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Arabic-first, Bilingual AR/EN, RTL layout</w:t>
            </w:r>
          </w:p>
        </w:tc>
      </w:tr>
      <w:tr>
        <w:trPr>
          <w:trHeight w:hRule="exact" w:val="360"/>
        </w:trPr>
        <w:tc>
          <w:tcPr>
            <w:tcW w:type="dxa" w:w="1440"/>
            <w:tcBorders>
              <w:top w:sz="4.0" w:val="single" w:color="#D4C4A8"/>
              <w:bottom w:sz="4.0" w:val="single" w:color="#D4C4A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Standard</w:t>
            </w:r>
          </w:p>
        </w:tc>
        <w:tc>
          <w:tcPr>
            <w:tcW w:type="dxa" w:w="6506"/>
            <w:tcBorders>
              <w:top w:sz="4.0" w:val="single" w:color="#D4C4A8"/>
              <w:bottom w:sz="4.0" w:val="single" w:color="#D4C4A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GEDCOM 7.0.18 aligned (international genealogy format)</w:t>
            </w:r>
          </w:p>
        </w:tc>
      </w:tr>
      <w:tr>
        <w:trPr>
          <w:trHeight w:hRule="exact" w:val="276"/>
        </w:trPr>
        <w:tc>
          <w:tcPr>
            <w:tcW w:type="dxa" w:w="1440"/>
            <w:tcBorders>
              <w:top w:sz="4.0" w:val="single" w:color="#D4C4A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2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Repository</w:t>
            </w:r>
          </w:p>
        </w:tc>
        <w:tc>
          <w:tcPr>
            <w:tcW w:type="dxa" w:w="6506"/>
            <w:tcBorders>
              <w:top w:sz="4.0" w:val="single" w:color="#D4C4A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38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github.com/yossefbouz/juthoor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1090" w:right="1440" w:bottom="1440" w:left="12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10" w:right="0" w:firstLine="0"/>
        <w:jc w:val="left"/>
      </w:pPr>
      <w:r>
        <w:rPr>
          <w:rFonts w:ascii="Helvetica" w:hAnsi="Helvetica" w:eastAsia="Helvetica"/>
          <w:b/>
          <w:i w:val="0"/>
          <w:color w:val="4A5D23"/>
          <w:sz w:val="40"/>
        </w:rPr>
        <w:t>What We Built</w:t>
      </w:r>
    </w:p>
    <w:p>
      <w:pPr>
        <w:autoSpaceDN w:val="0"/>
        <w:autoSpaceDE w:val="0"/>
        <w:widowControl/>
        <w:spacing w:line="382" w:lineRule="exact" w:before="426" w:after="0"/>
        <w:ind w:left="210" w:right="1296" w:hanging="200"/>
        <w:jc w:val="left"/>
      </w:pPr>
      <w:r>
        <w:rPr>
          <w:rFonts w:ascii="Helvetica" w:hAnsi="Helvetica" w:eastAsia="Helvetica"/>
          <w:b/>
          <w:i w:val="0"/>
          <w:color w:val="8B5E3C"/>
          <w:sz w:val="30"/>
        </w:rPr>
        <w:t xml:space="preserve">Phase 0 - Foundation (Complete) </w:t>
      </w:r>
      <w:r>
        <w:br/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Scaffolded the full web application from a production-ready starter template </w:t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Applied Juthoor brand identity: olive, gold, terra cotta color palette </w:t>
      </w:r>
      <w:r>
        <w:br/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Set up Arabic fonts: Cairo (UI text), Amiri (display headings), Inter (Latin) </w:t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Configured Arabic-first (RTL) layout from day one </w:t>
      </w:r>
      <w:r>
        <w:br/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Connected to Supabase cloud database with authentication ready </w:t>
      </w:r>
      <w:r>
        <w:br/>
      </w:r>
      <w:r>
        <w:rPr>
          <w:rFonts w:ascii="Helvetica" w:hAnsi="Helvetica" w:eastAsia="Helvetica"/>
          <w:b w:val="0"/>
          <w:i w:val="0"/>
          <w:color w:val="16A34A"/>
          <w:sz w:val="22"/>
        </w:rPr>
        <w:t>Done Dev server running clean, all code pushed to GitHub</w:t>
      </w:r>
    </w:p>
    <w:p>
      <w:pPr>
        <w:autoSpaceDN w:val="0"/>
        <w:autoSpaceDE w:val="0"/>
        <w:widowControl/>
        <w:spacing w:line="382" w:lineRule="exact" w:before="628" w:after="0"/>
        <w:ind w:left="210" w:right="288" w:hanging="200"/>
        <w:jc w:val="left"/>
      </w:pPr>
      <w:r>
        <w:rPr>
          <w:rFonts w:ascii="Helvetica" w:hAnsi="Helvetica" w:eastAsia="Helvetica"/>
          <w:b/>
          <w:i w:val="0"/>
          <w:color w:val="8B5E3C"/>
          <w:sz w:val="30"/>
        </w:rPr>
        <w:t xml:space="preserve">Step 2 - Database Schema (Complete) </w:t>
      </w:r>
      <w:r>
        <w:br/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Designed database aligned with GEDCOM 7 international genealogy standard </w:t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Created 10 database tables covering persons, families, events, places, and matching </w:t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Created 6 enum types for gender, events, names, pedigree, matches, and roles </w:t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Enabled Row Level Security (RLS) with 38 access control policies </w:t>
      </w:r>
      <w:r>
        <w:br/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Built helper functions: is_admin(), can_access_tree(), can_write_tree() </w:t>
      </w:r>
      <w:r>
        <w:br/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Seeded 263 depopulated Palestinian villages across all 14 historic districts </w:t>
      </w:r>
      <w:r>
        <w:br/>
      </w:r>
      <w:r>
        <w:rPr>
          <w:rFonts w:ascii="Helvetica" w:hAnsi="Helvetica" w:eastAsia="Helvetica"/>
          <w:b w:val="0"/>
          <w:i w:val="0"/>
          <w:color w:val="16A34A"/>
          <w:sz w:val="22"/>
        </w:rPr>
        <w:t xml:space="preserve">Done Generated TypeScript type definitions for the entire schema </w:t>
      </w:r>
      <w:r>
        <w:br/>
      </w:r>
      <w:r>
        <w:rPr>
          <w:rFonts w:ascii="Helvetica" w:hAnsi="Helvetica" w:eastAsia="Helvetica"/>
          <w:b w:val="0"/>
          <w:i w:val="0"/>
          <w:color w:val="16A34A"/>
          <w:sz w:val="22"/>
        </w:rPr>
        <w:t>Done Created auto-profile-on-signup trigger and auto-updated-at triggers</w:t>
      </w:r>
    </w:p>
    <w:p>
      <w:pPr>
        <w:sectPr>
          <w:pgSz w:w="11906" w:h="16838"/>
          <w:pgMar w:top="386" w:right="1224" w:bottom="1440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420" w:lineRule="exact" w:before="132" w:after="0"/>
        <w:ind w:left="10" w:right="0" w:firstLine="0"/>
        <w:jc w:val="left"/>
      </w:pPr>
      <w:r>
        <w:rPr>
          <w:rFonts w:ascii="Helvetica" w:hAnsi="Helvetica" w:eastAsia="Helvetica"/>
          <w:b/>
          <w:i w:val="0"/>
          <w:color w:val="4A5D23"/>
          <w:sz w:val="40"/>
        </w:rPr>
        <w:t xml:space="preserve">Database Architecture </w:t>
      </w:r>
      <w:r>
        <w:br/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Our database is aligned with the </w:t>
      </w:r>
      <w:r>
        <w:rPr>
          <w:rFonts w:ascii="Helvetica" w:hAnsi="Helvetica" w:eastAsia="Helvetica"/>
          <w:b/>
          <w:i w:val="0"/>
          <w:color w:val="2C2C2C"/>
          <w:sz w:val="22"/>
        </w:rPr>
        <w:t>GEDCOM 7.0.18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 international genealogy standard. This means 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family data can be imported from and exported to any genealogy software worldwide (Ancestry, 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>MyHeritage, FamilySearch, Gramps, etc.) without data loss.</w:t>
      </w:r>
    </w:p>
    <w:p>
      <w:pPr>
        <w:autoSpaceDN w:val="0"/>
        <w:autoSpaceDE w:val="0"/>
        <w:widowControl/>
        <w:spacing w:line="412" w:lineRule="exact" w:before="564" w:after="104"/>
        <w:ind w:left="10" w:right="0" w:firstLine="0"/>
        <w:jc w:val="left"/>
      </w:pPr>
      <w:r>
        <w:rPr>
          <w:rFonts w:ascii="Helvetica" w:hAnsi="Helvetica" w:eastAsia="Helvetica"/>
          <w:b/>
          <w:i w:val="0"/>
          <w:color w:val="8B5E3C"/>
          <w:sz w:val="30"/>
        </w:rPr>
        <w:t>Core Tables - GEDCOM Aligned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7.99999999999983" w:type="dxa"/>
      </w:tblPr>
      <w:tblGrid>
        <w:gridCol w:w="2359"/>
        <w:gridCol w:w="2359"/>
        <w:gridCol w:w="2359"/>
        <w:gridCol w:w="2359"/>
      </w:tblGrid>
      <w:tr>
        <w:trPr>
          <w:trHeight w:hRule="exact" w:val="400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Table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GEDCOM Tag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9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Key Fields</w:t>
            </w:r>
          </w:p>
        </w:tc>
      </w:tr>
      <w:tr>
        <w:trPr>
          <w:trHeight w:hRule="exact" w:val="640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e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persons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e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INDI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e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Individual person record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e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gender, display_name_ar/en,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gedcom_xref</w:t>
            </w:r>
          </w:p>
        </w:tc>
      </w:tr>
      <w:tr>
        <w:trPr>
          <w:trHeight w:hRule="exact" w:val="638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e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person_names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e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NAME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e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Multiple names per person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(Arabic + English)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e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given_name, surname, prefix, lang,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name_type</w:t>
            </w:r>
          </w:p>
        </w:tc>
      </w:tr>
      <w:tr>
        <w:trPr>
          <w:trHeight w:hRule="exact" w:val="640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families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FAM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Family unit (links two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partners)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partner1_id, partner2_id,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gedcom_xref</w:t>
            </w:r>
          </w:p>
        </w:tc>
      </w:tr>
      <w:tr>
        <w:trPr>
          <w:trHeight w:hRule="exact" w:val="640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family_children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CHIL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Child-to-family link with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pedigree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4" w:right="129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child_id, pedigree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(birth/adopted/foster)</w:t>
            </w:r>
          </w:p>
        </w:tc>
      </w:tr>
      <w:tr>
        <w:trPr>
          <w:trHeight w:hRule="exact" w:val="640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df2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events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df2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BIRT/DEAT/MA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RR...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df2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Life events for persons and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families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df2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event_type, date, place_id, cause</w:t>
            </w:r>
          </w:p>
        </w:tc>
      </w:tr>
      <w:tr>
        <w:trPr>
          <w:trHeight w:hRule="exact" w:val="640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places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PLAC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Bilingual places with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coordinates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name_ar, name_en, lat/lng, district</w:t>
            </w:r>
          </w:p>
        </w:tc>
      </w:tr>
      <w:tr>
        <w:trPr>
          <w:trHeight w:hRule="exact" w:val="400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trees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-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Family tree container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name, owner_id, is_public</w:t>
            </w:r>
          </w:p>
        </w:tc>
      </w:tr>
      <w:tr>
        <w:trPr>
          <w:trHeight w:hRule="exact" w:val="400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tree_members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-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Access control per tree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role: owner/collaborator/read_only</w:t>
            </w:r>
          </w:p>
        </w:tc>
      </w:tr>
      <w:tr>
        <w:trPr>
          <w:trHeight w:hRule="exact" w:val="640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ede8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matches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ede8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-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ede8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Fellegi-Sunter matching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results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ede8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confidence_score, status,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breakdown</w:t>
            </w:r>
          </w:p>
        </w:tc>
      </w:tr>
      <w:tr>
        <w:trPr>
          <w:trHeight w:hRule="exact" w:val="640"/>
        </w:trPr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profiles</w:t>
            </w:r>
          </w:p>
        </w:tc>
        <w:tc>
          <w:tcPr>
            <w:tcW w:type="dxa" w:w="15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SUBM</w:t>
            </w:r>
          </w:p>
        </w:tc>
        <w:tc>
          <w:tcPr>
            <w:tcW w:type="dxa" w:w="255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User profiles (extends auth)</w:t>
            </w:r>
          </w:p>
        </w:tc>
        <w:tc>
          <w:tcPr>
            <w:tcW w:type="dxa" w:w="31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9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display_name, preferred_language,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is_admin</w:t>
            </w:r>
          </w:p>
        </w:tc>
      </w:tr>
    </w:tbl>
    <w:p>
      <w:pPr>
        <w:autoSpaceDN w:val="0"/>
        <w:autoSpaceDE w:val="0"/>
        <w:widowControl/>
        <w:spacing w:line="244" w:lineRule="exact" w:before="152" w:after="0"/>
        <w:ind w:left="0" w:right="0" w:firstLine="0"/>
        <w:jc w:val="center"/>
      </w:pPr>
      <w:r>
        <w:rPr>
          <w:rFonts w:ascii="Helvetica" w:hAnsi="Helvetica" w:eastAsia="Helvetica"/>
          <w:b w:val="0"/>
          <w:i/>
          <w:color w:val="6B7280"/>
          <w:sz w:val="18"/>
        </w:rPr>
        <w:t>Blue = Person records | Green = Family &amp; Places | Yellow = Events | Purple = Matching</w:t>
      </w:r>
    </w:p>
    <w:p>
      <w:pPr>
        <w:sectPr>
          <w:pgSz w:w="11906" w:h="16838"/>
          <w:pgMar w:top="386" w:right="1224" w:bottom="1440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552" w:lineRule="exact" w:before="0" w:after="0"/>
        <w:ind w:left="10" w:right="0" w:firstLine="0"/>
        <w:jc w:val="left"/>
      </w:pPr>
      <w:r>
        <w:rPr>
          <w:rFonts w:ascii="Helvetica" w:hAnsi="Helvetica" w:eastAsia="Helvetica"/>
          <w:b/>
          <w:i w:val="0"/>
          <w:color w:val="4A5D23"/>
          <w:sz w:val="40"/>
        </w:rPr>
        <w:t>How the Data Connects</w:t>
      </w:r>
    </w:p>
    <w:p>
      <w:pPr>
        <w:autoSpaceDN w:val="0"/>
        <w:autoSpaceDE w:val="0"/>
        <w:widowControl/>
        <w:spacing w:line="302" w:lineRule="exact" w:before="360" w:after="274"/>
        <w:ind w:left="10" w:right="0" w:firstLine="0"/>
        <w:jc w:val="left"/>
      </w:pPr>
      <w:r>
        <w:rPr>
          <w:rFonts w:ascii="Helvetica" w:hAnsi="Helvetica" w:eastAsia="Helvetica"/>
          <w:b w:val="0"/>
          <w:i w:val="0"/>
          <w:color w:val="2C2C2C"/>
          <w:sz w:val="22"/>
        </w:rPr>
        <w:t>The database mirrors how real family relationships work. Here is the data flow: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95.99999999999994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120"/>
        </w:trPr>
        <w:tc>
          <w:tcPr>
            <w:tcW w:type="dxa" w:w="2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1.9999999999999" w:type="dxa"/>
            </w:tblPr>
            <w:tblGrid>
              <w:gridCol w:w="2780"/>
            </w:tblGrid>
            <w:tr>
              <w:trPr>
                <w:trHeight w:hRule="exact" w:val="900"/>
              </w:trPr>
              <w:tc>
                <w:tcPr>
                  <w:tcW w:type="dxa" w:w="1700"/>
                  <w:tcBorders>
                    <w:start w:sz="8.0" w:val="single" w:color="#7C3AED"/>
                    <w:top w:sz="8.0" w:val="single" w:color="#7C3AED"/>
                    <w:end w:sz="8.0" w:val="single" w:color="#7C3AED"/>
                    <w:bottom w:sz="8.0" w:val="single" w:color="#7C3AED"/>
                  </w:tcBorders>
                  <w:shd w:fill="ede8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exact" w:before="114" w:after="0"/>
                    <w:ind w:left="432" w:right="432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7C3AED"/>
                      <w:sz w:val="20"/>
                    </w:rPr>
                    <w:t xml:space="preserve">USER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7C3AED"/>
                      <w:sz w:val="20"/>
                    </w:rPr>
                    <w:t>signs up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C2C2C"/>
                <w:sz w:val="22"/>
              </w:rPr>
              <w:t>--&gt;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1.9999999999999" w:type="dxa"/>
            </w:tblPr>
            <w:tblGrid>
              <w:gridCol w:w="2000"/>
            </w:tblGrid>
            <w:tr>
              <w:trPr>
                <w:trHeight w:hRule="exact" w:val="900"/>
              </w:trPr>
              <w:tc>
                <w:tcPr>
                  <w:tcW w:type="dxa" w:w="1702"/>
                  <w:tcBorders>
                    <w:start w:sz="8.0" w:val="single" w:color="#7C3AED"/>
                    <w:top w:sz="8.0" w:val="single" w:color="#7C3AED"/>
                    <w:end w:sz="8.0" w:val="single" w:color="#7C3AED"/>
                    <w:bottom w:sz="8.0" w:val="single" w:color="#7C3AED"/>
                  </w:tcBorders>
                  <w:shd w:fill="ede8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exact" w:before="114" w:after="0"/>
                    <w:ind w:left="144" w:right="144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7C3AED"/>
                      <w:sz w:val="20"/>
                    </w:rPr>
                    <w:t xml:space="preserve">PROFILE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7C3AED"/>
                      <w:sz w:val="20"/>
                    </w:rPr>
                    <w:t>created auto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C2C2C"/>
                <w:sz w:val="22"/>
              </w:rPr>
              <w:t>--&gt;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3.99999999999977" w:type="dxa"/>
            </w:tblPr>
            <w:tblGrid>
              <w:gridCol w:w="2660"/>
            </w:tblGrid>
            <w:tr>
              <w:trPr>
                <w:trHeight w:hRule="exact" w:val="900"/>
              </w:trPr>
              <w:tc>
                <w:tcPr>
                  <w:tcW w:type="dxa" w:w="1700"/>
                  <w:tcBorders>
                    <w:start w:sz="8.0" w:val="single" w:color="#16A349"/>
                    <w:top w:sz="8.0" w:val="single" w:color="#16A349"/>
                    <w:end w:sz="8.0" w:val="single" w:color="#16A349"/>
                    <w:bottom w:sz="8.0" w:val="single" w:color="#16A349"/>
                  </w:tcBorders>
                  <w:shd w:fill="dbfb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exact" w:before="114" w:after="0"/>
                    <w:ind w:left="144" w:right="144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6A34A"/>
                      <w:sz w:val="20"/>
                    </w:rPr>
                    <w:t xml:space="preserve">TREE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16A34A"/>
                      <w:sz w:val="20"/>
                    </w:rPr>
                    <w:t>creates a tree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80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8.0000000000001" w:type="dxa"/>
            </w:tblPr>
            <w:tblGrid>
              <w:gridCol w:w="2360"/>
            </w:tblGrid>
            <w:tr>
              <w:trPr>
                <w:trHeight w:hRule="exact" w:val="1500"/>
              </w:trPr>
              <w:tc>
                <w:tcPr>
                  <w:tcW w:type="dxa" w:w="1700"/>
                  <w:tcBorders>
                    <w:start w:sz="8.0" w:val="single" w:color="#2462EB"/>
                    <w:top w:sz="8.0" w:val="single" w:color="#2462EB"/>
                    <w:end w:sz="8.0" w:val="single" w:color="#2462EB"/>
                    <w:bottom w:sz="8.0" w:val="single" w:color="#2462EB"/>
                  </w:tcBorders>
                  <w:shd w:fill="dbe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8" w:lineRule="exact" w:before="264" w:after="0"/>
                    <w:ind w:left="144" w:right="144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2563EB"/>
                      <w:sz w:val="20"/>
                    </w:rPr>
                    <w:t xml:space="preserve">PERSON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563EB"/>
                      <w:sz w:val="20"/>
                    </w:rPr>
                    <w:t xml:space="preserve">add people to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563EB"/>
                      <w:sz w:val="20"/>
                    </w:rPr>
                    <w:t>tree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748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C2C2C"/>
                <w:sz w:val="22"/>
              </w:rPr>
              <w:t>--&gt;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8.0000000000001" w:type="dxa"/>
            </w:tblPr>
            <w:tblGrid>
              <w:gridCol w:w="2420"/>
            </w:tblGrid>
            <w:tr>
              <w:trPr>
                <w:trHeight w:hRule="exact" w:val="1500"/>
              </w:trPr>
              <w:tc>
                <w:tcPr>
                  <w:tcW w:type="dxa" w:w="1986"/>
                  <w:tcBorders>
                    <w:start w:sz="8.0" w:val="single" w:color="#2462EB"/>
                    <w:top w:sz="8.0" w:val="single" w:color="#2462EB"/>
                    <w:end w:sz="8.0" w:val="single" w:color="#2462EB"/>
                    <w:bottom w:sz="8.0" w:val="single" w:color="#2462EB"/>
                  </w:tcBorders>
                  <w:shd w:fill="dbe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2563EB"/>
                      <w:sz w:val="20"/>
                    </w:rPr>
                    <w:t xml:space="preserve">NAMES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563EB"/>
                      <w:sz w:val="20"/>
                    </w:rPr>
                    <w:t xml:space="preserve">Arabic + English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563EB"/>
                      <w:sz w:val="20"/>
                    </w:rPr>
                    <w:t xml:space="preserve">birth/married/maide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563EB"/>
                      <w:sz w:val="20"/>
                    </w:rPr>
                    <w:t>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7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C2C2C"/>
                <w:sz w:val="22"/>
              </w:rPr>
              <w:t>--&gt;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3.99999999999977" w:type="dxa"/>
            </w:tblPr>
            <w:tblGrid>
              <w:gridCol w:w="2660"/>
            </w:tblGrid>
            <w:tr>
              <w:trPr>
                <w:trHeight w:hRule="exact" w:val="1500"/>
              </w:trPr>
              <w:tc>
                <w:tcPr>
                  <w:tcW w:type="dxa" w:w="1984"/>
                  <w:tcBorders>
                    <w:start w:sz="8.0" w:val="single" w:color="#C39A2A"/>
                    <w:top w:sz="8.0" w:val="single" w:color="#C39A2A"/>
                    <w:end w:sz="8.0" w:val="single" w:color="#C39A2A"/>
                    <w:bottom w:sz="8.0" w:val="single" w:color="#C39A2A"/>
                  </w:tcBorders>
                  <w:shd w:fill="fdf2c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exact" w:before="112" w:after="0"/>
                    <w:ind w:left="432" w:right="432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C49B2A"/>
                      <w:sz w:val="20"/>
                    </w:rPr>
                    <w:t xml:space="preserve">EVENTS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C49B2A"/>
                      <w:sz w:val="20"/>
                    </w:rPr>
                    <w:t xml:space="preserve">birth, death,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C49B2A"/>
                      <w:sz w:val="20"/>
                    </w:rPr>
                    <w:t xml:space="preserve">emigration,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C49B2A"/>
                      <w:sz w:val="20"/>
                    </w:rPr>
                    <w:t>marriage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4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8.0000000000001" w:type="dxa"/>
            </w:tblPr>
            <w:tblGrid>
              <w:gridCol w:w="2360"/>
            </w:tblGrid>
            <w:tr>
              <w:trPr>
                <w:trHeight w:hRule="exact" w:val="1500"/>
              </w:trPr>
              <w:tc>
                <w:tcPr>
                  <w:tcW w:type="dxa" w:w="1700"/>
                  <w:tcBorders>
                    <w:start w:sz="8.0" w:val="single" w:color="#16A349"/>
                    <w:top w:sz="8.0" w:val="single" w:color="#16A349"/>
                    <w:end w:sz="8.0" w:val="single" w:color="#16A349"/>
                    <w:bottom w:sz="8.0" w:val="single" w:color="#16A349"/>
                  </w:tcBorders>
                  <w:shd w:fill="dbfb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exact" w:before="260" w:after="0"/>
                    <w:ind w:left="288" w:right="288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6A34A"/>
                      <w:sz w:val="20"/>
                    </w:rPr>
                    <w:t xml:space="preserve">FAMILY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16A34A"/>
                      <w:sz w:val="20"/>
                    </w:rPr>
                    <w:t xml:space="preserve">partner1 +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16A34A"/>
                      <w:sz w:val="20"/>
                    </w:rPr>
                    <w:t>partner2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75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C2C2C"/>
                <w:sz w:val="22"/>
              </w:rPr>
              <w:t>--&gt;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8.0000000000001" w:type="dxa"/>
            </w:tblPr>
            <w:tblGrid>
              <w:gridCol w:w="2420"/>
            </w:tblGrid>
            <w:tr>
              <w:trPr>
                <w:trHeight w:hRule="exact" w:val="1500"/>
              </w:trPr>
              <w:tc>
                <w:tcPr>
                  <w:tcW w:type="dxa" w:w="1986"/>
                  <w:tcBorders>
                    <w:start w:sz="8.0" w:val="single" w:color="#16A349"/>
                    <w:top w:sz="8.0" w:val="single" w:color="#16A349"/>
                    <w:end w:sz="8.0" w:val="single" w:color="#16A349"/>
                    <w:bottom w:sz="8.0" w:val="single" w:color="#16A349"/>
                  </w:tcBorders>
                  <w:shd w:fill="dbfb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exact" w:before="26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6A34A"/>
                      <w:sz w:val="20"/>
                    </w:rPr>
                    <w:t xml:space="preserve">CHILDREN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16A34A"/>
                      <w:sz w:val="20"/>
                    </w:rPr>
                    <w:t xml:space="preserve">linked to family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16A34A"/>
                      <w:sz w:val="20"/>
                    </w:rPr>
                    <w:t>birth/adopted/foster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75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C2C2C"/>
                <w:sz w:val="22"/>
              </w:rPr>
              <w:t>--&gt;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3.99999999999977" w:type="dxa"/>
            </w:tblPr>
            <w:tblGrid>
              <w:gridCol w:w="2660"/>
            </w:tblGrid>
            <w:tr>
              <w:trPr>
                <w:trHeight w:hRule="exact" w:val="1500"/>
              </w:trPr>
              <w:tc>
                <w:tcPr>
                  <w:tcW w:type="dxa" w:w="1984"/>
                  <w:tcBorders>
                    <w:start w:sz="8.0" w:val="single" w:color="#16A349"/>
                    <w:top w:sz="8.0" w:val="single" w:color="#16A349"/>
                    <w:end w:sz="8.0" w:val="single" w:color="#16A349"/>
                    <w:bottom w:sz="8.0" w:val="single" w:color="#16A349"/>
                  </w:tcBorders>
                  <w:shd w:fill="dbfb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exact" w:before="110" w:after="0"/>
                    <w:ind w:left="144" w:right="144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16A34A"/>
                      <w:sz w:val="20"/>
                    </w:rPr>
                    <w:t xml:space="preserve">PLACES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16A34A"/>
                      <w:sz w:val="20"/>
                    </w:rPr>
                    <w:t xml:space="preserve">villages with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16A34A"/>
                      <w:sz w:val="20"/>
                    </w:rPr>
                    <w:t xml:space="preserve">Arabic/English +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16A34A"/>
                      <w:sz w:val="20"/>
                    </w:rPr>
                    <w:t>GPS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12" w:lineRule="exact" w:before="602" w:after="0"/>
        <w:ind w:left="10" w:right="0" w:firstLine="0"/>
        <w:jc w:val="left"/>
      </w:pPr>
      <w:r>
        <w:rPr>
          <w:rFonts w:ascii="Helvetica" w:hAnsi="Helvetica" w:eastAsia="Helvetica"/>
          <w:b/>
          <w:i w:val="0"/>
          <w:color w:val="8B5E3C"/>
          <w:sz w:val="30"/>
        </w:rPr>
        <w:t>Why GEDCOM Alignment Matters</w:t>
      </w:r>
    </w:p>
    <w:p>
      <w:pPr>
        <w:autoSpaceDN w:val="0"/>
        <w:autoSpaceDE w:val="0"/>
        <w:widowControl/>
        <w:spacing w:line="300" w:lineRule="exact" w:before="94" w:after="0"/>
        <w:ind w:left="10" w:right="144" w:firstLine="0"/>
        <w:jc w:val="left"/>
      </w:pP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GEDCOM is the universal standard used by every major genealogy platform (Ancestry.com, 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MyHeritage, FamilySearch, Gramps). By building our database to match GEDCOM 7.0.18, we 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>get:</w:t>
      </w:r>
    </w:p>
    <w:p>
      <w:pPr>
        <w:autoSpaceDN w:val="0"/>
        <w:autoSpaceDE w:val="0"/>
        <w:widowControl/>
        <w:spacing w:line="298" w:lineRule="exact" w:before="164" w:after="0"/>
        <w:ind w:left="310" w:right="432" w:firstLine="0"/>
        <w:jc w:val="left"/>
      </w:pPr>
      <w:r>
        <w:rPr>
          <w:rFonts w:ascii="Helvetica" w:hAnsi="Helvetica" w:eastAsia="Helvetica"/>
          <w:b/>
          <w:i w:val="0"/>
          <w:color w:val="2C2C2C"/>
          <w:sz w:val="22"/>
        </w:rPr>
        <w:t>Import: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 Users can upload .ged files from any genealogy software and their tree appears 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>instantly</w:t>
      </w:r>
    </w:p>
    <w:p>
      <w:pPr>
        <w:autoSpaceDN w:val="0"/>
        <w:autoSpaceDE w:val="0"/>
        <w:widowControl/>
        <w:spacing w:line="304" w:lineRule="exact" w:before="78" w:after="0"/>
        <w:ind w:left="310" w:right="0" w:firstLine="0"/>
        <w:jc w:val="left"/>
      </w:pPr>
      <w:r>
        <w:rPr>
          <w:rFonts w:ascii="Helvetica" w:hAnsi="Helvetica" w:eastAsia="Helvetica"/>
          <w:b/>
          <w:i w:val="0"/>
          <w:color w:val="2C2C2C"/>
          <w:sz w:val="22"/>
        </w:rPr>
        <w:t>Export: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 Users can download their Juthoor tree as a .ged file and use it anywhere</w:t>
      </w:r>
    </w:p>
    <w:p>
      <w:pPr>
        <w:autoSpaceDN w:val="0"/>
        <w:autoSpaceDE w:val="0"/>
        <w:widowControl/>
        <w:spacing w:line="304" w:lineRule="exact" w:before="76" w:after="0"/>
        <w:ind w:left="310" w:right="0" w:firstLine="0"/>
        <w:jc w:val="left"/>
      </w:pPr>
      <w:r>
        <w:rPr>
          <w:rFonts w:ascii="Helvetica" w:hAnsi="Helvetica" w:eastAsia="Helvetica"/>
          <w:b/>
          <w:i w:val="0"/>
          <w:color w:val="2C2C2C"/>
          <w:sz w:val="22"/>
        </w:rPr>
        <w:t>No data loss: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 Names, dates, places, relationships all transfer perfectly</w:t>
      </w:r>
    </w:p>
    <w:p>
      <w:pPr>
        <w:autoSpaceDN w:val="0"/>
        <w:autoSpaceDE w:val="0"/>
        <w:widowControl/>
        <w:spacing w:line="298" w:lineRule="exact" w:before="82" w:after="0"/>
        <w:ind w:left="310" w:right="288" w:firstLine="0"/>
        <w:jc w:val="left"/>
      </w:pPr>
      <w:r>
        <w:rPr>
          <w:rFonts w:ascii="Helvetica" w:hAnsi="Helvetica" w:eastAsia="Helvetica"/>
          <w:b/>
          <w:i w:val="0"/>
          <w:color w:val="2C2C2C"/>
          <w:sz w:val="22"/>
        </w:rPr>
        <w:t>Arabic support: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 GEDCOM 7 has built-in support for translated names (TRAN tag), perfect 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>for our bilingual AR/EN approach</w:t>
      </w:r>
    </w:p>
    <w:p>
      <w:pPr>
        <w:autoSpaceDN w:val="0"/>
        <w:autoSpaceDE w:val="0"/>
        <w:widowControl/>
        <w:spacing w:line="304" w:lineRule="exact" w:before="78" w:after="0"/>
        <w:ind w:left="310" w:right="0" w:firstLine="0"/>
        <w:jc w:val="left"/>
      </w:pPr>
      <w:r>
        <w:rPr>
          <w:rFonts w:ascii="Helvetica" w:hAnsi="Helvetica" w:eastAsia="Helvetica"/>
          <w:b/>
          <w:i w:val="0"/>
          <w:color w:val="2C2C2C"/>
          <w:sz w:val="22"/>
        </w:rPr>
        <w:t>Future-proof: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 Compatible with the global genealogy ecosystem</w:t>
      </w:r>
    </w:p>
    <w:p>
      <w:pPr>
        <w:sectPr>
          <w:pgSz w:w="11906" w:h="16838"/>
          <w:pgMar w:top="386" w:right="1224" w:bottom="1440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420" w:lineRule="exact" w:before="132" w:after="0"/>
        <w:ind w:left="10" w:right="144" w:firstLine="0"/>
        <w:jc w:val="left"/>
      </w:pPr>
      <w:r>
        <w:rPr>
          <w:rFonts w:ascii="Helvetica" w:hAnsi="Helvetica" w:eastAsia="Helvetica"/>
          <w:b/>
          <w:i w:val="0"/>
          <w:color w:val="4A5D23"/>
          <w:sz w:val="40"/>
        </w:rPr>
        <w:t xml:space="preserve">Palestinian Villages - Seeded Data </w:t>
      </w:r>
      <w:r>
        <w:br/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We seeded the database with </w:t>
      </w:r>
      <w:r>
        <w:rPr>
          <w:rFonts w:ascii="Helvetica" w:hAnsi="Helvetica" w:eastAsia="Helvetica"/>
          <w:b/>
          <w:i w:val="0"/>
          <w:color w:val="2C2C2C"/>
          <w:sz w:val="22"/>
        </w:rPr>
        <w:t>263 depopulated Palestinian villages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 from the 1948 Nakba, 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covering all 14 historic districts. Each village has Arabic and English names, GPS coordinates, 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>and the year of depopulation.</w:t>
      </w:r>
    </w:p>
    <w:p>
      <w:pPr>
        <w:autoSpaceDN w:val="0"/>
        <w:autoSpaceDE w:val="0"/>
        <w:widowControl/>
        <w:spacing w:line="412" w:lineRule="exact" w:before="564" w:after="104"/>
        <w:ind w:left="10" w:right="0" w:firstLine="0"/>
        <w:jc w:val="left"/>
      </w:pPr>
      <w:r>
        <w:rPr>
          <w:rFonts w:ascii="Helvetica" w:hAnsi="Helvetica" w:eastAsia="Helvetica"/>
          <w:b/>
          <w:i w:val="0"/>
          <w:color w:val="8B5E3C"/>
          <w:sz w:val="30"/>
        </w:rPr>
        <w:t>Villages by District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2.0000000000002" w:type="dxa"/>
      </w:tblPr>
      <w:tblGrid>
        <w:gridCol w:w="3146"/>
        <w:gridCol w:w="3146"/>
        <w:gridCol w:w="3146"/>
      </w:tblGrid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District (EN)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District (AR)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Villages Seeded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Gaza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ghaza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38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Safad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safad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37</w:t>
            </w:r>
          </w:p>
        </w:tc>
      </w:tr>
      <w:tr>
        <w:trPr>
          <w:trHeight w:hRule="exact" w:val="398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Ramle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al-ramlah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36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Haifa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hayfa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28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Jerusalem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al-quds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23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Acre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akka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22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Beisan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baysan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21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Tulkarm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tulkarm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11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Tiberias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tabariyya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11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Jaffa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yafa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10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Hebron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al-khalil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10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Jenin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janin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4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Nazareth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al-nasirah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4</w:t>
            </w:r>
          </w:p>
        </w:tc>
      </w:tr>
      <w:tr>
        <w:trPr>
          <w:trHeight w:hRule="exact" w:val="400"/>
        </w:trPr>
        <w:tc>
          <w:tcPr>
            <w:tcW w:type="dxa" w:w="226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Beersheba</w:t>
            </w:r>
          </w:p>
        </w:tc>
        <w:tc>
          <w:tcPr>
            <w:tcW w:type="dxa" w:w="226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bi'r al-sab'</w:t>
            </w:r>
          </w:p>
        </w:tc>
        <w:tc>
          <w:tcPr>
            <w:tcW w:type="dxa" w:w="170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1.9999999999999" w:type="dxa"/>
      </w:tblPr>
      <w:tblGrid>
        <w:gridCol w:w="9438"/>
      </w:tblGrid>
      <w:tr>
        <w:trPr>
          <w:trHeight w:hRule="exact" w:val="982"/>
        </w:trPr>
        <w:tc>
          <w:tcPr>
            <w:tcW w:type="dxa" w:w="8518"/>
            <w:tcBorders>
              <w:top w:sz="12.0" w:val="single" w:color="#16A349"/>
              <w:end w:sz="12.0" w:val="single" w:color="#16A349"/>
              <w:bottom w:sz="12.0" w:val="single" w:color="#16A349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6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4A5D23"/>
                <w:sz w:val="22"/>
              </w:rPr>
              <w:t>Total: 263 villages seeded</w:t>
            </w:r>
            <w:r>
              <w:rPr>
                <w:rFonts w:ascii="Helvetica" w:hAnsi="Helvetica" w:eastAsia="Helvetica"/>
                <w:b w:val="0"/>
                <w:i w:val="0"/>
                <w:color w:val="4A5D23"/>
                <w:sz w:val="22"/>
              </w:rPr>
              <w:t xml:space="preserve"> | All 14 districts covered | Bilingual Arabic/English | </w:t>
            </w:r>
            <w:r>
              <w:rPr>
                <w:rFonts w:ascii="Helvetica" w:hAnsi="Helvetica" w:eastAsia="Helvetica"/>
                <w:b w:val="0"/>
                <w:i w:val="0"/>
                <w:color w:val="4A5D23"/>
                <w:sz w:val="22"/>
              </w:rPr>
              <w:t>GPS coordinates included | Source: Wikipedia + Palestine Remembered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86" w:right="1224" w:bottom="1440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6"/>
        <w:ind w:left="0" w:right="0"/>
      </w:pPr>
    </w:p>
    <w:p>
      <w:pPr>
        <w:autoSpaceDN w:val="0"/>
        <w:autoSpaceDE w:val="0"/>
        <w:widowControl/>
        <w:spacing w:line="482" w:lineRule="exact" w:before="70" w:after="338"/>
        <w:ind w:left="10" w:right="144" w:firstLine="0"/>
        <w:jc w:val="left"/>
      </w:pPr>
      <w:r>
        <w:rPr>
          <w:rFonts w:ascii="Helvetica" w:hAnsi="Helvetica" w:eastAsia="Helvetica"/>
          <w:b/>
          <w:i w:val="0"/>
          <w:color w:val="4A5D23"/>
          <w:sz w:val="40"/>
        </w:rPr>
        <w:t xml:space="preserve">Security &amp; Access Control </w:t>
      </w:r>
      <w:r>
        <w:br/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Every table is protected by Row Level Security (RLS). This means the database itself enforces 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who can see and edit what, not just the application code. </w:t>
      </w:r>
      <w:r>
        <w:rPr>
          <w:rFonts w:ascii="Helvetica" w:hAnsi="Helvetica" w:eastAsia="Helvetica"/>
          <w:b/>
          <w:i w:val="0"/>
          <w:color w:val="2C2C2C"/>
          <w:sz w:val="22"/>
        </w:rPr>
        <w:t>38 security policies</w:t>
      </w:r>
      <w:r>
        <w:rPr>
          <w:rFonts w:ascii="Helvetica" w:hAnsi="Helvetica" w:eastAsia="Helvetica"/>
          <w:b w:val="0"/>
          <w:i w:val="0"/>
          <w:color w:val="2C2C2C"/>
          <w:sz w:val="22"/>
        </w:rPr>
        <w:t xml:space="preserve"> are active.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3146"/>
        <w:gridCol w:w="3146"/>
        <w:gridCol w:w="3146"/>
      </w:tblGrid>
      <w:tr>
        <w:trPr>
          <w:trHeight w:hRule="exact" w:val="44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19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Can Do</w:t>
            </w:r>
          </w:p>
        </w:tc>
        <w:tc>
          <w:tcPr>
            <w:tcW w:type="dxa" w:w="48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On What</w:t>
            </w:r>
          </w:p>
        </w:tc>
      </w:tr>
      <w:tr>
        <w:trPr>
          <w:trHeight w:hRule="exact" w:val="68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Tree Owner</w:t>
            </w:r>
          </w:p>
        </w:tc>
        <w:tc>
          <w:tcPr>
            <w:tcW w:type="dxa" w:w="19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Read + Write +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Delete</w:t>
            </w:r>
          </w:p>
        </w:tc>
        <w:tc>
          <w:tcPr>
            <w:tcW w:type="dxa" w:w="48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Their own tree and all data in it</w:t>
            </w:r>
          </w:p>
        </w:tc>
      </w:tr>
      <w:tr>
        <w:trPr>
          <w:trHeight w:hRule="exact" w:val="44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Collaborator</w:t>
            </w:r>
          </w:p>
        </w:tc>
        <w:tc>
          <w:tcPr>
            <w:tcW w:type="dxa" w:w="19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Read + Write</w:t>
            </w:r>
          </w:p>
        </w:tc>
        <w:tc>
          <w:tcPr>
            <w:tcW w:type="dxa" w:w="48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Trees they're invited to</w:t>
            </w:r>
          </w:p>
        </w:tc>
      </w:tr>
      <w:tr>
        <w:trPr>
          <w:trHeight w:hRule="exact" w:val="44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Read-Only Member</w:t>
            </w:r>
          </w:p>
        </w:tc>
        <w:tc>
          <w:tcPr>
            <w:tcW w:type="dxa" w:w="19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Read only</w:t>
            </w:r>
          </w:p>
        </w:tc>
        <w:tc>
          <w:tcPr>
            <w:tcW w:type="dxa" w:w="48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Trees shared with them</w:t>
            </w:r>
          </w:p>
        </w:tc>
      </w:tr>
      <w:tr>
        <w:trPr>
          <w:trHeight w:hRule="exact" w:val="44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Any Logged-in User</w:t>
            </w:r>
          </w:p>
        </w:tc>
        <w:tc>
          <w:tcPr>
            <w:tcW w:type="dxa" w:w="19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Read only</w:t>
            </w:r>
          </w:p>
        </w:tc>
        <w:tc>
          <w:tcPr>
            <w:tcW w:type="dxa" w:w="48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Public trees (Master Tree) + All villages</w:t>
            </w:r>
          </w:p>
        </w:tc>
      </w:tr>
      <w:tr>
        <w:trPr>
          <w:trHeight w:hRule="exact" w:val="438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Admin</w:t>
            </w:r>
          </w:p>
        </w:tc>
        <w:tc>
          <w:tcPr>
            <w:tcW w:type="dxa" w:w="19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Full access</w:t>
            </w:r>
          </w:p>
        </w:tc>
        <w:tc>
          <w:tcPr>
            <w:tcW w:type="dxa" w:w="48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Everything: villages, matches, all trees</w:t>
            </w:r>
          </w:p>
        </w:tc>
      </w:tr>
      <w:tr>
        <w:trPr>
          <w:trHeight w:hRule="exact" w:val="44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Anonymous</w:t>
            </w:r>
          </w:p>
        </w:tc>
        <w:tc>
          <w:tcPr>
            <w:tcW w:type="dxa" w:w="1986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Nothing</w:t>
            </w:r>
          </w:p>
        </w:tc>
        <w:tc>
          <w:tcPr>
            <w:tcW w:type="dxa" w:w="4818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4efe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No access to any data</w:t>
            </w:r>
          </w:p>
        </w:tc>
      </w:tr>
    </w:tbl>
    <w:p>
      <w:pPr>
        <w:autoSpaceDN w:val="0"/>
        <w:autoSpaceDE w:val="0"/>
        <w:widowControl/>
        <w:spacing w:line="550" w:lineRule="exact" w:before="856" w:after="372"/>
        <w:ind w:left="10" w:right="0" w:firstLine="0"/>
        <w:jc w:val="left"/>
      </w:pPr>
      <w:r>
        <w:rPr>
          <w:rFonts w:ascii="Helvetica" w:hAnsi="Helvetica" w:eastAsia="Helvetica"/>
          <w:b/>
          <w:i w:val="0"/>
          <w:color w:val="4A5D23"/>
          <w:sz w:val="40"/>
        </w:rPr>
        <w:t>Roadmap &amp; Next Steps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3146"/>
        <w:gridCol w:w="3146"/>
        <w:gridCol w:w="3146"/>
      </w:tblGrid>
      <w:tr>
        <w:trPr>
          <w:trHeight w:hRule="exact" w:val="44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42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53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495d2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What It Delivers</w:t>
            </w:r>
          </w:p>
        </w:tc>
      </w:tr>
      <w:tr>
        <w:trPr>
          <w:trHeight w:hRule="exact" w:val="44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Phase 0: Foundation</w:t>
            </w:r>
          </w:p>
        </w:tc>
        <w:tc>
          <w:tcPr>
            <w:tcW w:type="dxa" w:w="142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6A34A"/>
                <w:sz w:val="18"/>
              </w:rPr>
              <w:t>DONE</w:t>
            </w:r>
          </w:p>
        </w:tc>
        <w:tc>
          <w:tcPr>
            <w:tcW w:type="dxa" w:w="53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Scaffold, branding, Arabic RTL, Supabase, GitHub</w:t>
            </w:r>
          </w:p>
        </w:tc>
      </w:tr>
      <w:tr>
        <w:trPr>
          <w:trHeight w:hRule="exact" w:val="68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Step 2: Database</w:t>
            </w:r>
          </w:p>
        </w:tc>
        <w:tc>
          <w:tcPr>
            <w:tcW w:type="dxa" w:w="142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6A34A"/>
                <w:sz w:val="18"/>
              </w:rPr>
              <w:t>DONE</w:t>
            </w:r>
          </w:p>
        </w:tc>
        <w:tc>
          <w:tcPr>
            <w:tcW w:type="dxa" w:w="53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dbfb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10 tables, GEDCOM alignment, 263 villages, RLS, TypeScript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types</w:t>
            </w:r>
          </w:p>
        </w:tc>
      </w:tr>
      <w:tr>
        <w:trPr>
          <w:trHeight w:hRule="exact" w:val="68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df2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6B7280"/>
                <w:sz w:val="18"/>
              </w:rPr>
              <w:t>Step 3: Tree Builder</w:t>
            </w:r>
          </w:p>
        </w:tc>
        <w:tc>
          <w:tcPr>
            <w:tcW w:type="dxa" w:w="142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df2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C49B2A"/>
                <w:sz w:val="18"/>
              </w:rPr>
              <w:t>NEXT</w:t>
            </w:r>
          </w:p>
        </w:tc>
        <w:tc>
          <w:tcPr>
            <w:tcW w:type="dxa" w:w="53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df2c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Add Person form, 360-degree view, visual tree rendering,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GEDCOM import/export</w:t>
            </w:r>
          </w:p>
        </w:tc>
      </w:tr>
      <w:tr>
        <w:trPr>
          <w:trHeight w:hRule="exact" w:val="438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Step 4: Family Finder</w:t>
            </w:r>
          </w:p>
        </w:tc>
        <w:tc>
          <w:tcPr>
            <w:tcW w:type="dxa" w:w="142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Planned</w:t>
            </w:r>
          </w:p>
        </w:tc>
        <w:tc>
          <w:tcPr>
            <w:tcW w:type="dxa" w:w="53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Search, phonetic matching, Arabic name variants</w:t>
            </w:r>
          </w:p>
        </w:tc>
      </w:tr>
      <w:tr>
        <w:trPr>
          <w:trHeight w:hRule="exact" w:val="68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 xml:space="preserve">Step 5: Matching </w:t>
            </w: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Engine</w:t>
            </w:r>
          </w:p>
        </w:tc>
        <w:tc>
          <w:tcPr>
            <w:tcW w:type="dxa" w:w="142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Planned</w:t>
            </w:r>
          </w:p>
        </w:tc>
        <w:tc>
          <w:tcPr>
            <w:tcW w:type="dxa" w:w="53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Fellegi-Sunter batch matching, admin review, auto-merge</w:t>
            </w:r>
          </w:p>
        </w:tc>
      </w:tr>
      <w:tr>
        <w:trPr>
          <w:trHeight w:hRule="exact" w:val="44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Phase 2: Growth</w:t>
            </w:r>
          </w:p>
        </w:tc>
        <w:tc>
          <w:tcPr>
            <w:tcW w:type="dxa" w:w="142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Future</w:t>
            </w:r>
          </w:p>
        </w:tc>
        <w:tc>
          <w:tcPr>
            <w:tcW w:type="dxa" w:w="53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Collaboration, village pages, document uploads</w:t>
            </w:r>
          </w:p>
        </w:tc>
      </w:tr>
      <w:tr>
        <w:trPr>
          <w:trHeight w:hRule="exact" w:val="440"/>
        </w:trPr>
        <w:tc>
          <w:tcPr>
            <w:tcW w:type="dxa" w:w="19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Phase 3: Scale</w:t>
            </w:r>
          </w:p>
        </w:tc>
        <w:tc>
          <w:tcPr>
            <w:tcW w:type="dxa" w:w="1420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Future</w:t>
            </w:r>
          </w:p>
        </w:tc>
        <w:tc>
          <w:tcPr>
            <w:tcW w:type="dxa" w:w="5384"/>
            <w:tcBorders>
              <w:start w:sz="4.0" w:val="single" w:color="#D4C4A8"/>
              <w:top w:sz="4.0" w:val="single" w:color="#D4C4A8"/>
              <w:end w:sz="4.0" w:val="single" w:color="#D4C4A8"/>
              <w:bottom w:sz="4.0" w:val="single" w:color="#D4C4A8"/>
            </w:tcBorders>
            <w:shd w:fill="f2f4f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Performance, mobile apps, 20K MAU target</w:t>
            </w:r>
          </w:p>
        </w:tc>
      </w:tr>
    </w:tbl>
    <w:p>
      <w:pPr>
        <w:autoSpaceDN w:val="0"/>
        <w:autoSpaceDE w:val="0"/>
        <w:widowControl/>
        <w:spacing w:line="248" w:lineRule="exact" w:before="7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6B7280"/>
          <w:sz w:val="18"/>
        </w:rPr>
        <w:t>Juthoor - Connecting Palestinian Roots | Built with Next.js + Supabase | GEDCOM 7 Standard</w:t>
      </w:r>
    </w:p>
    <w:sectPr w:rsidR="00FC693F" w:rsidRPr="0006063C" w:rsidSect="00034616">
      <w:pgSz w:w="11906" w:h="16838"/>
      <w:pgMar w:top="386" w:right="1224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