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1"/>
        </w:rPr>
        <w:t xml:space="preserve">תיק</w:t>
      </w: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1"/>
        </w:rPr>
        <w:t xml:space="preserve">למשתמש</w:t>
      </w: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0"/>
        </w:rPr>
        <w:t xml:space="preserve">Wolf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1551150</wp:posOffset>
            </wp:positionH>
            <wp:positionV relativeFrom="paragraph">
              <wp:posOffset>428625</wp:posOffset>
            </wp:positionV>
            <wp:extent cx="2166938" cy="21669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2166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center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left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center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1"/>
        </w:rPr>
        <w:t xml:space="preserve">הסבר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1"/>
        </w:rPr>
        <w:t xml:space="preserve">כללי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A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זוהי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מבוססת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ווב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המיועדת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לניהול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וניתוח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שאותו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אנו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מקבלים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המופק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ממערכת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onShape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מטרת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לנהל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ולהסיק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מסקנות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סמך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ניתוח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מורכבת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מכמה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מסכים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מסכים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מאפשרים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למנהל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להעלות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בפורמט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לבחור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פרמטרים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פיהם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יפולטר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לשאול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צאטבוט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שאילתות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לראות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התוצאות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ניתוח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המפולטרים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ולצפות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בניתוח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בצורה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סטטיסטית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בעזרת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שלנו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אנו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שואפים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לספק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ידידותי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למנהלי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שיוכלו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אינדיקציות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פעילות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עובדיהם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המטרה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שלנו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להקל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ניתוח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מובנית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ואפקטיבית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משרת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תפקיד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מסוים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התורם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לפונקציונליות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הכוללת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1"/>
        </w:rPr>
        <w:t xml:space="preserve">פירוט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1"/>
        </w:rPr>
        <w:t xml:space="preserve">המסכים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למנהלי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להעלות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הטקסט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בפורמט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שהופק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onShape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המכיל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העובדים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שיוכלו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נוחה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וידידותית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מבצעת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עיבוד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שבמסכים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לגשת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במידה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והקובץ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שהועלה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הועלה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שומר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במסד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ומאפשר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שליפה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בצורה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חוזרת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ללא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צורך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בהעלאה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מחדש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לבחור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היסטוריית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הקבצים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שהועלו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507585" cy="2504214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7585" cy="2504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בחירת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למנהל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לבחור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ספציפיים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שהועלה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פיהם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מעוניין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לפלטר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לקבע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ספציפי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מעוניין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274000" cy="2667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צאטבוט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מאפשר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לשלוח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שאילתות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מובנות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שהועלה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ולקבל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מענה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עליהם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after="0" w:lineRule="auto"/>
        <w:ind w:left="72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274000" cy="2540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תוצאות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התוצאות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המפולטר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שהועלה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הפרמטרים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שמנהל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הזין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בדף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למנהל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ולראות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ברורה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מבולגנת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בנוס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ף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המסך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מאפשר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למנהל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לייצא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לטבלת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אקסל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274000" cy="2908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סטטיסטיקות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מעניינות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שהועלה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במגוון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גרפים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סטטיסטיים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הדגשת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מגמות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דפוסים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משמעותיים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274000" cy="3365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מופיע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סרגל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שאיתו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לנווט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המסכים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27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מעבר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מסכים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5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כוללת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סרגל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בחלקו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השמאלי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סרגל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לנווט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מסכי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רצונו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228975" cy="24193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סרגל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מבטיח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חלק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המסכים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טעויות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אפשריות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שגיאת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העלאת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קבצים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להעלות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קבצי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json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סיומת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.json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ברגע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עומד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בדרישה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תקפיץ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שהקובץ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נתמך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העלאת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MGb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200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אפשרות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להעלות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MGb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200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תינתן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העלאת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סרגל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הניווט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שמעלים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לנווט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המסכים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העלאת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תופיע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המסכים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הראשי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פילטור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לוחץ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בכדי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הפרמטר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לפיו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יסנן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שגיאה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בכתיבת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שאילתה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chatbot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ברגע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שהמשתמש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יבחר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לכתוב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לצאט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בוט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שאילתה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עצמאי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עלול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לטעות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בסינטקס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השאילתה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לכתוב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שאילתה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מוגדרת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מראש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באפשרות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הצאט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לענות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