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0D03" w14:textId="1E222CFF" w:rsidR="00DB299C" w:rsidRDefault="008E642E">
      <w:pPr>
        <w:spacing w:after="360"/>
        <w:jc w:val="center"/>
      </w:pPr>
      <w:bookmarkStart w:id="0" w:name="_Hlk233540036"/>
      <w:r>
        <w:rPr>
          <w:b/>
          <w:sz w:val="32"/>
        </w:rPr>
        <w:t>MANUAL TÉCNICO - SYSTEM WOR</w:t>
      </w:r>
      <w:r w:rsidR="005957FA">
        <w:rPr>
          <w:b/>
          <w:sz w:val="32"/>
        </w:rPr>
        <w:t>L</w:t>
      </w:r>
      <w:r>
        <w:rPr>
          <w:b/>
          <w:sz w:val="32"/>
        </w:rPr>
        <w:t>D</w:t>
      </w:r>
      <w:r>
        <w:rPr>
          <w:b/>
          <w:sz w:val="32"/>
        </w:rPr>
        <w:t>GYM</w:t>
      </w:r>
    </w:p>
    <w:p w14:paraId="71CB271F" w14:textId="2024E2F8" w:rsidR="00DB299C" w:rsidRDefault="008E642E">
      <w:pPr>
        <w:spacing w:after="120"/>
      </w:pPr>
      <w:r>
        <w:t xml:space="preserve">Este documento proporciona la descripción técnica, arquitectura, esquema de datos y </w:t>
      </w:r>
      <w:proofErr w:type="spellStart"/>
      <w:r>
        <w:t>configuración</w:t>
      </w:r>
      <w:proofErr w:type="spellEnd"/>
      <w:r>
        <w:t xml:space="preserve"> del SYSTEM WOR</w:t>
      </w:r>
      <w:r w:rsidR="005957FA">
        <w:t>L</w:t>
      </w:r>
      <w:r>
        <w:t>DGYM.</w:t>
      </w:r>
    </w:p>
    <w:p w14:paraId="19A8B3D8" w14:textId="77777777" w:rsidR="00DB299C" w:rsidRDefault="008E642E">
      <w:pPr>
        <w:keepNext/>
        <w:spacing w:before="240" w:after="120"/>
      </w:pPr>
      <w:r>
        <w:rPr>
          <w:b/>
          <w:sz w:val="28"/>
        </w:rPr>
        <w:t>1. Arquitectura del Sistema</w:t>
      </w:r>
    </w:p>
    <w:p w14:paraId="78082860" w14:textId="77777777" w:rsidR="00DB299C" w:rsidRDefault="008E642E">
      <w:pPr>
        <w:spacing w:after="120"/>
      </w:pPr>
      <w:r>
        <w:t xml:space="preserve">La aplicación utiliza un patrón de arquitectura monolítica ligera con una </w:t>
      </w:r>
      <w:r>
        <w:t>separación clara de responsabilidades en el backend:</w:t>
      </w:r>
    </w:p>
    <w:p w14:paraId="6C01F2F1" w14:textId="77777777" w:rsidR="00DB299C" w:rsidRDefault="008E642E">
      <w:pPr>
        <w:pStyle w:val="Listaconvietas"/>
        <w:spacing w:after="80"/>
      </w:pPr>
      <w:r>
        <w:t>Capa de Presentación (Frontend): Construido con plantillas HTML5 renderizadas dinámicamente en el servidor usando Jinja2 (Flask). La interactividad del lado del cliente se maneja mediante JavaScript nati</w:t>
      </w:r>
      <w:r>
        <w:t>vo (fetch/AJAX) para comunicarse asíncronamente con las APIs JSON.</w:t>
      </w:r>
    </w:p>
    <w:p w14:paraId="21D2025C" w14:textId="77777777" w:rsidR="00DB299C" w:rsidRDefault="008E642E">
      <w:pPr>
        <w:pStyle w:val="Listaconvietas"/>
        <w:spacing w:after="80"/>
      </w:pPr>
      <w:r>
        <w:t>Capa de Negocio (Backend): Desarrollado en Python 3.x utilizando el framework web micro Flask. Las rutas se dividen entre controladores de páginas HTML y endpoints de servicios web de la AP</w:t>
      </w:r>
      <w:r>
        <w:t>I RESTful.</w:t>
      </w:r>
    </w:p>
    <w:p w14:paraId="10B1522D" w14:textId="77777777" w:rsidR="00DB299C" w:rsidRDefault="008E642E">
      <w:pPr>
        <w:pStyle w:val="Listaconvietas"/>
        <w:spacing w:after="80"/>
      </w:pPr>
      <w:r>
        <w:t>Capa de Persistencia (Base de Datos): Servidor de base de datos relacional Microsoft SQL Server. El backend se conecta mediante pyodbc utilizando la intercalación insensible a acentos y mayúsculas (Latin1_General_CI_AI).</w:t>
      </w:r>
    </w:p>
    <w:p w14:paraId="7DAA3826" w14:textId="77777777" w:rsidR="00DB299C" w:rsidRDefault="008E642E">
      <w:pPr>
        <w:keepNext/>
        <w:spacing w:before="240" w:after="120"/>
      </w:pPr>
      <w:r>
        <w:rPr>
          <w:b/>
          <w:sz w:val="28"/>
        </w:rPr>
        <w:t>2. Estructura del Direct</w:t>
      </w:r>
      <w:r>
        <w:rPr>
          <w:b/>
          <w:sz w:val="28"/>
        </w:rPr>
        <w:t>orio del Proyecto</w:t>
      </w:r>
    </w:p>
    <w:p w14:paraId="063905AA" w14:textId="77777777" w:rsidR="00DB299C" w:rsidRDefault="008E642E">
      <w:pPr>
        <w:spacing w:after="120" w:line="240" w:lineRule="auto"/>
        <w:ind w:left="720"/>
      </w:pPr>
      <w:r>
        <w:rPr>
          <w:rFonts w:ascii="Courier New" w:hAnsi="Courier New"/>
          <w:sz w:val="21"/>
        </w:rPr>
        <w:t>GYM SISTEM/</w:t>
      </w:r>
      <w:r>
        <w:rPr>
          <w:rFonts w:ascii="Courier New" w:hAnsi="Courier New"/>
          <w:sz w:val="21"/>
        </w:rPr>
        <w:br/>
        <w:t>│</w:t>
      </w:r>
      <w:r>
        <w:rPr>
          <w:rFonts w:ascii="Courier New" w:hAnsi="Courier New"/>
          <w:sz w:val="21"/>
        </w:rPr>
        <w:br/>
        <w:t>├── app.py                      # Servidor Flask principal y enrutador web</w:t>
      </w:r>
      <w:r>
        <w:rPr>
          <w:rFonts w:ascii="Courier New" w:hAnsi="Courier New"/>
          <w:sz w:val="21"/>
        </w:rPr>
        <w:br/>
        <w:t>├── ConexionBD.py               # Función de conexión central ConectarBD()</w:t>
      </w:r>
      <w:r>
        <w:rPr>
          <w:rFonts w:ascii="Courier New" w:hAnsi="Courier New"/>
          <w:sz w:val="21"/>
        </w:rPr>
        <w:br/>
        <w:t>├── .env                        # Variables de entorno (SMTP de Gmail y pu</w:t>
      </w:r>
      <w:r>
        <w:rPr>
          <w:rFonts w:ascii="Courier New" w:hAnsi="Courier New"/>
          <w:sz w:val="21"/>
        </w:rPr>
        <w:t>ertos)</w:t>
      </w:r>
      <w:r>
        <w:rPr>
          <w:rFonts w:ascii="Courier New" w:hAnsi="Courier New"/>
          <w:sz w:val="21"/>
        </w:rPr>
        <w:br/>
        <w:t>│</w:t>
      </w:r>
      <w:r>
        <w:rPr>
          <w:rFonts w:ascii="Courier New" w:hAnsi="Courier New"/>
          <w:sz w:val="21"/>
        </w:rPr>
        <w:br/>
        <w:t>├── backend/</w:t>
      </w:r>
      <w:r>
        <w:rPr>
          <w:rFonts w:ascii="Courier New" w:hAnsi="Courier New"/>
          <w:sz w:val="21"/>
        </w:rPr>
        <w:br/>
        <w:t>│   ├── __init__.py</w:t>
      </w:r>
      <w:r>
        <w:rPr>
          <w:rFonts w:ascii="Courier New" w:hAnsi="Courier New"/>
          <w:sz w:val="21"/>
        </w:rPr>
        <w:br/>
        <w:t>│   └── servicios/              # Módulos de servicios que ejecutan consultas SQL y SP</w:t>
      </w:r>
      <w:r>
        <w:rPr>
          <w:rFonts w:ascii="Courier New" w:hAnsi="Courier New"/>
          <w:sz w:val="21"/>
        </w:rPr>
        <w:br/>
        <w:t>│       ├── RegistrarCompra.py</w:t>
      </w:r>
      <w:r>
        <w:rPr>
          <w:rFonts w:ascii="Courier New" w:hAnsi="Courier New"/>
          <w:sz w:val="21"/>
        </w:rPr>
        <w:br/>
        <w:t>│       ├── ListarMantenimientos.py</w:t>
      </w:r>
      <w:r>
        <w:rPr>
          <w:rFonts w:ascii="Courier New" w:hAnsi="Courier New"/>
          <w:sz w:val="21"/>
        </w:rPr>
        <w:br/>
        <w:t>│       └── ... (84 archivos de servicios adicionales)</w:t>
      </w:r>
      <w:r>
        <w:rPr>
          <w:rFonts w:ascii="Courier New" w:hAnsi="Courier New"/>
          <w:sz w:val="21"/>
        </w:rPr>
        <w:br/>
        <w:t>│</w:t>
      </w:r>
      <w:r>
        <w:rPr>
          <w:rFonts w:ascii="Courier New" w:hAnsi="Courier New"/>
          <w:sz w:val="21"/>
        </w:rPr>
        <w:br/>
        <w:t>├──</w:t>
      </w:r>
      <w:r>
        <w:rPr>
          <w:rFonts w:ascii="Courier New" w:hAnsi="Courier New"/>
          <w:sz w:val="21"/>
        </w:rPr>
        <w:t xml:space="preserve"> static/                     # Archivos estáticos</w:t>
      </w:r>
      <w:r>
        <w:rPr>
          <w:rFonts w:ascii="Courier New" w:hAnsi="Courier New"/>
          <w:sz w:val="21"/>
        </w:rPr>
        <w:br/>
        <w:t>│   ├── css/                    # Estilos CSS premium centralizados</w:t>
      </w:r>
      <w:r>
        <w:rPr>
          <w:rFonts w:ascii="Courier New" w:hAnsi="Courier New"/>
          <w:sz w:val="21"/>
        </w:rPr>
        <w:br/>
        <w:t>│   ├── js/</w:t>
      </w:r>
      <w:r>
        <w:rPr>
          <w:rFonts w:ascii="Courier New" w:hAnsi="Courier New"/>
          <w:sz w:val="21"/>
        </w:rPr>
        <w:br/>
        <w:t>│   │   └── main.js             # Lógica interactiva en cliente y llamadas AJAX</w:t>
      </w:r>
      <w:r>
        <w:rPr>
          <w:rFonts w:ascii="Courier New" w:hAnsi="Courier New"/>
          <w:sz w:val="21"/>
        </w:rPr>
        <w:br/>
        <w:t>│   └── emails/                 # Simulaciones</w:t>
      </w:r>
      <w:r>
        <w:rPr>
          <w:rFonts w:ascii="Courier New" w:hAnsi="Courier New"/>
          <w:sz w:val="21"/>
        </w:rPr>
        <w:t xml:space="preserve"> locales de notificaciones HTML</w:t>
      </w:r>
      <w:r>
        <w:rPr>
          <w:rFonts w:ascii="Courier New" w:hAnsi="Courier New"/>
          <w:sz w:val="21"/>
        </w:rPr>
        <w:br/>
        <w:t>│</w:t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lastRenderedPageBreak/>
        <w:t>└── templates/                  # Vistas HTML renderizadas por Jinja2</w:t>
      </w:r>
      <w:r>
        <w:rPr>
          <w:rFonts w:ascii="Courier New" w:hAnsi="Courier New"/>
          <w:sz w:val="21"/>
        </w:rPr>
        <w:br/>
        <w:t xml:space="preserve">    ├── base.html               # Plantilla estructural común con barra lateral</w:t>
      </w:r>
      <w:r>
        <w:rPr>
          <w:rFonts w:ascii="Courier New" w:hAnsi="Courier New"/>
          <w:sz w:val="21"/>
        </w:rPr>
        <w:br/>
        <w:t xml:space="preserve">    ├── compra_listar.html</w:t>
      </w:r>
      <w:r>
        <w:rPr>
          <w:rFonts w:ascii="Courier New" w:hAnsi="Courier New"/>
          <w:sz w:val="21"/>
        </w:rPr>
        <w:br/>
        <w:t xml:space="preserve">    └── ... (plantillas de cada módulo)</w:t>
      </w:r>
    </w:p>
    <w:p w14:paraId="549B07F9" w14:textId="77777777" w:rsidR="00DB299C" w:rsidRDefault="008E642E">
      <w:pPr>
        <w:keepNext/>
        <w:spacing w:before="240" w:after="120"/>
      </w:pPr>
      <w:r>
        <w:rPr>
          <w:b/>
          <w:sz w:val="28"/>
        </w:rPr>
        <w:t>3. In</w:t>
      </w:r>
      <w:r>
        <w:rPr>
          <w:b/>
          <w:sz w:val="28"/>
        </w:rPr>
        <w:t>tegración con la Base de Datos (SQL Server)</w:t>
      </w:r>
    </w:p>
    <w:p w14:paraId="5A8DC4A8" w14:textId="77777777" w:rsidR="00DB299C" w:rsidRDefault="008E642E">
      <w:pPr>
        <w:spacing w:after="120"/>
      </w:pPr>
      <w:r>
        <w:t>El sistema interactúa con la base de datos a través de dos mecanismos:</w:t>
      </w:r>
    </w:p>
    <w:p w14:paraId="0BBE3BC6" w14:textId="77777777" w:rsidR="00DB299C" w:rsidRDefault="008E642E">
      <w:pPr>
        <w:pStyle w:val="Listaconvietas"/>
        <w:spacing w:after="80"/>
      </w:pPr>
      <w:r>
        <w:t>Procedimientos Almacenados (Stored Procedures): El backend prioriza la ejecución de procedimientos almacenados del sistema (ej: SpRegistrarCo</w:t>
      </w:r>
      <w:r>
        <w:t>mpra, SpListarMantenimientos, SpListarClientes).</w:t>
      </w:r>
    </w:p>
    <w:p w14:paraId="1C07CD22" w14:textId="77777777" w:rsidR="00DB299C" w:rsidRDefault="008E642E">
      <w:pPr>
        <w:pStyle w:val="Listaconvietas"/>
        <w:spacing w:after="80"/>
      </w:pPr>
      <w:r>
        <w:t>Lógica de Fallback SQL: Si el procedimiento almacenado no existe o falla por restricciones de red en el servidor, los servicios en backend/servicios están diseñados con bloques try-except que ejecutan consul</w:t>
      </w:r>
      <w:r>
        <w:t>tas directas INSERT, UPDATE o SELECT de respaldo, garantizando la continuidad operativa.</w:t>
      </w:r>
    </w:p>
    <w:p w14:paraId="72555FA6" w14:textId="77777777" w:rsidR="00DB299C" w:rsidRDefault="008E642E">
      <w:pPr>
        <w:spacing w:after="120"/>
      </w:pPr>
      <w:r>
        <w:t>Mapeo de Tipos de Datos (SQL Server Bit): Para evitar excepciones en SQL Server con columnas de tipo BIT, el backend realiza conversiones explícitas de tipos. Las vari</w:t>
      </w:r>
      <w:r>
        <w:t>ables recibidas como string ('1', 'Operativo', 'Activo') se transforman a enteros 1 o booleanos True antes de pasarlas a la consulta, mientras que las desactivaciones lógicas se envían como 0 o False.</w:t>
      </w:r>
    </w:p>
    <w:p w14:paraId="50435C63" w14:textId="77777777" w:rsidR="00DB299C" w:rsidRDefault="008E642E">
      <w:pPr>
        <w:keepNext/>
        <w:spacing w:before="240" w:after="120"/>
      </w:pPr>
      <w:r>
        <w:rPr>
          <w:b/>
          <w:sz w:val="28"/>
        </w:rPr>
        <w:t>4. Configuración SMTP (Notificaciones de Soporte)</w:t>
      </w:r>
    </w:p>
    <w:p w14:paraId="433C302F" w14:textId="77777777" w:rsidR="00DB299C" w:rsidRDefault="008E642E">
      <w:pPr>
        <w:spacing w:after="120"/>
      </w:pPr>
      <w:r>
        <w:t>El mó</w:t>
      </w:r>
      <w:r>
        <w:t>dulo de reporte de fallos utiliza el protocolo SMTP para notificar de forma síncrona al administrador del sistema.</w:t>
      </w:r>
    </w:p>
    <w:p w14:paraId="77115C54" w14:textId="77777777" w:rsidR="00DB299C" w:rsidRDefault="008E642E">
      <w:pPr>
        <w:spacing w:after="120"/>
      </w:pPr>
      <w:r>
        <w:t>Configuración del archivo .env:</w:t>
      </w:r>
      <w:r>
        <w:br/>
        <w:t>Las credenciales se cargan mediante la librería python-dotenv y se configuran de la siguiente manera:</w:t>
      </w:r>
    </w:p>
    <w:p w14:paraId="700FF9E0" w14:textId="77777777" w:rsidR="00DB299C" w:rsidRDefault="008E642E">
      <w:pPr>
        <w:spacing w:after="120" w:line="240" w:lineRule="auto"/>
        <w:ind w:left="720"/>
      </w:pPr>
      <w:r>
        <w:rPr>
          <w:rFonts w:ascii="Courier New" w:hAnsi="Courier New"/>
          <w:sz w:val="21"/>
        </w:rPr>
        <w:t>MAIL_SE</w:t>
      </w:r>
      <w:r>
        <w:rPr>
          <w:rFonts w:ascii="Courier New" w:hAnsi="Courier New"/>
          <w:sz w:val="21"/>
        </w:rPr>
        <w:t>RVER = smtp.gmail.com</w:t>
      </w:r>
      <w:r>
        <w:rPr>
          <w:rFonts w:ascii="Courier New" w:hAnsi="Courier New"/>
          <w:sz w:val="21"/>
        </w:rPr>
        <w:br/>
        <w:t>MAIL_PORT = 587</w:t>
      </w:r>
      <w:r>
        <w:rPr>
          <w:rFonts w:ascii="Courier New" w:hAnsi="Courier New"/>
          <w:sz w:val="21"/>
        </w:rPr>
        <w:br/>
        <w:t>MAIL_USERNAME = suarezyostin967@gmail.com</w:t>
      </w:r>
      <w:r>
        <w:rPr>
          <w:rFonts w:ascii="Courier New" w:hAnsi="Courier New"/>
          <w:sz w:val="21"/>
        </w:rPr>
        <w:br/>
        <w:t>MAIL_PASSWORD = wzgsckdgwbhskyie</w:t>
      </w:r>
      <w:r>
        <w:rPr>
          <w:rFonts w:ascii="Courier New" w:hAnsi="Courier New"/>
          <w:sz w:val="21"/>
        </w:rPr>
        <w:br/>
        <w:t>MAIL_DEFAULT_SENDER = suarezyostin967@gmail.com</w:t>
      </w:r>
    </w:p>
    <w:p w14:paraId="2FF1EDDA" w14:textId="77777777" w:rsidR="00DB299C" w:rsidRDefault="008E642E">
      <w:pPr>
        <w:spacing w:after="120"/>
      </w:pPr>
      <w:r>
        <w:t xml:space="preserve">Nota: Si la conexión con el servidor SMTP de Gmail falla debido a problemas de red, el sistema </w:t>
      </w:r>
      <w:r>
        <w:t>captura el error y escribe una simulación de correo HTML visualizable localmente en /static/emails/reporte_error_&lt;id&gt;.html.</w:t>
      </w:r>
    </w:p>
    <w:p w14:paraId="6F3E9830" w14:textId="77777777" w:rsidR="00DB299C" w:rsidRDefault="008E642E">
      <w:pPr>
        <w:keepNext/>
        <w:spacing w:before="240" w:after="120"/>
      </w:pPr>
      <w:r>
        <w:rPr>
          <w:b/>
          <w:sz w:val="28"/>
        </w:rPr>
        <w:t>5. Procedimiento de Despliegue Local</w:t>
      </w:r>
    </w:p>
    <w:p w14:paraId="4F615B07" w14:textId="77777777" w:rsidR="00DB299C" w:rsidRDefault="008E642E">
      <w:pPr>
        <w:spacing w:after="120"/>
      </w:pPr>
      <w:r>
        <w:t>Requisitos Previos:</w:t>
      </w:r>
    </w:p>
    <w:p w14:paraId="64EE0377" w14:textId="77777777" w:rsidR="00DB299C" w:rsidRDefault="008E642E">
      <w:pPr>
        <w:pStyle w:val="Listaconvietas"/>
        <w:spacing w:after="80"/>
      </w:pPr>
      <w:r>
        <w:t>Instalar Python 3.10 o superior.</w:t>
      </w:r>
    </w:p>
    <w:p w14:paraId="1A07E9F6" w14:textId="77777777" w:rsidR="00DB299C" w:rsidRDefault="008E642E">
      <w:pPr>
        <w:pStyle w:val="Listaconvietas"/>
        <w:spacing w:after="80"/>
      </w:pPr>
      <w:r>
        <w:lastRenderedPageBreak/>
        <w:t>Instalar SQL Server Express y tener activa</w:t>
      </w:r>
      <w:r>
        <w:t xml:space="preserve"> la base de datos SYSTEM_WORDGYM.</w:t>
      </w:r>
    </w:p>
    <w:p w14:paraId="3CA75444" w14:textId="77777777" w:rsidR="00DB299C" w:rsidRDefault="008E642E">
      <w:pPr>
        <w:spacing w:after="120"/>
      </w:pPr>
      <w:r>
        <w:t>Paso 1: Instalar Dependencias:</w:t>
      </w:r>
      <w:r>
        <w:br/>
        <w:t>Instale los paquetes necesarios ejecutando el siguiente comando en la terminal:</w:t>
      </w:r>
    </w:p>
    <w:p w14:paraId="7A587CA2" w14:textId="77777777" w:rsidR="00DB299C" w:rsidRDefault="008E642E">
      <w:pPr>
        <w:spacing w:after="120" w:line="240" w:lineRule="auto"/>
        <w:ind w:left="720"/>
      </w:pPr>
      <w:r>
        <w:rPr>
          <w:rFonts w:ascii="Courier New" w:hAnsi="Courier New"/>
          <w:sz w:val="21"/>
        </w:rPr>
        <w:t>pip install Flask pyodbc python-dotenv python-docx openpyxl</w:t>
      </w:r>
    </w:p>
    <w:p w14:paraId="2FB23B14" w14:textId="77777777" w:rsidR="00DB299C" w:rsidRDefault="008E642E">
      <w:pPr>
        <w:spacing w:after="120"/>
      </w:pPr>
      <w:r>
        <w:t>Paso 2: Iniciar SQL Server:</w:t>
      </w:r>
      <w:r>
        <w:br/>
        <w:t xml:space="preserve">Asegúrese de que el </w:t>
      </w:r>
      <w:r>
        <w:t>servicio de SQL Server esté corriendo. En Windows, ejecute en PowerShell como Administrador:</w:t>
      </w:r>
    </w:p>
    <w:p w14:paraId="63913B37" w14:textId="77777777" w:rsidR="00DB299C" w:rsidRDefault="008E642E">
      <w:pPr>
        <w:spacing w:after="120" w:line="240" w:lineRule="auto"/>
        <w:ind w:left="720"/>
      </w:pPr>
      <w:r>
        <w:rPr>
          <w:rFonts w:ascii="Courier New" w:hAnsi="Courier New"/>
          <w:sz w:val="21"/>
        </w:rPr>
        <w:t>Start-Service -Name MSSQLSERVER</w:t>
      </w:r>
    </w:p>
    <w:p w14:paraId="55999BB9" w14:textId="77777777" w:rsidR="00DB299C" w:rsidRDefault="008E642E">
      <w:pPr>
        <w:spacing w:after="120"/>
      </w:pPr>
      <w:r>
        <w:t>Paso 3: Arrancar el Servidor Web:</w:t>
      </w:r>
      <w:r>
        <w:br/>
        <w:t>Ejecute la aplicación en el puerto de desarrollo por defecto:</w:t>
      </w:r>
    </w:p>
    <w:p w14:paraId="00F7F3E2" w14:textId="77777777" w:rsidR="00DB299C" w:rsidRDefault="008E642E">
      <w:pPr>
        <w:spacing w:after="120" w:line="240" w:lineRule="auto"/>
        <w:ind w:left="720"/>
      </w:pPr>
      <w:r>
        <w:rPr>
          <w:rFonts w:ascii="Courier New" w:hAnsi="Courier New"/>
          <w:sz w:val="21"/>
        </w:rPr>
        <w:t>python app.py</w:t>
      </w:r>
    </w:p>
    <w:p w14:paraId="4353D940" w14:textId="77777777" w:rsidR="00DB299C" w:rsidRDefault="008E642E">
      <w:pPr>
        <w:spacing w:after="120"/>
      </w:pPr>
      <w:r>
        <w:t>Abra http://localhost</w:t>
      </w:r>
      <w:r>
        <w:t>:5000 en su navegador para acceder a la aplicación.</w:t>
      </w:r>
      <w:bookmarkEnd w:id="0"/>
    </w:p>
    <w:sectPr w:rsidR="00DB29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7FA"/>
    <w:rsid w:val="008E642E"/>
    <w:rsid w:val="00AA1D8D"/>
    <w:rsid w:val="00B47730"/>
    <w:rsid w:val="00CB0664"/>
    <w:rsid w:val="00DB2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74A18E"/>
  <w14:defaultImageDpi w14:val="300"/>
  <w15:docId w15:val="{A11B602B-E487-45DA-B097-5A973F47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676</Words>
  <Characters>3723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Yostin Suarez</cp:lastModifiedBy>
  <cp:revision>3</cp:revision>
  <dcterms:created xsi:type="dcterms:W3CDTF">2013-12-23T23:15:00Z</dcterms:created>
  <dcterms:modified xsi:type="dcterms:W3CDTF">2026-06-28T18:15:00Z</dcterms:modified>
  <cp:category/>
</cp:coreProperties>
</file>