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52C7B" w14:textId="7D89F690" w:rsidR="006378DB" w:rsidRDefault="006378DB">
      <w:pPr>
        <w:autoSpaceDE w:val="0"/>
        <w:autoSpaceDN w:val="0"/>
        <w:snapToGrid w:val="0"/>
        <w:ind w:firstLine="225"/>
        <w:jc w:val="center"/>
        <w:rPr>
          <w:rFonts w:ascii="Arial" w:eastAsia="ＭＳ ゴシック" w:hAnsi="Arial"/>
          <w:snapToGrid w:val="0"/>
          <w:sz w:val="24"/>
        </w:rPr>
      </w:pPr>
      <w:r>
        <w:rPr>
          <w:rFonts w:ascii="Arial" w:eastAsia="ＭＳ ゴシック" w:hAnsi="Arial" w:hint="eastAsia"/>
          <w:snapToGrid w:val="0"/>
          <w:sz w:val="24"/>
        </w:rPr>
        <w:t>アクティビティシミュレータにおける</w:t>
      </w:r>
    </w:p>
    <w:p w14:paraId="0009863D" w14:textId="38D0936E" w:rsidR="00AB0AF8" w:rsidRPr="001535BB" w:rsidRDefault="006378DB" w:rsidP="00520250">
      <w:pPr>
        <w:autoSpaceDE w:val="0"/>
        <w:autoSpaceDN w:val="0"/>
        <w:snapToGrid w:val="0"/>
        <w:ind w:firstLine="225"/>
        <w:jc w:val="center"/>
        <w:rPr>
          <w:rFonts w:ascii="Arial" w:eastAsia="ＭＳ ゴシック" w:hAnsi="Arial" w:cs="Arial"/>
          <w:sz w:val="24"/>
        </w:rPr>
      </w:pPr>
      <w:r>
        <w:rPr>
          <w:rFonts w:ascii="Arial" w:eastAsia="ＭＳ ゴシック" w:hAnsi="Arial" w:hint="eastAsia"/>
          <w:snapToGrid w:val="0"/>
          <w:sz w:val="24"/>
        </w:rPr>
        <w:t>ベイジアンネットワークグラフ推定問題の高速・安定化</w:t>
      </w:r>
    </w:p>
    <w:p w14:paraId="05A3FA8B" w14:textId="77777777" w:rsidR="008F49BB" w:rsidRPr="00AB0AF8" w:rsidRDefault="008F49BB" w:rsidP="001646C7">
      <w:pPr>
        <w:autoSpaceDE w:val="0"/>
        <w:autoSpaceDN w:val="0"/>
        <w:ind w:firstLine="185"/>
      </w:pPr>
    </w:p>
    <w:p w14:paraId="7ECF588B" w14:textId="7D5D4B41" w:rsidR="008F49BB" w:rsidRPr="001535BB" w:rsidRDefault="00486F15" w:rsidP="001646C7">
      <w:pPr>
        <w:autoSpaceDE w:val="0"/>
        <w:autoSpaceDN w:val="0"/>
        <w:ind w:firstLine="185"/>
        <w:jc w:val="center"/>
      </w:pPr>
      <w:r>
        <w:rPr>
          <w:rFonts w:hint="eastAsia"/>
        </w:rPr>
        <w:t>望月</w:t>
      </w:r>
      <w:r>
        <w:t xml:space="preserve"> </w:t>
      </w:r>
      <w:r>
        <w:rPr>
          <w:rFonts w:hint="eastAsia"/>
        </w:rPr>
        <w:t>陽介</w:t>
      </w:r>
      <w:r w:rsidR="00605901">
        <w:rPr>
          <w:rFonts w:hint="eastAsia"/>
        </w:rPr>
        <w:t>，浦田淳司，羽藤英二</w:t>
      </w:r>
    </w:p>
    <w:p w14:paraId="7384D995" w14:textId="61F3C3B6" w:rsidR="008F49BB" w:rsidRPr="001535BB" w:rsidRDefault="00486F15" w:rsidP="001646C7">
      <w:pPr>
        <w:autoSpaceDE w:val="0"/>
        <w:autoSpaceDN w:val="0"/>
        <w:ind w:firstLine="185"/>
        <w:jc w:val="center"/>
        <w:rPr>
          <w:szCs w:val="20"/>
        </w:rPr>
      </w:pPr>
      <w:r>
        <w:rPr>
          <w:szCs w:val="20"/>
        </w:rPr>
        <w:t>Yosuke</w:t>
      </w:r>
      <w:r w:rsidR="008F49BB" w:rsidRPr="001535BB">
        <w:rPr>
          <w:szCs w:val="20"/>
        </w:rPr>
        <w:t xml:space="preserve"> </w:t>
      </w:r>
      <w:proofErr w:type="gramStart"/>
      <w:r>
        <w:rPr>
          <w:szCs w:val="20"/>
        </w:rPr>
        <w:t>MOCHIZUKI</w:t>
      </w:r>
      <w:r w:rsidR="008F49BB" w:rsidRPr="001535BB">
        <w:rPr>
          <w:szCs w:val="20"/>
          <w:vertAlign w:val="superscript"/>
        </w:rPr>
        <w:t xml:space="preserve"> </w:t>
      </w:r>
      <w:r w:rsidR="00605901">
        <w:rPr>
          <w:szCs w:val="20"/>
        </w:rPr>
        <w:t>,</w:t>
      </w:r>
      <w:proofErr w:type="gramEnd"/>
      <w:r w:rsidR="00605901">
        <w:rPr>
          <w:szCs w:val="20"/>
        </w:rPr>
        <w:t xml:space="preserve"> </w:t>
      </w:r>
      <w:proofErr w:type="spellStart"/>
      <w:r w:rsidR="00605901">
        <w:rPr>
          <w:szCs w:val="20"/>
        </w:rPr>
        <w:t>Junji</w:t>
      </w:r>
      <w:proofErr w:type="spellEnd"/>
      <w:r w:rsidR="00605901">
        <w:rPr>
          <w:szCs w:val="20"/>
        </w:rPr>
        <w:t xml:space="preserve"> URATA, </w:t>
      </w:r>
      <w:proofErr w:type="spellStart"/>
      <w:r w:rsidR="00605901">
        <w:rPr>
          <w:szCs w:val="20"/>
        </w:rPr>
        <w:t>Eiji</w:t>
      </w:r>
      <w:proofErr w:type="spellEnd"/>
      <w:r w:rsidR="00605901">
        <w:rPr>
          <w:szCs w:val="20"/>
        </w:rPr>
        <w:t xml:space="preserve"> HATO</w:t>
      </w:r>
    </w:p>
    <w:p w14:paraId="4A9C2A88" w14:textId="77777777" w:rsidR="008F49BB" w:rsidRPr="001535BB" w:rsidRDefault="008F49BB" w:rsidP="001646C7">
      <w:pPr>
        <w:autoSpaceDE w:val="0"/>
        <w:autoSpaceDN w:val="0"/>
        <w:ind w:left="567" w:right="567" w:firstLine="185"/>
      </w:pPr>
    </w:p>
    <w:p w14:paraId="15476B8F" w14:textId="71C58814" w:rsidR="0087788A" w:rsidRDefault="00CF204C" w:rsidP="001646C7">
      <w:pPr>
        <w:autoSpaceDE w:val="0"/>
        <w:autoSpaceDN w:val="0"/>
        <w:ind w:left="567" w:right="567" w:firstLine="185"/>
        <w:rPr>
          <w:szCs w:val="20"/>
        </w:rPr>
      </w:pPr>
      <w:r w:rsidRPr="00CF204C">
        <w:rPr>
          <w:rFonts w:hint="eastAsia"/>
          <w:szCs w:val="20"/>
        </w:rPr>
        <w:t>本研究</w:t>
      </w:r>
      <w:r w:rsidR="00316373">
        <w:rPr>
          <w:rFonts w:hint="eastAsia"/>
          <w:szCs w:val="20"/>
        </w:rPr>
        <w:t>では</w:t>
      </w:r>
      <w:r w:rsidR="00316373">
        <w:rPr>
          <w:szCs w:val="20"/>
        </w:rPr>
        <w:t xml:space="preserve">Activity-based </w:t>
      </w:r>
      <w:r w:rsidR="00EF6F34">
        <w:rPr>
          <w:szCs w:val="20"/>
        </w:rPr>
        <w:t>Model</w:t>
      </w:r>
      <w:r w:rsidR="00316373">
        <w:rPr>
          <w:rFonts w:hint="eastAsia"/>
          <w:szCs w:val="20"/>
        </w:rPr>
        <w:t>への適用のため，</w:t>
      </w:r>
      <w:r w:rsidR="00316373">
        <w:rPr>
          <w:szCs w:val="20"/>
        </w:rPr>
        <w:t>Bayesian Networks</w:t>
      </w:r>
      <w:r w:rsidR="00316373">
        <w:rPr>
          <w:rFonts w:hint="eastAsia"/>
          <w:szCs w:val="20"/>
        </w:rPr>
        <w:t>のモデル構造学習を高速に，かつ安定して行う手法を提案する．</w:t>
      </w:r>
      <w:r w:rsidR="00B77675">
        <w:rPr>
          <w:szCs w:val="20"/>
        </w:rPr>
        <w:t>Bayesian Networks</w:t>
      </w:r>
      <w:r w:rsidR="00B77675">
        <w:rPr>
          <w:rFonts w:hint="eastAsia"/>
          <w:szCs w:val="20"/>
        </w:rPr>
        <w:t>は，変数間の説明関係をグラフ構造</w:t>
      </w:r>
      <w:r w:rsidR="009C2DDE">
        <w:rPr>
          <w:rFonts w:hint="eastAsia"/>
          <w:szCs w:val="20"/>
        </w:rPr>
        <w:t>として学習することができ，近年</w:t>
      </w:r>
      <w:r w:rsidR="009C2DDE">
        <w:rPr>
          <w:szCs w:val="20"/>
        </w:rPr>
        <w:t>Activity-based Simulator</w:t>
      </w:r>
      <w:r w:rsidR="009C2DDE">
        <w:rPr>
          <w:rFonts w:hint="eastAsia"/>
          <w:szCs w:val="20"/>
        </w:rPr>
        <w:t>として研究が進んでいる．</w:t>
      </w:r>
      <w:r w:rsidR="00C00653">
        <w:rPr>
          <w:rFonts w:hint="eastAsia"/>
          <w:szCs w:val="20"/>
        </w:rPr>
        <w:t>一方，グラフ構造の学習は膨大なグラフ構造からデータに適合する構造を探索する操作であり，計算時間と解の初期値依存が課題となっている．</w:t>
      </w:r>
      <w:r w:rsidR="009B688E">
        <w:rPr>
          <w:rFonts w:hint="eastAsia"/>
          <w:szCs w:val="20"/>
        </w:rPr>
        <w:t>本研究では，これら課題への解決として挙げられるモデル制約とモデル平均化の枠組みの中で，それぞれ</w:t>
      </w:r>
      <w:r w:rsidR="009B688E">
        <w:rPr>
          <w:szCs w:val="20"/>
        </w:rPr>
        <w:t>Object</w:t>
      </w:r>
      <w:r w:rsidR="009B688E">
        <w:rPr>
          <w:rFonts w:hint="eastAsia"/>
          <w:szCs w:val="20"/>
        </w:rPr>
        <w:t>の導入と深層生成モデルによるグラフ構造の平均化を提案する．</w:t>
      </w:r>
      <w:r w:rsidR="00111D92">
        <w:rPr>
          <w:szCs w:val="20"/>
        </w:rPr>
        <w:t>Object</w:t>
      </w:r>
      <w:r w:rsidR="00111D92">
        <w:rPr>
          <w:rFonts w:hint="eastAsia"/>
          <w:szCs w:val="20"/>
        </w:rPr>
        <w:t>の導入は探索するグラフ構造集合を大きく削減することで</w:t>
      </w:r>
      <w:r w:rsidR="008271A2">
        <w:rPr>
          <w:rFonts w:hint="eastAsia"/>
          <w:szCs w:val="20"/>
        </w:rPr>
        <w:t>，短い計算時間で分散の小さい推定結果を出力する．</w:t>
      </w:r>
      <w:r w:rsidR="00111D92">
        <w:rPr>
          <w:rFonts w:hint="eastAsia"/>
          <w:szCs w:val="20"/>
        </w:rPr>
        <w:t>深層生成モデルは学習された構造習合の中からグラフの</w:t>
      </w:r>
      <w:r w:rsidR="007E7256">
        <w:rPr>
          <w:rFonts w:hint="eastAsia"/>
          <w:szCs w:val="20"/>
        </w:rPr>
        <w:t>部分</w:t>
      </w:r>
      <w:r w:rsidR="00111D92">
        <w:rPr>
          <w:rFonts w:hint="eastAsia"/>
          <w:szCs w:val="20"/>
        </w:rPr>
        <w:t>構造を考慮した平均化を行い，スコアの</w:t>
      </w:r>
      <w:r w:rsidR="00A8063C">
        <w:rPr>
          <w:rFonts w:hint="eastAsia"/>
          <w:szCs w:val="20"/>
        </w:rPr>
        <w:t>高</w:t>
      </w:r>
      <w:r w:rsidR="00111D92">
        <w:rPr>
          <w:rFonts w:hint="eastAsia"/>
          <w:szCs w:val="20"/>
        </w:rPr>
        <w:t>い</w:t>
      </w:r>
      <w:r w:rsidR="00316CB1">
        <w:rPr>
          <w:rFonts w:hint="eastAsia"/>
          <w:szCs w:val="20"/>
        </w:rPr>
        <w:t>部分</w:t>
      </w:r>
      <w:r w:rsidR="00111D92">
        <w:rPr>
          <w:rFonts w:hint="eastAsia"/>
          <w:szCs w:val="20"/>
        </w:rPr>
        <w:t>構造を採用したグラフを</w:t>
      </w:r>
      <w:r w:rsidR="00E16527">
        <w:rPr>
          <w:rFonts w:hint="eastAsia"/>
          <w:szCs w:val="20"/>
        </w:rPr>
        <w:t>安定して</w:t>
      </w:r>
      <w:r w:rsidR="00111D92">
        <w:rPr>
          <w:rFonts w:hint="eastAsia"/>
          <w:szCs w:val="20"/>
        </w:rPr>
        <w:t>生成する．</w:t>
      </w:r>
      <w:r w:rsidR="00EF6F34">
        <w:rPr>
          <w:rFonts w:hint="eastAsia"/>
          <w:szCs w:val="20"/>
        </w:rPr>
        <w:t>提案手法は，計算時間，</w:t>
      </w:r>
      <w:r w:rsidR="00EF6F34">
        <w:rPr>
          <w:szCs w:val="20"/>
        </w:rPr>
        <w:t>Bayesian Networks</w:t>
      </w:r>
      <w:r w:rsidR="00EF6F34">
        <w:rPr>
          <w:rFonts w:hint="eastAsia"/>
          <w:szCs w:val="20"/>
        </w:rPr>
        <w:t>モデルとしての評価指標に加え，</w:t>
      </w:r>
      <w:r w:rsidR="00EF6F34">
        <w:rPr>
          <w:szCs w:val="20"/>
        </w:rPr>
        <w:t>Activity-based Model</w:t>
      </w:r>
      <w:r w:rsidR="00EF6F34">
        <w:rPr>
          <w:rFonts w:hint="eastAsia"/>
          <w:szCs w:val="20"/>
        </w:rPr>
        <w:t>に必要な変数感度を指標として，比較手法と共に検証を行なった．</w:t>
      </w:r>
    </w:p>
    <w:p w14:paraId="7B9EDF64" w14:textId="77777777" w:rsidR="008F49BB" w:rsidRPr="00CF204C" w:rsidRDefault="008F49BB" w:rsidP="001646C7">
      <w:pPr>
        <w:autoSpaceDE w:val="0"/>
        <w:autoSpaceDN w:val="0"/>
        <w:ind w:left="567" w:right="567" w:firstLine="185"/>
      </w:pPr>
    </w:p>
    <w:p w14:paraId="18ED0634" w14:textId="560D8106" w:rsidR="008F49BB" w:rsidRPr="001535BB" w:rsidRDefault="008F49BB" w:rsidP="001646C7">
      <w:pPr>
        <w:autoSpaceDE w:val="0"/>
        <w:autoSpaceDN w:val="0"/>
        <w:ind w:leftChars="307" w:left="1498" w:right="567" w:hangingChars="491" w:hanging="929"/>
      </w:pPr>
      <w:r w:rsidRPr="001535BB">
        <w:rPr>
          <w:b/>
          <w:i/>
        </w:rPr>
        <w:t>Keywords:</w:t>
      </w:r>
      <w:r w:rsidRPr="001535BB">
        <w:tab/>
      </w:r>
      <w:r w:rsidR="003C7530">
        <w:t>Activity-based Model, Bayesian Networks, Directed Acyclic Graph Learning, Deep Learning</w:t>
      </w:r>
    </w:p>
    <w:p w14:paraId="5813AA91" w14:textId="77777777" w:rsidR="008F49BB" w:rsidRPr="001535BB" w:rsidRDefault="008F49BB" w:rsidP="001646C7">
      <w:pPr>
        <w:autoSpaceDE w:val="0"/>
        <w:autoSpaceDN w:val="0"/>
        <w:ind w:firstLine="185"/>
      </w:pPr>
    </w:p>
    <w:p w14:paraId="058366EE" w14:textId="77777777" w:rsidR="008F49BB" w:rsidRPr="001535BB" w:rsidRDefault="008F49BB" w:rsidP="001646C7">
      <w:pPr>
        <w:autoSpaceDE w:val="0"/>
        <w:autoSpaceDN w:val="0"/>
        <w:ind w:firstLine="185"/>
        <w:sectPr w:rsidR="008F49BB" w:rsidRPr="001535BB">
          <w:type w:val="continuous"/>
          <w:pgSz w:w="11906" w:h="16838" w:code="9"/>
          <w:pgMar w:top="1077" w:right="1134" w:bottom="1077" w:left="1134" w:header="851" w:footer="992" w:gutter="0"/>
          <w:cols w:space="425"/>
          <w:docGrid w:type="linesAndChars" w:linePitch="305" w:charSpace="-3002"/>
        </w:sectPr>
      </w:pPr>
    </w:p>
    <w:p w14:paraId="4CA01C54" w14:textId="5F1BA629" w:rsidR="00583466" w:rsidRDefault="008F49BB" w:rsidP="001646C7">
      <w:pPr>
        <w:autoSpaceDE w:val="0"/>
        <w:autoSpaceDN w:val="0"/>
        <w:ind w:firstLineChars="0" w:firstLine="0"/>
        <w:outlineLvl w:val="0"/>
        <w:rPr>
          <w:rFonts w:ascii="Arial" w:eastAsia="ＭＳ ゴシック" w:hAnsi="Arial"/>
          <w:szCs w:val="20"/>
        </w:rPr>
      </w:pPr>
      <w:r w:rsidRPr="001535BB">
        <w:rPr>
          <w:rFonts w:ascii="Arial" w:eastAsia="ＭＳ ゴシック" w:hAnsi="Arial" w:hint="eastAsia"/>
          <w:szCs w:val="20"/>
        </w:rPr>
        <w:t>１．はじめに</w:t>
      </w:r>
    </w:p>
    <w:p w14:paraId="34F51F2F" w14:textId="305DE14C" w:rsidR="008A2C76" w:rsidRPr="00F0145B" w:rsidRDefault="00583466" w:rsidP="001646C7">
      <w:pPr>
        <w:autoSpaceDE w:val="0"/>
        <w:autoSpaceDN w:val="0"/>
        <w:ind w:firstLineChars="0" w:firstLine="0"/>
      </w:pPr>
      <w:r>
        <w:rPr>
          <w:rFonts w:ascii="Arial" w:eastAsia="ＭＳ ゴシック" w:hAnsi="Arial"/>
        </w:rPr>
        <w:t>1.1</w:t>
      </w:r>
      <w:r w:rsidRPr="00F0145B">
        <w:rPr>
          <w:rFonts w:ascii="ＭＳ ゴシック" w:eastAsia="ＭＳ ゴシック" w:hint="eastAsia"/>
        </w:rPr>
        <w:t xml:space="preserve">　</w:t>
      </w:r>
      <w:r>
        <w:rPr>
          <w:rFonts w:ascii="ＭＳ ゴシック" w:eastAsia="ＭＳ ゴシック" w:hint="eastAsia"/>
        </w:rPr>
        <w:t>背景と目的</w:t>
      </w:r>
    </w:p>
    <w:p w14:paraId="2DE8C89F" w14:textId="79025408" w:rsidR="004D69C3" w:rsidRPr="004D69C3" w:rsidRDefault="004D69C3" w:rsidP="00520250">
      <w:pPr>
        <w:autoSpaceDE w:val="0"/>
        <w:autoSpaceDN w:val="0"/>
        <w:ind w:firstLine="185"/>
      </w:pPr>
      <w:r w:rsidRPr="004D69C3">
        <w:t>交通需要の分析では，エージェントごとの活動を予測する</w:t>
      </w:r>
      <w:r w:rsidRPr="004D69C3">
        <w:t>activity-based model(ABM)</w:t>
      </w:r>
      <w:r w:rsidRPr="004D69C3">
        <w:t>の研究が行われている．</w:t>
      </w:r>
      <w:r w:rsidRPr="004D69C3">
        <w:t>ABM</w:t>
      </w:r>
      <w:r w:rsidRPr="004D69C3">
        <w:t>は活動の派生需要として交通需要を生成することで，旧来の四段階推定法に変わり交通施策の検討に貢献することが期待されている．これらモデルは，各個人の行動選択構造を変数間の計算関係として記述することで，個人の活動をシミュレーションする．変数間の計算関係は，そのモデルの活動生成精度や施策感度の再現性に大きく影響を持っており，これまで多くのモデルがヒューリスティクスや統計の知識に基づき提案されてきた</w:t>
      </w:r>
      <w:r w:rsidR="00554D91">
        <w:rPr>
          <w:rFonts w:hint="eastAsia"/>
          <w:vertAlign w:val="superscript"/>
        </w:rPr>
        <w:t>[</w:t>
      </w:r>
      <w:r w:rsidR="00554D91">
        <w:rPr>
          <w:vertAlign w:val="superscript"/>
        </w:rPr>
        <w:t>1]</w:t>
      </w:r>
      <w:r w:rsidRPr="004D69C3">
        <w:t>．</w:t>
      </w:r>
    </w:p>
    <w:p w14:paraId="060DE397" w14:textId="6AAE66C8" w:rsidR="004D69C3" w:rsidRPr="004D69C3" w:rsidRDefault="004D69C3" w:rsidP="00520250">
      <w:pPr>
        <w:autoSpaceDE w:val="0"/>
        <w:autoSpaceDN w:val="0"/>
        <w:ind w:firstLine="185"/>
      </w:pPr>
      <w:r w:rsidRPr="004D69C3">
        <w:t>その変数間の計算関係をデータから推定するために</w:t>
      </w:r>
      <w:r w:rsidR="009D30E7">
        <w:t>，</w:t>
      </w:r>
      <w:r w:rsidRPr="004D69C3">
        <w:t>Bayesian Networks(BN)</w:t>
      </w:r>
      <w:r w:rsidR="00976A85">
        <w:rPr>
          <w:vertAlign w:val="superscript"/>
        </w:rPr>
        <w:t>[2]</w:t>
      </w:r>
      <w:r w:rsidRPr="004D69C3">
        <w:t>を</w:t>
      </w:r>
      <w:r w:rsidRPr="004D69C3">
        <w:t>ABM</w:t>
      </w:r>
      <w:r w:rsidRPr="004D69C3">
        <w:t>として適用する研究が近年交通分野で行われている</w:t>
      </w:r>
      <w:r w:rsidR="009D30E7">
        <w:t>．</w:t>
      </w:r>
      <w:r w:rsidRPr="004D69C3">
        <w:t>BN</w:t>
      </w:r>
      <w:r w:rsidRPr="004D69C3">
        <w:t>は変数の説明関係を有効非循環グラフ</w:t>
      </w:r>
      <w:r w:rsidRPr="004D69C3">
        <w:t>(DAG)</w:t>
      </w:r>
      <w:r w:rsidRPr="004D69C3">
        <w:t>で記述するグラフィカルモデルの一種である</w:t>
      </w:r>
      <w:r w:rsidR="009D30E7">
        <w:t>．</w:t>
      </w:r>
      <w:r w:rsidRPr="004D69C3">
        <w:t xml:space="preserve"> BN</w:t>
      </w:r>
      <w:r w:rsidRPr="004D69C3">
        <w:t>を用いた</w:t>
      </w:r>
      <w:r w:rsidRPr="004D69C3">
        <w:t>ABM</w:t>
      </w:r>
      <w:r w:rsidRPr="004D69C3">
        <w:t>は</w:t>
      </w:r>
      <w:r w:rsidR="009D30E7">
        <w:t>，</w:t>
      </w:r>
      <w:r w:rsidRPr="004D69C3">
        <w:t>変数間の計算関係をデータから記述することで</w:t>
      </w:r>
      <w:r w:rsidR="009D30E7">
        <w:t>，</w:t>
      </w:r>
      <w:r w:rsidRPr="004D69C3">
        <w:t>活動生成精度や説明可能性を従来のモデルから向上することに成功している</w:t>
      </w:r>
      <w:r w:rsidR="009D30E7">
        <w:t>．</w:t>
      </w:r>
    </w:p>
    <w:p w14:paraId="286C1FBF" w14:textId="682190D2" w:rsidR="009C181A" w:rsidRDefault="004D69C3" w:rsidP="00520250">
      <w:pPr>
        <w:autoSpaceDE w:val="0"/>
        <w:autoSpaceDN w:val="0"/>
        <w:ind w:firstLineChars="0"/>
      </w:pPr>
      <w:r w:rsidRPr="004D69C3">
        <w:t>BN</w:t>
      </w:r>
      <w:r w:rsidRPr="004D69C3">
        <w:rPr>
          <w:rFonts w:hint="eastAsia"/>
        </w:rPr>
        <w:t>を活動生成モデルとして利用するためには</w:t>
      </w:r>
      <w:r w:rsidR="009D30E7">
        <w:rPr>
          <w:rFonts w:hint="eastAsia"/>
        </w:rPr>
        <w:t>，</w:t>
      </w:r>
      <w:r w:rsidRPr="004D69C3">
        <w:rPr>
          <w:rFonts w:hint="eastAsia"/>
        </w:rPr>
        <w:t>一般のモデルでパラメータ推定が必要な様に</w:t>
      </w:r>
      <w:r w:rsidR="009D30E7">
        <w:rPr>
          <w:rFonts w:hint="eastAsia"/>
        </w:rPr>
        <w:t>，</w:t>
      </w:r>
      <w:r w:rsidRPr="004D69C3">
        <w:rPr>
          <w:rFonts w:hint="eastAsia"/>
        </w:rPr>
        <w:t>グラフ構造の推定が必要である</w:t>
      </w:r>
      <w:r w:rsidR="009D30E7">
        <w:rPr>
          <w:rFonts w:hint="eastAsia"/>
        </w:rPr>
        <w:t>．</w:t>
      </w:r>
      <w:r w:rsidRPr="004D69C3">
        <w:rPr>
          <w:rFonts w:hint="eastAsia"/>
        </w:rPr>
        <w:t>グラフ構造の推定は</w:t>
      </w:r>
      <w:r w:rsidR="009D30E7">
        <w:rPr>
          <w:rFonts w:hint="eastAsia"/>
        </w:rPr>
        <w:t>，</w:t>
      </w:r>
      <w:r w:rsidRPr="004D69C3">
        <w:rPr>
          <w:rFonts w:hint="eastAsia"/>
        </w:rPr>
        <w:t>取りうるグラフ構造の中からスコア関数を最大化する構造を見つける離散最適化問題であり</w:t>
      </w:r>
      <w:r w:rsidR="009D30E7">
        <w:rPr>
          <w:rFonts w:hint="eastAsia"/>
        </w:rPr>
        <w:t>，</w:t>
      </w:r>
      <w:r w:rsidRPr="004D69C3">
        <w:rPr>
          <w:rFonts w:hint="eastAsia"/>
        </w:rPr>
        <w:t>変数の数が大きくなると厳密解を得るアルゴリズムには多大な時間を要する</w:t>
      </w:r>
      <w:r w:rsidR="009D30E7">
        <w:rPr>
          <w:rFonts w:hint="eastAsia"/>
        </w:rPr>
        <w:t>．</w:t>
      </w:r>
      <w:r w:rsidRPr="004D69C3">
        <w:rPr>
          <w:rFonts w:hint="eastAsia"/>
        </w:rPr>
        <w:t>このため</w:t>
      </w:r>
      <w:r w:rsidR="009D30E7">
        <w:rPr>
          <w:rFonts w:hint="eastAsia"/>
        </w:rPr>
        <w:t>，</w:t>
      </w:r>
      <w:r w:rsidRPr="004D69C3">
        <w:rPr>
          <w:rFonts w:hint="eastAsia"/>
        </w:rPr>
        <w:t>貪欲法を用いて局所解を探索するアルゴリズムの研究が</w:t>
      </w:r>
      <w:r w:rsidRPr="004D69C3">
        <w:t>BN</w:t>
      </w:r>
      <w:r w:rsidRPr="004D69C3">
        <w:rPr>
          <w:rFonts w:hint="eastAsia"/>
        </w:rPr>
        <w:t>分野で進んでおり</w:t>
      </w:r>
      <w:r w:rsidR="00554D91">
        <w:rPr>
          <w:rFonts w:hint="eastAsia"/>
          <w:vertAlign w:val="superscript"/>
        </w:rPr>
        <w:t>[</w:t>
      </w:r>
      <w:r w:rsidR="00976A85">
        <w:rPr>
          <w:vertAlign w:val="superscript"/>
        </w:rPr>
        <w:t>3</w:t>
      </w:r>
      <w:r w:rsidR="00554D91">
        <w:rPr>
          <w:vertAlign w:val="superscript"/>
        </w:rPr>
        <w:t>]</w:t>
      </w:r>
      <w:r w:rsidR="009D30E7">
        <w:rPr>
          <w:rFonts w:hint="eastAsia"/>
        </w:rPr>
        <w:t>，</w:t>
      </w:r>
      <w:r w:rsidRPr="004D69C3">
        <w:t>ABM</w:t>
      </w:r>
      <w:r w:rsidRPr="004D69C3">
        <w:rPr>
          <w:rFonts w:hint="eastAsia"/>
        </w:rPr>
        <w:t>への適用の際も貪欲法により探索されたグラフ構造をモデルとして採用している</w:t>
      </w:r>
      <w:r w:rsidR="009D30E7">
        <w:rPr>
          <w:rFonts w:hint="eastAsia"/>
        </w:rPr>
        <w:t>．</w:t>
      </w:r>
    </w:p>
    <w:p w14:paraId="1F5BF029" w14:textId="391B4543" w:rsidR="001F0DD7" w:rsidRDefault="0083004E" w:rsidP="0083004E">
      <w:pPr>
        <w:autoSpaceDE w:val="0"/>
        <w:autoSpaceDN w:val="0"/>
        <w:ind w:firstLine="185"/>
      </w:pPr>
      <w:r>
        <w:rPr>
          <w:rFonts w:hint="eastAsia"/>
        </w:rPr>
        <w:t>しかしながら，こうした貪欲法により得られる局所解は初期値に大きく依存しており，学習毎に異なる構造が出力されることが多い．</w:t>
      </w:r>
      <w:r w:rsidR="00A01CA7">
        <w:rPr>
          <w:rFonts w:hint="eastAsia"/>
        </w:rPr>
        <w:t>本研究の目的は，</w:t>
      </w:r>
      <w:r w:rsidR="006335EF">
        <w:t>BN</w:t>
      </w:r>
      <w:r w:rsidR="006335EF">
        <w:rPr>
          <w:rFonts w:hint="eastAsia"/>
        </w:rPr>
        <w:t>グラフの構造制約とモデル平均化の手法を導入することで，</w:t>
      </w:r>
      <w:r w:rsidR="006335EF">
        <w:t>BN</w:t>
      </w:r>
      <w:r w:rsidR="006335EF">
        <w:rPr>
          <w:rFonts w:hint="eastAsia"/>
        </w:rPr>
        <w:t>を</w:t>
      </w:r>
      <w:r w:rsidR="006335EF">
        <w:t>ABM</w:t>
      </w:r>
      <w:r w:rsidR="006335EF">
        <w:rPr>
          <w:rFonts w:hint="eastAsia"/>
        </w:rPr>
        <w:t>として用いる際に必要となる，素早く安定したグラフ構造推定を達成することである．</w:t>
      </w:r>
      <w:r w:rsidR="003173F0">
        <w:rPr>
          <w:rFonts w:hint="eastAsia"/>
        </w:rPr>
        <w:t>グラフ構造の制約は，</w:t>
      </w:r>
      <w:r w:rsidR="009033C0">
        <w:t>BN</w:t>
      </w:r>
      <w:r w:rsidR="009033C0">
        <w:rPr>
          <w:rFonts w:hint="eastAsia"/>
        </w:rPr>
        <w:t>を利用する上で分野専門家の知識をグラフに反映させる形で設定されることが多く，特定の変数間に説明関係を強制的に設定することで探索するグラフ構造の解空間を狭めている．</w:t>
      </w:r>
      <w:r w:rsidR="0041004D">
        <w:rPr>
          <w:rFonts w:hint="eastAsia"/>
        </w:rPr>
        <w:t>こうした制約は</w:t>
      </w:r>
      <w:r w:rsidR="0041004D">
        <w:t>ABM</w:t>
      </w:r>
      <w:r w:rsidR="0041004D">
        <w:rPr>
          <w:rFonts w:hint="eastAsia"/>
        </w:rPr>
        <w:t>の多くの研究で採用されているが，制約がグラフ推定にもたらす計算時間短縮や推定結果の分散減少といった効果は検証されていない．</w:t>
      </w:r>
      <w:r w:rsidR="00997F18">
        <w:rPr>
          <w:rFonts w:hint="eastAsia"/>
        </w:rPr>
        <w:t>同様に推定結果の分散を減少させる目的で導入されるモデル平均化は，初期値を変えた多数の異なる推定結果から「平均的な」構造を出力する</w:t>
      </w:r>
      <w:r w:rsidR="007B6959">
        <w:rPr>
          <w:rFonts w:hint="eastAsia"/>
        </w:rPr>
        <w:t>手法である</w:t>
      </w:r>
      <w:r w:rsidR="00E159DB">
        <w:rPr>
          <w:rFonts w:hint="eastAsia"/>
        </w:rPr>
        <w:t>．しかしグラフ構造の平均化は，エッジの出現率を閾値処理する単純な方法が用いられており，変数の説明力やグラフの尤もらしさを考慮できて</w:t>
      </w:r>
      <w:r w:rsidR="006378DB">
        <w:rPr>
          <w:rFonts w:hint="eastAsia"/>
        </w:rPr>
        <w:t>いない．そこで，本研究では</w:t>
      </w:r>
      <w:r w:rsidR="006378DB">
        <w:t>BN</w:t>
      </w:r>
      <w:r w:rsidR="006378DB">
        <w:rPr>
          <w:rFonts w:hint="eastAsia"/>
        </w:rPr>
        <w:t>グラフ構造推定問題に用いる構造制約の導入方法とモデル平均化手法を導入し，</w:t>
      </w:r>
      <w:r w:rsidR="00596AC0">
        <w:rPr>
          <w:rFonts w:hint="eastAsia"/>
        </w:rPr>
        <w:t>既存の推定手法と比較した上で，グラフ構造を高速に小さい初期値依存度で推定できることを示す</w:t>
      </w:r>
      <w:r w:rsidR="001F0DD7">
        <w:rPr>
          <w:rFonts w:hint="eastAsia"/>
        </w:rPr>
        <w:t>．</w:t>
      </w:r>
    </w:p>
    <w:p w14:paraId="3530BF6A" w14:textId="77777777" w:rsidR="001F0DD7" w:rsidRDefault="001F0DD7" w:rsidP="001D5F7A">
      <w:pPr>
        <w:autoSpaceDE w:val="0"/>
        <w:autoSpaceDN w:val="0"/>
        <w:ind w:firstLineChars="0" w:firstLine="0"/>
      </w:pPr>
    </w:p>
    <w:p w14:paraId="762D1AF0" w14:textId="2749ADFC" w:rsidR="001F0DD7" w:rsidRDefault="001F0DD7" w:rsidP="001F0DD7">
      <w:pPr>
        <w:autoSpaceDE w:val="0"/>
        <w:autoSpaceDN w:val="0"/>
        <w:ind w:firstLineChars="0" w:firstLine="0"/>
        <w:rPr>
          <w:rFonts w:ascii="ＭＳ ゴシック" w:eastAsia="ＭＳ ゴシック"/>
        </w:rPr>
      </w:pPr>
      <w:r>
        <w:rPr>
          <w:rFonts w:ascii="Arial" w:eastAsia="ＭＳ ゴシック" w:hAnsi="Arial"/>
        </w:rPr>
        <w:t>1</w:t>
      </w:r>
      <w:r w:rsidRPr="00520250">
        <w:rPr>
          <w:rFonts w:ascii="Arial" w:eastAsia="ＭＳ ゴシック" w:hAnsi="Arial"/>
        </w:rPr>
        <w:t>.2</w:t>
      </w:r>
      <w:r>
        <w:rPr>
          <w:rFonts w:ascii="Arial" w:eastAsia="ＭＳ ゴシック" w:hAnsi="Arial" w:hint="eastAsia"/>
        </w:rPr>
        <w:t xml:space="preserve">　本研究の特徴</w:t>
      </w:r>
    </w:p>
    <w:p w14:paraId="73F6D027" w14:textId="4AC886BC" w:rsidR="0093331C" w:rsidRDefault="0093331C" w:rsidP="0093331C">
      <w:pPr>
        <w:autoSpaceDE w:val="0"/>
        <w:autoSpaceDN w:val="0"/>
        <w:ind w:firstLine="185"/>
      </w:pPr>
      <w:r>
        <w:rPr>
          <w:rFonts w:hint="eastAsia"/>
        </w:rPr>
        <w:t>本研究の貢献は三点ある．この内二つは，ベイジアンネットワークのグラフ推定問題を高速にかつ小さい初期値依存度で解く手法の導入である．</w:t>
      </w:r>
      <w:r w:rsidR="005C0668">
        <w:rPr>
          <w:rFonts w:hint="eastAsia"/>
        </w:rPr>
        <w:t>これらの導入により，</w:t>
      </w:r>
      <w:r w:rsidR="005C0668">
        <w:t>BN</w:t>
      </w:r>
      <w:r w:rsidR="005C0668">
        <w:rPr>
          <w:rFonts w:hint="eastAsia"/>
        </w:rPr>
        <w:t>を</w:t>
      </w:r>
      <w:r w:rsidR="005C0668">
        <w:t>ABM</w:t>
      </w:r>
      <w:r w:rsidR="005C0668">
        <w:rPr>
          <w:rFonts w:hint="eastAsia"/>
        </w:rPr>
        <w:t>として利用する際に，より高い精度で活動生成や施策分析，行動選択解釈を行うことが可能になる．</w:t>
      </w:r>
      <w:r w:rsidR="005C0668">
        <w:rPr>
          <w:rFonts w:hint="eastAsia"/>
        </w:rPr>
        <w:lastRenderedPageBreak/>
        <w:t>またこれら手法の検証を行うことで，</w:t>
      </w:r>
      <w:r w:rsidR="005C0668">
        <w:t xml:space="preserve"> </w:t>
      </w:r>
      <w:r w:rsidR="005C0668">
        <w:rPr>
          <w:rFonts w:hint="eastAsia"/>
        </w:rPr>
        <w:t>提案手法によるグラフ推定問題の高速・</w:t>
      </w:r>
      <w:r w:rsidR="00B37213">
        <w:rPr>
          <w:rFonts w:hint="eastAsia"/>
        </w:rPr>
        <w:t>安定化</w:t>
      </w:r>
      <w:r w:rsidR="005C0668">
        <w:rPr>
          <w:rFonts w:hint="eastAsia"/>
        </w:rPr>
        <w:t>に加え，</w:t>
      </w:r>
      <w:r w:rsidR="005C0668">
        <w:t>BN</w:t>
      </w:r>
      <w:r w:rsidR="005C0668">
        <w:rPr>
          <w:rFonts w:hint="eastAsia"/>
        </w:rPr>
        <w:t>を用いて活動生成を行う際のモデル性能の分散</w:t>
      </w:r>
      <w:r w:rsidR="00B37213">
        <w:rPr>
          <w:rFonts w:hint="eastAsia"/>
        </w:rPr>
        <w:t>の確認と分析も，本研究が行なった</w:t>
      </w:r>
      <w:r w:rsidR="00372A68">
        <w:t>ABM</w:t>
      </w:r>
      <w:r w:rsidR="00372A68">
        <w:rPr>
          <w:rFonts w:hint="eastAsia"/>
        </w:rPr>
        <w:t>としての</w:t>
      </w:r>
      <w:r w:rsidR="00B37213">
        <w:t>BN</w:t>
      </w:r>
      <w:r w:rsidR="00B37213">
        <w:rPr>
          <w:rFonts w:hint="eastAsia"/>
        </w:rPr>
        <w:t>の利用への貢献である</w:t>
      </w:r>
      <w:r w:rsidR="005C0668">
        <w:rPr>
          <w:rFonts w:hint="eastAsia"/>
        </w:rPr>
        <w:t>．</w:t>
      </w:r>
    </w:p>
    <w:p w14:paraId="2484378B" w14:textId="3A7A0EF5" w:rsidR="00DC373F" w:rsidRDefault="0073446B" w:rsidP="0073446B">
      <w:pPr>
        <w:autoSpaceDE w:val="0"/>
        <w:autoSpaceDN w:val="0"/>
        <w:ind w:firstLine="185"/>
      </w:pPr>
      <w:r>
        <w:rPr>
          <w:rFonts w:hint="eastAsia"/>
        </w:rPr>
        <w:t>本研究の特徴の一つは，</w:t>
      </w:r>
      <w:r>
        <w:t>Object</w:t>
      </w:r>
      <w:r>
        <w:rPr>
          <w:rFonts w:hint="eastAsia"/>
        </w:rPr>
        <w:t>を導入することによるグラフ構造推定の解空間削減である．</w:t>
      </w:r>
      <w:r w:rsidR="00F26E62">
        <w:t>Object</w:t>
      </w:r>
      <w:r w:rsidR="00F26E62">
        <w:rPr>
          <w:rFonts w:hint="eastAsia"/>
        </w:rPr>
        <w:t>の概念は，変数を集合として上位概念の元に集約させるものであり，</w:t>
      </w:r>
      <w:r w:rsidR="00F26E62">
        <w:t>Object-Oriented Bayesian Networks(OOBN)</w:t>
      </w:r>
      <w:r w:rsidR="00F26E62">
        <w:rPr>
          <w:vertAlign w:val="superscript"/>
        </w:rPr>
        <w:t>[</w:t>
      </w:r>
      <w:r w:rsidR="00976A85">
        <w:rPr>
          <w:vertAlign w:val="superscript"/>
        </w:rPr>
        <w:t>4</w:t>
      </w:r>
      <w:r w:rsidR="00F26E62">
        <w:rPr>
          <w:vertAlign w:val="superscript"/>
        </w:rPr>
        <w:t>]</w:t>
      </w:r>
      <w:r w:rsidR="00F26E62">
        <w:rPr>
          <w:rFonts w:hint="eastAsia"/>
        </w:rPr>
        <w:t>により</w:t>
      </w:r>
      <w:r w:rsidR="00F26E62">
        <w:t>BN</w:t>
      </w:r>
      <w:r w:rsidR="00F26E62">
        <w:rPr>
          <w:rFonts w:hint="eastAsia"/>
        </w:rPr>
        <w:t>に導入された</w:t>
      </w:r>
      <w:r w:rsidR="00DC373F">
        <w:rPr>
          <w:rFonts w:hint="eastAsia"/>
        </w:rPr>
        <w:t>．本研究では，変数の順序配列を探索するグラフ構造推定手法</w:t>
      </w:r>
      <w:r w:rsidR="00DC373F">
        <w:rPr>
          <w:vertAlign w:val="superscript"/>
        </w:rPr>
        <w:t>[</w:t>
      </w:r>
      <w:r w:rsidR="00976A85">
        <w:rPr>
          <w:vertAlign w:val="superscript"/>
        </w:rPr>
        <w:t>5</w:t>
      </w:r>
      <w:r w:rsidR="00DC373F">
        <w:rPr>
          <w:vertAlign w:val="superscript"/>
        </w:rPr>
        <w:t>]</w:t>
      </w:r>
      <w:r w:rsidR="00DC373F">
        <w:rPr>
          <w:rFonts w:hint="eastAsia"/>
        </w:rPr>
        <w:t>において，</w:t>
      </w:r>
      <w:r w:rsidR="00DC373F">
        <w:rPr>
          <w:rFonts w:hint="eastAsia"/>
        </w:rPr>
        <w:t>O</w:t>
      </w:r>
      <w:r w:rsidR="00DC373F">
        <w:t>bject</w:t>
      </w:r>
      <w:r w:rsidR="001606B0">
        <w:rPr>
          <w:rFonts w:hint="eastAsia"/>
        </w:rPr>
        <w:t>による変数の集約を導入することで</w:t>
      </w:r>
      <w:r w:rsidR="00DC373F">
        <w:rPr>
          <w:rFonts w:hint="eastAsia"/>
        </w:rPr>
        <w:t>，従来のエッジに付与するグラフ制約よりも大きく，かつ変数間の関係に直接制約を設けることなく解空間の削減を達成した．</w:t>
      </w:r>
    </w:p>
    <w:p w14:paraId="76C873B9" w14:textId="1069E58D" w:rsidR="00DC373F" w:rsidRDefault="00DC373F" w:rsidP="0073446B">
      <w:pPr>
        <w:autoSpaceDE w:val="0"/>
        <w:autoSpaceDN w:val="0"/>
        <w:ind w:firstLine="185"/>
      </w:pPr>
      <w:r>
        <w:rPr>
          <w:rFonts w:hint="eastAsia"/>
        </w:rPr>
        <w:t>二つ目の特徴は，変数ごとの説明能力を考慮したグラフ構造の</w:t>
      </w:r>
      <w:r w:rsidR="001606B0">
        <w:rPr>
          <w:rFonts w:hint="eastAsia"/>
        </w:rPr>
        <w:t>モデル</w:t>
      </w:r>
      <w:r>
        <w:rPr>
          <w:rFonts w:hint="eastAsia"/>
        </w:rPr>
        <w:t>平均化手法である．</w:t>
      </w:r>
      <w:r w:rsidR="001606B0">
        <w:rPr>
          <w:rFonts w:hint="eastAsia"/>
        </w:rPr>
        <w:t>グラフ構造では，親変数からの変数に対する説明能力の指標が変数ごとに与えられる．変数ごとの指標をモデル平均化に導入することで，グラフの</w:t>
      </w:r>
      <w:r w:rsidR="00F8208E">
        <w:rPr>
          <w:rFonts w:hint="eastAsia"/>
        </w:rPr>
        <w:t>部分</w:t>
      </w:r>
      <w:r w:rsidR="001606B0">
        <w:rPr>
          <w:rFonts w:hint="eastAsia"/>
        </w:rPr>
        <w:t>構造を学習済みの結果から最良なものに近づけて出力することに成功した．</w:t>
      </w:r>
      <w:r w:rsidR="00EF352D">
        <w:rPr>
          <w:rFonts w:hint="eastAsia"/>
        </w:rPr>
        <w:t>具体的には，真相学習モデルである</w:t>
      </w:r>
      <w:r w:rsidR="00EF352D">
        <w:t>Conditional VAE</w:t>
      </w:r>
      <w:r w:rsidR="00976A85">
        <w:rPr>
          <w:vertAlign w:val="superscript"/>
        </w:rPr>
        <w:t>[6]</w:t>
      </w:r>
      <w:r w:rsidR="00EF352D">
        <w:rPr>
          <w:rFonts w:hint="eastAsia"/>
        </w:rPr>
        <w:t>を用いて，各変数の指標が高い値でグラフ構造を条件付けしてサンプルする．この手法により，有効非循環の制限の中で各変数が最良な</w:t>
      </w:r>
      <w:r w:rsidR="00F8208E">
        <w:rPr>
          <w:rFonts w:hint="eastAsia"/>
        </w:rPr>
        <w:t>部分</w:t>
      </w:r>
      <w:r w:rsidR="00EF352D">
        <w:rPr>
          <w:rFonts w:hint="eastAsia"/>
        </w:rPr>
        <w:t>構造を選ぶ場合のグラフ構造を得ることに成功した．</w:t>
      </w:r>
    </w:p>
    <w:p w14:paraId="551C00B0" w14:textId="77A18FBA" w:rsidR="0073446B" w:rsidRPr="000B11F2" w:rsidRDefault="00A112D0" w:rsidP="000B11F2">
      <w:pPr>
        <w:autoSpaceDE w:val="0"/>
        <w:autoSpaceDN w:val="0"/>
        <w:ind w:firstLine="185"/>
      </w:pPr>
      <w:r>
        <w:rPr>
          <w:rFonts w:hint="eastAsia"/>
        </w:rPr>
        <w:t>これら二つの手法を導入した後，本研究ではグラフ構造推定の検証を行なった．</w:t>
      </w:r>
      <w:r>
        <w:t>BN</w:t>
      </w:r>
      <w:r>
        <w:rPr>
          <w:rFonts w:hint="eastAsia"/>
        </w:rPr>
        <w:t>分野では，真のモデルを仮定した場合のエッジ検出率や</w:t>
      </w:r>
      <w:r>
        <w:t>BIC</w:t>
      </w:r>
      <w:r>
        <w:rPr>
          <w:rFonts w:hint="eastAsia"/>
        </w:rPr>
        <w:t>スコアを指標として，グラフ構造推定手法の検証が行われている．本研究ではこれら指標に加え，交通分野の</w:t>
      </w:r>
      <w:r>
        <w:t>ABM</w:t>
      </w:r>
      <w:r>
        <w:rPr>
          <w:rFonts w:hint="eastAsia"/>
        </w:rPr>
        <w:t>へ適用する際に重要となる変数感度を加えて，提案手法と</w:t>
      </w:r>
      <w:r>
        <w:t>ABM</w:t>
      </w:r>
      <w:r>
        <w:rPr>
          <w:rFonts w:hint="eastAsia"/>
        </w:rPr>
        <w:t>の既往研究で採用されている手法とを検証した．</w:t>
      </w:r>
      <w:r w:rsidR="00B37213">
        <w:rPr>
          <w:rFonts w:hint="eastAsia"/>
        </w:rPr>
        <w:t>提案手法を導入することで，推定されるグラフ構造は高速に得られ，かつ性能の分散が小さいことを確認した．また，グラフ構造に制約を課さない場合や，既存のモデル平均化手法で推定されたグラフ構造では，</w:t>
      </w:r>
      <w:r w:rsidR="00372A68">
        <w:rPr>
          <w:rFonts w:hint="eastAsia"/>
        </w:rPr>
        <w:t>性能に大きく分散があることを確認した．</w:t>
      </w:r>
    </w:p>
    <w:p w14:paraId="4D2B91FA" w14:textId="7AF4DD2B" w:rsidR="008A2C76" w:rsidRDefault="008A2C76" w:rsidP="0073446B">
      <w:pPr>
        <w:autoSpaceDE w:val="0"/>
        <w:autoSpaceDN w:val="0"/>
        <w:ind w:firstLine="185"/>
      </w:pPr>
    </w:p>
    <w:p w14:paraId="1B2F42B3" w14:textId="1ED5AB64" w:rsidR="000172C3" w:rsidRPr="00124720" w:rsidRDefault="00514A9F" w:rsidP="001646C7">
      <w:pPr>
        <w:autoSpaceDE w:val="0"/>
        <w:autoSpaceDN w:val="0"/>
        <w:ind w:firstLineChars="0" w:firstLine="0"/>
        <w:rPr>
          <w:szCs w:val="20"/>
        </w:rPr>
      </w:pPr>
      <w:r>
        <w:rPr>
          <w:rFonts w:ascii="Arial" w:eastAsia="ＭＳ ゴシック" w:hAnsi="Arial" w:hint="eastAsia"/>
          <w:szCs w:val="20"/>
        </w:rPr>
        <w:t>２</w:t>
      </w:r>
      <w:r w:rsidR="00927F2D">
        <w:rPr>
          <w:rFonts w:ascii="Arial" w:eastAsia="ＭＳ ゴシック" w:hAnsi="Arial" w:hint="eastAsia"/>
          <w:szCs w:val="20"/>
        </w:rPr>
        <w:t>．</w:t>
      </w:r>
      <w:r w:rsidR="00554D91">
        <w:rPr>
          <w:rFonts w:ascii="ＭＳ ゴシック" w:eastAsia="ＭＳ ゴシック" w:hint="eastAsia"/>
          <w:szCs w:val="20"/>
        </w:rPr>
        <w:t>既往研究</w:t>
      </w:r>
    </w:p>
    <w:p w14:paraId="7F1E8200" w14:textId="1F1737B6" w:rsidR="000172C3" w:rsidRDefault="000172C3" w:rsidP="001646C7">
      <w:pPr>
        <w:autoSpaceDE w:val="0"/>
        <w:autoSpaceDN w:val="0"/>
        <w:ind w:firstLine="185"/>
      </w:pPr>
      <w:r>
        <w:rPr>
          <w:rFonts w:hint="eastAsia"/>
        </w:rPr>
        <w:t>本章では</w:t>
      </w:r>
      <w:r w:rsidR="009D30E7">
        <w:rPr>
          <w:rFonts w:hint="eastAsia"/>
        </w:rPr>
        <w:t>，</w:t>
      </w:r>
      <w:r w:rsidR="00F26980">
        <w:rPr>
          <w:rFonts w:hint="eastAsia"/>
        </w:rPr>
        <w:t>A</w:t>
      </w:r>
      <w:r w:rsidR="00F26980">
        <w:t>BM</w:t>
      </w:r>
      <w:r w:rsidR="00F26980">
        <w:rPr>
          <w:rFonts w:hint="eastAsia"/>
        </w:rPr>
        <w:t>として</w:t>
      </w:r>
      <w:r w:rsidR="00F26980">
        <w:t>BN</w:t>
      </w:r>
      <w:r w:rsidR="00F26980">
        <w:rPr>
          <w:rFonts w:hint="eastAsia"/>
        </w:rPr>
        <w:t>を利用した既往研究の中で置かれている</w:t>
      </w:r>
      <w:r w:rsidR="00A33AF0">
        <w:rPr>
          <w:rFonts w:hint="eastAsia"/>
        </w:rPr>
        <w:t>グラフ構造推定問題</w:t>
      </w:r>
      <w:r w:rsidR="00F26980">
        <w:rPr>
          <w:rFonts w:hint="eastAsia"/>
        </w:rPr>
        <w:t>の</w:t>
      </w:r>
      <w:r w:rsidR="00A33AF0">
        <w:rPr>
          <w:rFonts w:hint="eastAsia"/>
        </w:rPr>
        <w:t>設定について</w:t>
      </w:r>
      <w:r w:rsidR="000F029E">
        <w:rPr>
          <w:rFonts w:hint="eastAsia"/>
        </w:rPr>
        <w:t>，</w:t>
      </w:r>
      <w:r w:rsidR="00F26980">
        <w:t>BN</w:t>
      </w:r>
      <w:r w:rsidR="00F26980">
        <w:rPr>
          <w:rFonts w:hint="eastAsia"/>
        </w:rPr>
        <w:t>分野の推定手法研究</w:t>
      </w:r>
      <w:r w:rsidR="00A33AF0">
        <w:rPr>
          <w:rFonts w:hint="eastAsia"/>
        </w:rPr>
        <w:t>を参照し</w:t>
      </w:r>
      <w:r w:rsidR="00F26980">
        <w:rPr>
          <w:rFonts w:hint="eastAsia"/>
        </w:rPr>
        <w:t>ながら</w:t>
      </w:r>
      <w:r w:rsidR="00A33AF0">
        <w:rPr>
          <w:rFonts w:hint="eastAsia"/>
        </w:rPr>
        <w:t>整理する</w:t>
      </w:r>
      <w:r w:rsidR="009D30E7">
        <w:rPr>
          <w:rFonts w:hint="eastAsia"/>
        </w:rPr>
        <w:t>．</w:t>
      </w:r>
    </w:p>
    <w:p w14:paraId="51AAEB48" w14:textId="3E5C2ECD" w:rsidR="000F029E" w:rsidRDefault="00C83E81" w:rsidP="001646C7">
      <w:pPr>
        <w:autoSpaceDE w:val="0"/>
        <w:autoSpaceDN w:val="0"/>
        <w:ind w:firstLine="185"/>
      </w:pPr>
      <w:r>
        <w:rPr>
          <w:rFonts w:hint="eastAsia"/>
        </w:rPr>
        <w:t>B</w:t>
      </w:r>
      <w:r>
        <w:t>N</w:t>
      </w:r>
      <w:r>
        <w:rPr>
          <w:rFonts w:hint="eastAsia"/>
        </w:rPr>
        <w:t>のグラフ構造は，各変数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に対して最適な親変数の集合</w:t>
      </w:r>
      <m:oMath>
        <m:sSub>
          <m:sSubPr>
            <m:ctrlPr>
              <w:rPr>
                <w:rFonts w:ascii="Cambria Math" w:hAnsi="Cambria Math"/>
                <w:i/>
              </w:rPr>
            </m:ctrlPr>
          </m:sSubPr>
          <m:e>
            <m:r>
              <m:rPr>
                <m:sty m:val="p"/>
              </m:rPr>
              <w:rPr>
                <w:rFonts w:ascii="Cambria Math" w:hAnsi="Cambria Math"/>
              </w:rPr>
              <m:t>Π</m:t>
            </m:r>
          </m:e>
          <m:sub>
            <m:r>
              <w:rPr>
                <w:rFonts w:ascii="Cambria Math" w:hAnsi="Cambria Math"/>
              </w:rPr>
              <m:t>i</m:t>
            </m:r>
            <m:ctrlPr>
              <w:rPr>
                <w:rFonts w:ascii="Cambria Math" w:hAnsi="Cambria Math" w:hint="eastAsia"/>
                <w:i/>
              </w:rPr>
            </m:ctrlP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for j≠i</m:t>
            </m:r>
          </m:e>
        </m:d>
      </m:oMath>
      <w:r>
        <w:rPr>
          <w:rFonts w:hint="eastAsia"/>
        </w:rPr>
        <w:t>を決定する最適化問題を解くことで得られる．</w:t>
      </w:r>
      <w:r>
        <w:t xml:space="preserve"> Ma(2015)</w:t>
      </w:r>
      <w:r w:rsidR="00A74A0F">
        <w:rPr>
          <w:vertAlign w:val="superscript"/>
        </w:rPr>
        <w:t>[</w:t>
      </w:r>
      <w:r w:rsidR="007524A9">
        <w:rPr>
          <w:vertAlign w:val="superscript"/>
        </w:rPr>
        <w:t>7</w:t>
      </w:r>
      <w:r w:rsidR="00A74A0F">
        <w:rPr>
          <w:vertAlign w:val="superscript"/>
        </w:rPr>
        <w:t>]</w:t>
      </w:r>
      <w:r>
        <w:rPr>
          <w:rFonts w:hint="eastAsia"/>
        </w:rPr>
        <w:t>をはじめに近年複数の研究で行われている</w:t>
      </w:r>
      <w:r>
        <w:rPr>
          <w:rFonts w:hint="eastAsia"/>
        </w:rPr>
        <w:t>B</w:t>
      </w:r>
      <w:r>
        <w:t>N</w:t>
      </w:r>
      <w:r>
        <w:rPr>
          <w:rFonts w:hint="eastAsia"/>
        </w:rPr>
        <w:t>の</w:t>
      </w:r>
      <w:r>
        <w:t>ABM</w:t>
      </w:r>
      <w:r>
        <w:rPr>
          <w:rFonts w:hint="eastAsia"/>
        </w:rPr>
        <w:t>への導入では，</w:t>
      </w:r>
      <w:r w:rsidR="004558A3">
        <w:rPr>
          <w:rFonts w:hint="eastAsia"/>
        </w:rPr>
        <w:t>スコア関数，特に</w:t>
      </w:r>
      <w:r w:rsidR="004558A3">
        <w:t>Bayesian Information Criteria(BIC)(</w:t>
      </w:r>
      <w:r w:rsidR="004558A3">
        <w:rPr>
          <w:rFonts w:hint="eastAsia"/>
        </w:rPr>
        <w:t>式</w:t>
      </w:r>
      <w:r w:rsidR="005F727F">
        <w:rPr>
          <w:rFonts w:hint="eastAsia"/>
        </w:rPr>
        <w:t>(</w:t>
      </w:r>
      <w:r w:rsidR="005F727F">
        <w:t>1)</w:t>
      </w:r>
      <w:r w:rsidR="004558A3">
        <w:t>)</w:t>
      </w:r>
      <w:r w:rsidR="004558A3">
        <w:rPr>
          <w:rFonts w:hint="eastAsia"/>
        </w:rPr>
        <w:t>を最大化する</w:t>
      </w:r>
      <w:r w:rsidR="00D61194">
        <w:rPr>
          <w:rFonts w:hint="eastAsia"/>
        </w:rPr>
        <w:t>定式化が採用される</w:t>
      </w:r>
      <w:r w:rsidR="004558A3">
        <w:rPr>
          <w:rFonts w:hint="eastAsia"/>
        </w:rPr>
        <w:t>．</w:t>
      </w:r>
    </w:p>
    <w:p w14:paraId="2EBC7957" w14:textId="6CCDC004" w:rsidR="00F70730" w:rsidRPr="00F70730" w:rsidRDefault="00F70730" w:rsidP="00F70730">
      <w:pPr>
        <w:autoSpaceDE w:val="0"/>
        <w:autoSpaceDN w:val="0"/>
        <w:ind w:firstLine="185"/>
      </w:pPr>
    </w:p>
    <w:p w14:paraId="06542AAE" w14:textId="0F87CCC2" w:rsidR="007E26A4" w:rsidRPr="00F0145B" w:rsidRDefault="007E26A4" w:rsidP="001646C7">
      <w:pPr>
        <w:autoSpaceDE w:val="0"/>
        <w:autoSpaceDN w:val="0"/>
        <w:ind w:firstLine="185"/>
      </w:pPr>
    </w:p>
    <w:p w14:paraId="07E0B852" w14:textId="1F72B0C7" w:rsidR="00814F8C" w:rsidRPr="00814F8C" w:rsidRDefault="00F004FB" w:rsidP="00814F8C">
      <w:pPr>
        <w:autoSpaceDE w:val="0"/>
        <w:autoSpaceDN w:val="0"/>
        <w:ind w:firstLineChars="0" w:firstLine="0"/>
      </w:pPr>
      <w:r>
        <w:rPr>
          <w:noProof/>
        </w:rPr>
        <mc:AlternateContent>
          <mc:Choice Requires="wps">
            <w:drawing>
              <wp:anchor distT="0" distB="0" distL="114300" distR="114300" simplePos="0" relativeHeight="251699200" behindDoc="0" locked="0" layoutInCell="1" allowOverlap="1" wp14:anchorId="6E86EEAC" wp14:editId="76C9D310">
                <wp:simplePos x="0" y="0"/>
                <wp:positionH relativeFrom="column">
                  <wp:posOffset>2341072</wp:posOffset>
                </wp:positionH>
                <wp:positionV relativeFrom="paragraph">
                  <wp:posOffset>711662</wp:posOffset>
                </wp:positionV>
                <wp:extent cx="548640" cy="208280"/>
                <wp:effectExtent l="0" t="0" r="0" b="0"/>
                <wp:wrapNone/>
                <wp:docPr id="1432107954" name="テキスト ボックス 1432107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208280"/>
                        </a:xfrm>
                        <a:prstGeom prst="rect">
                          <a:avLst/>
                        </a:prstGeom>
                        <a:noFill/>
                        <a:ln w="6350">
                          <a:noFill/>
                        </a:ln>
                      </wps:spPr>
                      <wps:txbx>
                        <w:txbxContent>
                          <w:p w14:paraId="7915FB61" w14:textId="77777777" w:rsidR="00EE2A02" w:rsidRPr="00E31585" w:rsidRDefault="00EE2A02" w:rsidP="00EE2A02">
                            <w:pPr>
                              <w:tabs>
                                <w:tab w:val="left" w:pos="4360"/>
                              </w:tabs>
                              <w:ind w:firstLine="185"/>
                              <w:jc w:val="left"/>
                              <w:textAlignment w:val="bottom"/>
                            </w:pPr>
                            <w:r w:rsidRPr="00E31585">
                              <w:t>(</w:t>
                            </w:r>
                            <w:r>
                              <w:t>1</w:t>
                            </w:r>
                            <w:r w:rsidRPr="00E31585">
                              <w:rPr>
                                <w:rFonts w:hint="eastAsia"/>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E86EEAC" id="_x0000_t202" coordsize="21600,21600" o:spt="202" path="m,l,21600r21600,l21600,xe">
                <v:stroke joinstyle="miter"/>
                <v:path gradientshapeok="t" o:connecttype="rect"/>
              </v:shapetype>
              <v:shape id="テキスト ボックス 1432107954" o:spid="_x0000_s1026" type="#_x0000_t202" style="position:absolute;left:0;text-align:left;margin-left:184.35pt;margin-top:56.05pt;width:43.2pt;height:16.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" filled="f" stroked="f" strokeweight=".5pt">
                <v:textbox style="mso-fit-shape-to-text:t" inset="5.85pt,.7pt,5.85pt,.7pt">
                  <w:txbxContent>
                    <w:p w14:paraId="7915FB61" w14:textId="77777777" w:rsidR="00EE2A02" w:rsidRPr="00E31585" w:rsidRDefault="00EE2A02" w:rsidP="00EE2A02">
                      <w:pPr>
                        <w:tabs>
                          <w:tab w:val="left" w:pos="4360"/>
                        </w:tabs>
                        <w:ind w:firstLine="185"/>
                        <w:jc w:val="left"/>
                        <w:textAlignment w:val="bottom"/>
                      </w:pPr>
                      <w:r w:rsidRPr="00E31585">
                        <w:t>(</w:t>
                      </w:r>
                      <w:r>
                        <w:t>1</w:t>
                      </w:r>
                      <w:r w:rsidRPr="00E31585">
                        <w:rPr>
                          <w:rFonts w:hint="eastAsia"/>
                        </w:rPr>
                        <w:t>)</w:t>
                      </w:r>
                    </w:p>
                  </w:txbxContent>
                </v:textbox>
              </v:shape>
            </w:pict>
          </mc:Fallback>
        </mc:AlternateContent>
      </w:r>
      <w:r w:rsidR="00EE2A02">
        <w:rPr>
          <w:noProof/>
        </w:rPr>
        <mc:AlternateContent>
          <mc:Choice Requires="wps">
            <w:drawing>
              <wp:inline distT="0" distB="0" distL="0" distR="0" wp14:anchorId="3328B2FD" wp14:editId="0B164566">
                <wp:extent cx="2892829" cy="1130531"/>
                <wp:effectExtent l="0" t="0" r="3175" b="0"/>
                <wp:docPr id="577082313" name="テキスト ボックス 1"/>
                <wp:cNvGraphicFramePr/>
                <a:graphic xmlns:a="http://schemas.openxmlformats.org/drawingml/2006/main">
                  <a:graphicData uri="http://schemas.microsoft.com/office/word/2010/wordprocessingShape">
                    <wps:wsp>
                      <wps:cNvSpPr txBox="1"/>
                      <wps:spPr>
                        <a:xfrm>
                          <a:off x="0" y="0"/>
                          <a:ext cx="2892829" cy="1130531"/>
                        </a:xfrm>
                        <a:prstGeom prst="rect">
                          <a:avLst/>
                        </a:prstGeom>
                        <a:solidFill>
                          <a:schemeClr val="lt1"/>
                        </a:solidFill>
                        <a:ln w="6350">
                          <a:noFill/>
                        </a:ln>
                      </wps:spPr>
                      <wps:txbx>
                        <w:txbxContent>
                          <w:p w14:paraId="1CB13911" w14:textId="77777777" w:rsidR="00EE2A02" w:rsidRPr="00520250" w:rsidRDefault="00EE2A02" w:rsidP="00EE2A02">
                            <w:pPr>
                              <w:tabs>
                                <w:tab w:val="left" w:pos="4360"/>
                              </w:tabs>
                              <w:ind w:firstLine="165"/>
                              <w:jc w:val="left"/>
                              <w:textAlignment w:val="bottom"/>
                              <w:rPr>
                                <w:rFonts w:asciiTheme="minorHAnsi" w:eastAsiaTheme="minorEastAsia" w:hAnsiTheme="minorHAnsi" w:cstheme="minorBidi"/>
                                <w:iCs/>
                                <w:sz w:val="18"/>
                                <w:szCs w:val="18"/>
                              </w:rPr>
                            </w:pPr>
                            <m:oMathPara>
                              <m:oMathParaPr>
                                <m:jc m:val="left"/>
                              </m:oMathParaPr>
                              <m:oMath>
                                <m:r>
                                  <w:rPr>
                                    <w:rFonts w:ascii="Cambria Math" w:hAnsi="Cambria Math"/>
                                    <w:sz w:val="18"/>
                                    <w:szCs w:val="18"/>
                                  </w:rPr>
                                  <m:t>BIC</m:t>
                                </m:r>
                                <m:d>
                                  <m:dPr>
                                    <m:ctrlPr>
                                      <w:rPr>
                                        <w:rFonts w:ascii="Cambria Math" w:hAnsi="Cambria Math"/>
                                        <w:i/>
                                        <w:iCs/>
                                        <w:sz w:val="18"/>
                                        <w:szCs w:val="18"/>
                                      </w:rPr>
                                    </m:ctrlPr>
                                  </m:dPr>
                                  <m:e>
                                    <m:r>
                                      <m:rPr>
                                        <m:sty m:val="bi"/>
                                      </m:rPr>
                                      <w:rPr>
                                        <w:rFonts w:ascii="Cambria Math" w:hAnsi="Cambria Math"/>
                                        <w:sz w:val="18"/>
                                        <w:szCs w:val="18"/>
                                      </w:rPr>
                                      <m:t>Π</m:t>
                                    </m:r>
                                    <m:ctrlPr>
                                      <w:rPr>
                                        <w:rFonts w:ascii="Cambria Math" w:hAnsi="Cambria Math"/>
                                        <w:b/>
                                        <w:bCs/>
                                        <w:i/>
                                        <w:iCs/>
                                        <w:sz w:val="18"/>
                                        <w:szCs w:val="18"/>
                                      </w:rPr>
                                    </m:ctrlPr>
                                  </m:e>
                                </m:d>
                                <m:r>
                                  <w:rPr>
                                    <w:rFonts w:ascii="Cambria Math" w:hAnsi="Cambria Math"/>
                                    <w:sz w:val="18"/>
                                    <w:szCs w:val="18"/>
                                  </w:rPr>
                                  <m:t>=</m:t>
                                </m:r>
                              </m:oMath>
                            </m:oMathPara>
                          </w:p>
                          <w:p w14:paraId="0604BD4D" w14:textId="5BD900B3" w:rsidR="00EE2A02" w:rsidRPr="00520250" w:rsidRDefault="00000000" w:rsidP="00520250">
                            <w:pPr>
                              <w:tabs>
                                <w:tab w:val="left" w:pos="4360"/>
                              </w:tabs>
                              <w:spacing w:after="240" w:line="360" w:lineRule="auto"/>
                              <w:ind w:firstLine="165"/>
                              <w:jc w:val="left"/>
                              <w:textAlignment w:val="bottom"/>
                              <w:rPr>
                                <w:sz w:val="18"/>
                                <w:szCs w:val="22"/>
                              </w:rPr>
                            </w:pPr>
                            <m:oMathPara>
                              <m:oMathParaPr>
                                <m:jc m:val="left"/>
                              </m:oMathParaPr>
                              <m:oMath>
                                <m:nary>
                                  <m:naryPr>
                                    <m:chr m:val="∑"/>
                                    <m:limLoc m:val="subSup"/>
                                    <m:ctrlPr>
                                      <w:rPr>
                                        <w:rFonts w:ascii="Cambria Math" w:hAnsi="Cambria Math"/>
                                        <w:i/>
                                        <w:iCs/>
                                        <w:sz w:val="18"/>
                                        <w:szCs w:val="22"/>
                                      </w:rPr>
                                    </m:ctrlPr>
                                  </m:naryPr>
                                  <m:sub>
                                    <m:r>
                                      <w:rPr>
                                        <w:rFonts w:ascii="Cambria Math" w:hAnsi="Cambria Math"/>
                                        <w:sz w:val="18"/>
                                        <w:szCs w:val="22"/>
                                      </w:rPr>
                                      <m:t>i=1</m:t>
                                    </m:r>
                                  </m:sub>
                                  <m:sup>
                                    <m:r>
                                      <w:rPr>
                                        <w:rFonts w:ascii="Cambria Math" w:hAnsi="Cambria Math"/>
                                        <w:sz w:val="18"/>
                                        <w:szCs w:val="22"/>
                                      </w:rPr>
                                      <m:t>I</m:t>
                                    </m:r>
                                  </m:sup>
                                  <m:e>
                                    <m:d>
                                      <m:dPr>
                                        <m:begChr m:val="{"/>
                                        <m:endChr m:val="}"/>
                                        <m:ctrlPr>
                                          <w:rPr>
                                            <w:rFonts w:ascii="Cambria Math" w:hAnsi="Cambria Math"/>
                                            <w:i/>
                                            <w:iCs/>
                                            <w:sz w:val="18"/>
                                            <w:szCs w:val="22"/>
                                          </w:rPr>
                                        </m:ctrlPr>
                                      </m:dPr>
                                      <m:e>
                                        <m:nary>
                                          <m:naryPr>
                                            <m:chr m:val="∑"/>
                                            <m:limLoc m:val="subSup"/>
                                            <m:supHide m:val="1"/>
                                            <m:ctrlPr>
                                              <w:rPr>
                                                <w:rFonts w:ascii="Cambria Math" w:hAnsi="Cambria Math"/>
                                                <w:b/>
                                                <w:bCs/>
                                                <w:i/>
                                                <w:iCs/>
                                                <w:sz w:val="18"/>
                                                <w:szCs w:val="22"/>
                                              </w:rPr>
                                            </m:ctrlPr>
                                          </m:naryPr>
                                          <m:sub>
                                            <m:r>
                                              <m:rPr>
                                                <m:sty m:val="bi"/>
                                              </m:rPr>
                                              <w:rPr>
                                                <w:rFonts w:ascii="Cambria Math" w:hAnsi="Cambria Math"/>
                                                <w:sz w:val="18"/>
                                                <w:szCs w:val="22"/>
                                              </w:rPr>
                                              <m:t>π</m:t>
                                            </m:r>
                                            <m:r>
                                              <m:rPr>
                                                <m:sty m:val="bi"/>
                                              </m:rPr>
                                              <w:rPr>
                                                <w:rFonts w:ascii="Cambria Math" w:hAnsi="Cambria Math" w:hint="eastAsia"/>
                                                <w:sz w:val="18"/>
                                                <w:szCs w:val="22"/>
                                              </w:rPr>
                                              <m:t>∈</m:t>
                                            </m:r>
                                            <m:sSub>
                                              <m:sSubPr>
                                                <m:ctrlPr>
                                                  <w:rPr>
                                                    <w:rFonts w:ascii="Cambria Math" w:hAnsi="Cambria Math"/>
                                                    <w:i/>
                                                    <w:iCs/>
                                                    <w:sz w:val="18"/>
                                                    <w:szCs w:val="22"/>
                                                  </w:rPr>
                                                </m:ctrlPr>
                                              </m:sSubPr>
                                              <m:e>
                                                <m:r>
                                                  <w:rPr>
                                                    <w:rFonts w:ascii="Cambria Math" w:hAnsi="Cambria Math"/>
                                                    <w:sz w:val="18"/>
                                                    <w:szCs w:val="22"/>
                                                    <w:lang w:val="el-GR"/>
                                                  </w:rPr>
                                                  <m:t>Π</m:t>
                                                </m:r>
                                              </m:e>
                                              <m:sub>
                                                <m:r>
                                                  <w:rPr>
                                                    <w:rFonts w:ascii="Cambria Math" w:hAnsi="Cambria Math"/>
                                                    <w:sz w:val="18"/>
                                                    <w:szCs w:val="22"/>
                                                  </w:rPr>
                                                  <m:t>i</m:t>
                                                </m:r>
                                              </m:sub>
                                            </m:sSub>
                                          </m:sub>
                                          <m:sup/>
                                          <m:e>
                                            <m:nary>
                                              <m:naryPr>
                                                <m:chr m:val="∑"/>
                                                <m:limLoc m:val="subSup"/>
                                                <m:supHide m:val="1"/>
                                                <m:ctrlPr>
                                                  <w:rPr>
                                                    <w:rFonts w:ascii="Cambria Math" w:hAnsi="Cambria Math"/>
                                                    <w:b/>
                                                    <w:bCs/>
                                                    <w:i/>
                                                    <w:iCs/>
                                                    <w:sz w:val="18"/>
                                                    <w:szCs w:val="22"/>
                                                  </w:rPr>
                                                </m:ctrlPr>
                                              </m:naryPr>
                                              <m:sub>
                                                <m:r>
                                                  <m:rPr>
                                                    <m:sty m:val="bi"/>
                                                  </m:rPr>
                                                  <w:rPr>
                                                    <w:rFonts w:ascii="Cambria Math" w:hAnsi="Cambria Math"/>
                                                    <w:sz w:val="18"/>
                                                    <w:szCs w:val="22"/>
                                                  </w:rPr>
                                                  <m:t>x</m:t>
                                                </m:r>
                                                <m:r>
                                                  <m:rPr>
                                                    <m:sty m:val="bi"/>
                                                  </m:rPr>
                                                  <w:rPr>
                                                    <w:rFonts w:ascii="Cambria Math" w:hAnsi="Cambria Math" w:hint="eastAsia"/>
                                                    <w:sz w:val="18"/>
                                                    <w:szCs w:val="22"/>
                                                  </w:rPr>
                                                  <m:t>∈</m:t>
                                                </m:r>
                                                <m:sSub>
                                                  <m:sSubPr>
                                                    <m:ctrlPr>
                                                      <w:rPr>
                                                        <w:rFonts w:ascii="Cambria Math" w:hAnsi="Cambria Math"/>
                                                        <w:b/>
                                                        <w:bCs/>
                                                        <w:i/>
                                                        <w:iCs/>
                                                        <w:sz w:val="18"/>
                                                        <w:szCs w:val="22"/>
                                                      </w:rPr>
                                                    </m:ctrlPr>
                                                  </m:sSubPr>
                                                  <m:e>
                                                    <m:r>
                                                      <m:rPr>
                                                        <m:sty m:val="bi"/>
                                                      </m:rPr>
                                                      <w:rPr>
                                                        <w:rFonts w:ascii="Cambria Math" w:hAnsi="Cambria Math"/>
                                                        <w:sz w:val="18"/>
                                                        <w:szCs w:val="22"/>
                                                      </w:rPr>
                                                      <m:t>X</m:t>
                                                    </m:r>
                                                  </m:e>
                                                  <m:sub>
                                                    <m:r>
                                                      <m:rPr>
                                                        <m:sty m:val="bi"/>
                                                      </m:rPr>
                                                      <w:rPr>
                                                        <w:rFonts w:ascii="Cambria Math" w:hAnsi="Cambria Math"/>
                                                        <w:sz w:val="18"/>
                                                        <w:szCs w:val="22"/>
                                                      </w:rPr>
                                                      <m:t>i</m:t>
                                                    </m:r>
                                                  </m:sub>
                                                </m:sSub>
                                              </m:sub>
                                              <m:sup/>
                                              <m:e>
                                                <m:sSub>
                                                  <m:sSubPr>
                                                    <m:ctrlPr>
                                                      <w:rPr>
                                                        <w:rFonts w:ascii="Cambria Math" w:hAnsi="Cambria Math"/>
                                                        <w:b/>
                                                        <w:bCs/>
                                                        <w:i/>
                                                        <w:iCs/>
                                                        <w:sz w:val="18"/>
                                                        <w:szCs w:val="22"/>
                                                      </w:rPr>
                                                    </m:ctrlPr>
                                                  </m:sSubPr>
                                                  <m:e>
                                                    <m:r>
                                                      <m:rPr>
                                                        <m:sty m:val="bi"/>
                                                      </m:rPr>
                                                      <w:rPr>
                                                        <w:rFonts w:ascii="Cambria Math" w:hAnsi="Cambria Math"/>
                                                        <w:sz w:val="18"/>
                                                        <w:szCs w:val="22"/>
                                                      </w:rPr>
                                                      <m:t>N</m:t>
                                                    </m:r>
                                                  </m:e>
                                                  <m:sub>
                                                    <m:r>
                                                      <m:rPr>
                                                        <m:sty m:val="bi"/>
                                                      </m:rPr>
                                                      <w:rPr>
                                                        <w:rFonts w:ascii="Cambria Math" w:hAnsi="Cambria Math"/>
                                                        <w:sz w:val="18"/>
                                                        <w:szCs w:val="22"/>
                                                      </w:rPr>
                                                      <m:t>x,π</m:t>
                                                    </m:r>
                                                  </m:sub>
                                                </m:sSub>
                                                <m:func>
                                                  <m:funcPr>
                                                    <m:ctrlPr>
                                                      <w:rPr>
                                                        <w:rFonts w:ascii="Cambria Math" w:hAnsi="Cambria Math"/>
                                                        <w:b/>
                                                        <w:bCs/>
                                                        <w:i/>
                                                        <w:iCs/>
                                                        <w:sz w:val="18"/>
                                                        <w:szCs w:val="22"/>
                                                      </w:rPr>
                                                    </m:ctrlPr>
                                                  </m:funcPr>
                                                  <m:fName>
                                                    <m:r>
                                                      <m:rPr>
                                                        <m:sty m:val="b"/>
                                                      </m:rPr>
                                                      <w:rPr>
                                                        <w:rFonts w:ascii="Cambria Math" w:hAnsi="Cambria Math"/>
                                                        <w:sz w:val="18"/>
                                                        <w:szCs w:val="22"/>
                                                      </w:rPr>
                                                      <m:t>log</m:t>
                                                    </m:r>
                                                  </m:fName>
                                                  <m:e>
                                                    <m:sSub>
                                                      <m:sSubPr>
                                                        <m:ctrlPr>
                                                          <w:rPr>
                                                            <w:rFonts w:ascii="Cambria Math" w:hAnsi="Cambria Math"/>
                                                            <w:b/>
                                                            <w:bCs/>
                                                            <w:i/>
                                                            <w:iCs/>
                                                            <w:sz w:val="18"/>
                                                            <w:szCs w:val="22"/>
                                                          </w:rPr>
                                                        </m:ctrlPr>
                                                      </m:sSubPr>
                                                      <m:e>
                                                        <m:acc>
                                                          <m:accPr>
                                                            <m:ctrlPr>
                                                              <w:rPr>
                                                                <w:rFonts w:ascii="Cambria Math" w:hAnsi="Cambria Math"/>
                                                                <w:b/>
                                                                <w:bCs/>
                                                                <w:i/>
                                                                <w:iCs/>
                                                                <w:sz w:val="18"/>
                                                                <w:szCs w:val="22"/>
                                                              </w:rPr>
                                                            </m:ctrlPr>
                                                          </m:accPr>
                                                          <m:e>
                                                            <m:r>
                                                              <m:rPr>
                                                                <m:sty m:val="bi"/>
                                                              </m:rPr>
                                                              <w:rPr>
                                                                <w:rFonts w:ascii="Cambria Math" w:hAnsi="Cambria Math"/>
                                                                <w:sz w:val="18"/>
                                                                <w:szCs w:val="22"/>
                                                              </w:rPr>
                                                              <m:t>θ</m:t>
                                                            </m:r>
                                                          </m:e>
                                                        </m:acc>
                                                      </m:e>
                                                      <m:sub>
                                                        <m:r>
                                                          <m:rPr>
                                                            <m:sty m:val="bi"/>
                                                          </m:rPr>
                                                          <w:rPr>
                                                            <w:rFonts w:ascii="Cambria Math" w:hAnsi="Cambria Math"/>
                                                            <w:sz w:val="18"/>
                                                            <w:szCs w:val="22"/>
                                                          </w:rPr>
                                                          <m:t>x|π</m:t>
                                                        </m:r>
                                                      </m:sub>
                                                    </m:sSub>
                                                  </m:e>
                                                </m:func>
                                              </m:e>
                                            </m:nary>
                                          </m:e>
                                        </m:nary>
                                        <m:r>
                                          <m:rPr>
                                            <m:sty m:val="bi"/>
                                          </m:rPr>
                                          <w:rPr>
                                            <w:rFonts w:ascii="Cambria Math" w:hAnsi="Cambria Math" w:hint="eastAsia"/>
                                            <w:sz w:val="18"/>
                                            <w:szCs w:val="22"/>
                                          </w:rPr>
                                          <m:t>-</m:t>
                                        </m:r>
                                        <m:f>
                                          <m:fPr>
                                            <m:ctrlPr>
                                              <w:rPr>
                                                <w:rFonts w:ascii="Cambria Math" w:hAnsi="Cambria Math"/>
                                                <w:b/>
                                                <w:bCs/>
                                                <w:i/>
                                                <w:iCs/>
                                                <w:sz w:val="18"/>
                                                <w:szCs w:val="22"/>
                                              </w:rPr>
                                            </m:ctrlPr>
                                          </m:fPr>
                                          <m:num>
                                            <m:func>
                                              <m:funcPr>
                                                <m:ctrlPr>
                                                  <w:rPr>
                                                    <w:rFonts w:ascii="Cambria Math" w:hAnsi="Cambria Math"/>
                                                    <w:b/>
                                                    <w:bCs/>
                                                    <w:i/>
                                                    <w:iCs/>
                                                    <w:sz w:val="18"/>
                                                    <w:szCs w:val="22"/>
                                                  </w:rPr>
                                                </m:ctrlPr>
                                              </m:funcPr>
                                              <m:fName>
                                                <m:r>
                                                  <m:rPr>
                                                    <m:sty m:val="b"/>
                                                  </m:rPr>
                                                  <w:rPr>
                                                    <w:rFonts w:ascii="Cambria Math" w:hAnsi="Cambria Math"/>
                                                    <w:sz w:val="18"/>
                                                    <w:szCs w:val="22"/>
                                                  </w:rPr>
                                                  <m:t>log</m:t>
                                                </m:r>
                                              </m:fName>
                                              <m:e>
                                                <m:r>
                                                  <m:rPr>
                                                    <m:sty m:val="bi"/>
                                                  </m:rPr>
                                                  <w:rPr>
                                                    <w:rFonts w:ascii="Cambria Math" w:hAnsi="Cambria Math"/>
                                                    <w:sz w:val="18"/>
                                                    <w:szCs w:val="22"/>
                                                  </w:rPr>
                                                  <m:t>N</m:t>
                                                </m:r>
                                              </m:e>
                                            </m:func>
                                          </m:num>
                                          <m:den>
                                            <m:r>
                                              <m:rPr>
                                                <m:sty m:val="bi"/>
                                              </m:rPr>
                                              <w:rPr>
                                                <w:rFonts w:ascii="Cambria Math" w:hAnsi="Cambria Math"/>
                                                <w:sz w:val="18"/>
                                                <w:szCs w:val="22"/>
                                              </w:rPr>
                                              <m:t>2</m:t>
                                            </m:r>
                                          </m:den>
                                        </m:f>
                                        <m:d>
                                          <m:dPr>
                                            <m:ctrlPr>
                                              <w:rPr>
                                                <w:rFonts w:ascii="Cambria Math" w:hAnsi="Cambria Math"/>
                                                <w:b/>
                                                <w:bCs/>
                                                <w:i/>
                                                <w:iCs/>
                                                <w:sz w:val="18"/>
                                                <w:szCs w:val="22"/>
                                              </w:rPr>
                                            </m:ctrlPr>
                                          </m:dPr>
                                          <m:e>
                                            <m:d>
                                              <m:dPr>
                                                <m:begChr m:val="|"/>
                                                <m:endChr m:val="|"/>
                                                <m:ctrlPr>
                                                  <w:rPr>
                                                    <w:rFonts w:ascii="Cambria Math" w:hAnsi="Cambria Math"/>
                                                    <w:b/>
                                                    <w:bCs/>
                                                    <w:i/>
                                                    <w:iCs/>
                                                    <w:sz w:val="18"/>
                                                    <w:szCs w:val="22"/>
                                                  </w:rPr>
                                                </m:ctrlPr>
                                              </m:dPr>
                                              <m:e>
                                                <m:sSub>
                                                  <m:sSubPr>
                                                    <m:ctrlPr>
                                                      <w:rPr>
                                                        <w:rFonts w:ascii="Cambria Math" w:hAnsi="Cambria Math"/>
                                                        <w:b/>
                                                        <w:bCs/>
                                                        <w:i/>
                                                        <w:iCs/>
                                                        <w:sz w:val="18"/>
                                                        <w:szCs w:val="22"/>
                                                      </w:rPr>
                                                    </m:ctrlPr>
                                                  </m:sSubPr>
                                                  <m:e>
                                                    <m:r>
                                                      <m:rPr>
                                                        <m:sty m:val="bi"/>
                                                      </m:rPr>
                                                      <w:rPr>
                                                        <w:rFonts w:ascii="Cambria Math" w:hAnsi="Cambria Math"/>
                                                        <w:sz w:val="18"/>
                                                        <w:szCs w:val="22"/>
                                                      </w:rPr>
                                                      <m:t>X</m:t>
                                                    </m:r>
                                                  </m:e>
                                                  <m:sub>
                                                    <m:r>
                                                      <m:rPr>
                                                        <m:sty m:val="bi"/>
                                                      </m:rPr>
                                                      <w:rPr>
                                                        <w:rFonts w:ascii="Cambria Math" w:hAnsi="Cambria Math"/>
                                                        <w:sz w:val="18"/>
                                                        <w:szCs w:val="22"/>
                                                      </w:rPr>
                                                      <m:t>i</m:t>
                                                    </m:r>
                                                  </m:sub>
                                                </m:sSub>
                                              </m:e>
                                            </m:d>
                                            <m:r>
                                              <m:rPr>
                                                <m:sty m:val="bi"/>
                                              </m:rPr>
                                              <w:rPr>
                                                <w:rFonts w:ascii="Cambria Math" w:hAnsi="Cambria Math" w:hint="eastAsia"/>
                                                <w:sz w:val="18"/>
                                                <w:szCs w:val="22"/>
                                              </w:rPr>
                                              <m:t>-</m:t>
                                            </m:r>
                                            <m:r>
                                              <m:rPr>
                                                <m:sty m:val="bi"/>
                                              </m:rPr>
                                              <w:rPr>
                                                <w:rFonts w:ascii="Cambria Math" w:hAnsi="Cambria Math"/>
                                                <w:sz w:val="18"/>
                                                <w:szCs w:val="22"/>
                                              </w:rPr>
                                              <m:t>1</m:t>
                                            </m:r>
                                          </m:e>
                                        </m:d>
                                        <m:d>
                                          <m:dPr>
                                            <m:ctrlPr>
                                              <w:rPr>
                                                <w:rFonts w:ascii="Cambria Math" w:hAnsi="Cambria Math"/>
                                                <w:b/>
                                                <w:bCs/>
                                                <w:i/>
                                                <w:iCs/>
                                                <w:sz w:val="18"/>
                                                <w:szCs w:val="22"/>
                                              </w:rPr>
                                            </m:ctrlPr>
                                          </m:dPr>
                                          <m:e>
                                            <m:d>
                                              <m:dPr>
                                                <m:begChr m:val="|"/>
                                                <m:endChr m:val="|"/>
                                                <m:ctrlPr>
                                                  <w:rPr>
                                                    <w:rFonts w:ascii="Cambria Math" w:hAnsi="Cambria Math"/>
                                                    <w:b/>
                                                    <w:bCs/>
                                                    <w:i/>
                                                    <w:iCs/>
                                                    <w:sz w:val="18"/>
                                                    <w:szCs w:val="22"/>
                                                  </w:rPr>
                                                </m:ctrlPr>
                                              </m:dPr>
                                              <m:e>
                                                <m:sSub>
                                                  <m:sSubPr>
                                                    <m:ctrlPr>
                                                      <w:rPr>
                                                        <w:rFonts w:ascii="Cambria Math" w:hAnsi="Cambria Math"/>
                                                        <w:i/>
                                                        <w:iCs/>
                                                        <w:sz w:val="18"/>
                                                        <w:szCs w:val="22"/>
                                                      </w:rPr>
                                                    </m:ctrlPr>
                                                  </m:sSubPr>
                                                  <m:e>
                                                    <m:r>
                                                      <w:rPr>
                                                        <w:rFonts w:ascii="Cambria Math" w:hAnsi="Cambria Math"/>
                                                        <w:sz w:val="18"/>
                                                        <w:szCs w:val="22"/>
                                                        <w:lang w:val="el-GR"/>
                                                      </w:rPr>
                                                      <m:t>Π</m:t>
                                                    </m:r>
                                                  </m:e>
                                                  <m:sub>
                                                    <m:r>
                                                      <w:rPr>
                                                        <w:rFonts w:ascii="Cambria Math" w:hAnsi="Cambria Math"/>
                                                        <w:sz w:val="18"/>
                                                        <w:szCs w:val="22"/>
                                                      </w:rPr>
                                                      <m:t>i</m:t>
                                                    </m:r>
                                                  </m:sub>
                                                </m:sSub>
                                              </m:e>
                                            </m:d>
                                          </m:e>
                                        </m:d>
                                      </m:e>
                                    </m:d>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28B2FD" id="テキスト ボックス 1" o:spid="_x0000_s1028" type="#_x0000_t202" style="width:227.8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" fillcolor="white [3201]" stroked="f" strokeweight=".5pt">
                <v:textbox>
                  <w:txbxContent>
                    <w:p w14:paraId="1CB13911" w14:textId="77777777" w:rsidR="00EE2A02" w:rsidRPr="00520250" w:rsidRDefault="00EE2A02" w:rsidP="00EE2A02">
                      <w:pPr>
                        <w:tabs>
                          <w:tab w:val="left" w:pos="4360"/>
                        </w:tabs>
                        <w:ind w:firstLine="165"/>
                        <w:jc w:val="left"/>
                        <w:textAlignment w:val="bottom"/>
                        <w:rPr>
                          <w:rFonts w:asciiTheme="minorHAnsi" w:eastAsiaTheme="minorEastAsia" w:hAnsiTheme="minorHAnsi" w:cstheme="minorBidi"/>
                          <w:iCs/>
                          <w:sz w:val="18"/>
                          <w:szCs w:val="18"/>
                        </w:rPr>
                      </w:pPr>
                      <m:oMathPara>
                        <m:oMathParaPr>
                          <m:jc m:val="left"/>
                        </m:oMathParaPr>
                        <m:oMath>
                          <m:r>
                            <w:rPr>
                              <w:rFonts w:ascii="Cambria Math" w:hAnsi="Cambria Math"/>
                              <w:sz w:val="18"/>
                              <w:szCs w:val="18"/>
                            </w:rPr>
                            <m:t>BIC</m:t>
                          </m:r>
                          <m:d>
                            <m:dPr>
                              <m:ctrlPr>
                                <w:rPr>
                                  <w:rFonts w:ascii="Cambria Math" w:hAnsi="Cambria Math"/>
                                  <w:i/>
                                  <w:iCs/>
                                  <w:sz w:val="18"/>
                                  <w:szCs w:val="18"/>
                                </w:rPr>
                              </m:ctrlPr>
                            </m:dPr>
                            <m:e>
                              <m:r>
                                <m:rPr>
                                  <m:sty m:val="bi"/>
                                </m:rPr>
                                <w:rPr>
                                  <w:rFonts w:ascii="Cambria Math" w:hAnsi="Cambria Math"/>
                                  <w:sz w:val="18"/>
                                  <w:szCs w:val="18"/>
                                </w:rPr>
                                <m:t>Π</m:t>
                              </m:r>
                              <m:ctrlPr>
                                <w:rPr>
                                  <w:rFonts w:ascii="Cambria Math" w:hAnsi="Cambria Math"/>
                                  <w:b/>
                                  <w:bCs/>
                                  <w:i/>
                                  <w:iCs/>
                                  <w:sz w:val="18"/>
                                  <w:szCs w:val="18"/>
                                </w:rPr>
                              </m:ctrlPr>
                            </m:e>
                          </m:d>
                          <m:r>
                            <w:rPr>
                              <w:rFonts w:ascii="Cambria Math" w:hAnsi="Cambria Math"/>
                              <w:sz w:val="18"/>
                              <w:szCs w:val="18"/>
                            </w:rPr>
                            <m:t>=</m:t>
                          </m:r>
                        </m:oMath>
                      </m:oMathPara>
                    </w:p>
                    <w:p w14:paraId="0604BD4D" w14:textId="5BD900B3" w:rsidR="00EE2A02" w:rsidRPr="00520250" w:rsidRDefault="00000000" w:rsidP="00520250">
                      <w:pPr>
                        <w:tabs>
                          <w:tab w:val="left" w:pos="4360"/>
                        </w:tabs>
                        <w:spacing w:after="240" w:line="360" w:lineRule="auto"/>
                        <w:ind w:firstLine="165"/>
                        <w:jc w:val="left"/>
                        <w:textAlignment w:val="bottom"/>
                        <w:rPr>
                          <w:sz w:val="18"/>
                          <w:szCs w:val="22"/>
                        </w:rPr>
                      </w:pPr>
                      <m:oMathPara>
                        <m:oMathParaPr>
                          <m:jc m:val="left"/>
                        </m:oMathParaPr>
                        <m:oMath>
                          <m:nary>
                            <m:naryPr>
                              <m:chr m:val="∑"/>
                              <m:limLoc m:val="subSup"/>
                              <m:ctrlPr>
                                <w:rPr>
                                  <w:rFonts w:ascii="Cambria Math" w:hAnsi="Cambria Math"/>
                                  <w:i/>
                                  <w:iCs/>
                                  <w:sz w:val="18"/>
                                  <w:szCs w:val="22"/>
                                </w:rPr>
                              </m:ctrlPr>
                            </m:naryPr>
                            <m:sub>
                              <m:r>
                                <w:rPr>
                                  <w:rFonts w:ascii="Cambria Math" w:hAnsi="Cambria Math"/>
                                  <w:sz w:val="18"/>
                                  <w:szCs w:val="22"/>
                                </w:rPr>
                                <m:t>i=1</m:t>
                              </m:r>
                            </m:sub>
                            <m:sup>
                              <m:r>
                                <w:rPr>
                                  <w:rFonts w:ascii="Cambria Math" w:hAnsi="Cambria Math"/>
                                  <w:sz w:val="18"/>
                                  <w:szCs w:val="22"/>
                                </w:rPr>
                                <m:t>I</m:t>
                              </m:r>
                            </m:sup>
                            <m:e>
                              <m:d>
                                <m:dPr>
                                  <m:begChr m:val="{"/>
                                  <m:endChr m:val="}"/>
                                  <m:ctrlPr>
                                    <w:rPr>
                                      <w:rFonts w:ascii="Cambria Math" w:hAnsi="Cambria Math"/>
                                      <w:i/>
                                      <w:iCs/>
                                      <w:sz w:val="18"/>
                                      <w:szCs w:val="22"/>
                                    </w:rPr>
                                  </m:ctrlPr>
                                </m:dPr>
                                <m:e>
                                  <m:nary>
                                    <m:naryPr>
                                      <m:chr m:val="∑"/>
                                      <m:limLoc m:val="subSup"/>
                                      <m:supHide m:val="1"/>
                                      <m:ctrlPr>
                                        <w:rPr>
                                          <w:rFonts w:ascii="Cambria Math" w:hAnsi="Cambria Math"/>
                                          <w:b/>
                                          <w:bCs/>
                                          <w:i/>
                                          <w:iCs/>
                                          <w:sz w:val="18"/>
                                          <w:szCs w:val="22"/>
                                        </w:rPr>
                                      </m:ctrlPr>
                                    </m:naryPr>
                                    <m:sub>
                                      <m:r>
                                        <m:rPr>
                                          <m:sty m:val="bi"/>
                                        </m:rPr>
                                        <w:rPr>
                                          <w:rFonts w:ascii="Cambria Math" w:hAnsi="Cambria Math"/>
                                          <w:sz w:val="18"/>
                                          <w:szCs w:val="22"/>
                                        </w:rPr>
                                        <m:t>π</m:t>
                                      </m:r>
                                      <m:r>
                                        <m:rPr>
                                          <m:sty m:val="bi"/>
                                        </m:rPr>
                                        <w:rPr>
                                          <w:rFonts w:ascii="Cambria Math" w:hAnsi="Cambria Math" w:hint="eastAsia"/>
                                          <w:sz w:val="18"/>
                                          <w:szCs w:val="22"/>
                                        </w:rPr>
                                        <m:t>∈</m:t>
                                      </m:r>
                                      <m:sSub>
                                        <m:sSubPr>
                                          <m:ctrlPr>
                                            <w:rPr>
                                              <w:rFonts w:ascii="Cambria Math" w:hAnsi="Cambria Math"/>
                                              <w:i/>
                                              <w:iCs/>
                                              <w:sz w:val="18"/>
                                              <w:szCs w:val="22"/>
                                            </w:rPr>
                                          </m:ctrlPr>
                                        </m:sSubPr>
                                        <m:e>
                                          <m:r>
                                            <w:rPr>
                                              <w:rFonts w:ascii="Cambria Math" w:hAnsi="Cambria Math"/>
                                              <w:sz w:val="18"/>
                                              <w:szCs w:val="22"/>
                                              <w:lang w:val="el-GR"/>
                                            </w:rPr>
                                            <m:t>Π</m:t>
                                          </m:r>
                                        </m:e>
                                        <m:sub>
                                          <m:r>
                                            <w:rPr>
                                              <w:rFonts w:ascii="Cambria Math" w:hAnsi="Cambria Math"/>
                                              <w:sz w:val="18"/>
                                              <w:szCs w:val="22"/>
                                            </w:rPr>
                                            <m:t>i</m:t>
                                          </m:r>
                                        </m:sub>
                                      </m:sSub>
                                    </m:sub>
                                    <m:sup/>
                                    <m:e>
                                      <m:nary>
                                        <m:naryPr>
                                          <m:chr m:val="∑"/>
                                          <m:limLoc m:val="subSup"/>
                                          <m:supHide m:val="1"/>
                                          <m:ctrlPr>
                                            <w:rPr>
                                              <w:rFonts w:ascii="Cambria Math" w:hAnsi="Cambria Math"/>
                                              <w:b/>
                                              <w:bCs/>
                                              <w:i/>
                                              <w:iCs/>
                                              <w:sz w:val="18"/>
                                              <w:szCs w:val="22"/>
                                            </w:rPr>
                                          </m:ctrlPr>
                                        </m:naryPr>
                                        <m:sub>
                                          <m:r>
                                            <m:rPr>
                                              <m:sty m:val="bi"/>
                                            </m:rPr>
                                            <w:rPr>
                                              <w:rFonts w:ascii="Cambria Math" w:hAnsi="Cambria Math"/>
                                              <w:sz w:val="18"/>
                                              <w:szCs w:val="22"/>
                                            </w:rPr>
                                            <m:t>x</m:t>
                                          </m:r>
                                          <m:r>
                                            <m:rPr>
                                              <m:sty m:val="bi"/>
                                            </m:rPr>
                                            <w:rPr>
                                              <w:rFonts w:ascii="Cambria Math" w:hAnsi="Cambria Math" w:hint="eastAsia"/>
                                              <w:sz w:val="18"/>
                                              <w:szCs w:val="22"/>
                                            </w:rPr>
                                            <m:t>∈</m:t>
                                          </m:r>
                                          <m:sSub>
                                            <m:sSubPr>
                                              <m:ctrlPr>
                                                <w:rPr>
                                                  <w:rFonts w:ascii="Cambria Math" w:hAnsi="Cambria Math"/>
                                                  <w:b/>
                                                  <w:bCs/>
                                                  <w:i/>
                                                  <w:iCs/>
                                                  <w:sz w:val="18"/>
                                                  <w:szCs w:val="22"/>
                                                </w:rPr>
                                              </m:ctrlPr>
                                            </m:sSubPr>
                                            <m:e>
                                              <m:r>
                                                <m:rPr>
                                                  <m:sty m:val="bi"/>
                                                </m:rPr>
                                                <w:rPr>
                                                  <w:rFonts w:ascii="Cambria Math" w:hAnsi="Cambria Math"/>
                                                  <w:sz w:val="18"/>
                                                  <w:szCs w:val="22"/>
                                                </w:rPr>
                                                <m:t>X</m:t>
                                              </m:r>
                                            </m:e>
                                            <m:sub>
                                              <m:r>
                                                <m:rPr>
                                                  <m:sty m:val="bi"/>
                                                </m:rPr>
                                                <w:rPr>
                                                  <w:rFonts w:ascii="Cambria Math" w:hAnsi="Cambria Math"/>
                                                  <w:sz w:val="18"/>
                                                  <w:szCs w:val="22"/>
                                                </w:rPr>
                                                <m:t>i</m:t>
                                              </m:r>
                                            </m:sub>
                                          </m:sSub>
                                        </m:sub>
                                        <m:sup/>
                                        <m:e>
                                          <m:sSub>
                                            <m:sSubPr>
                                              <m:ctrlPr>
                                                <w:rPr>
                                                  <w:rFonts w:ascii="Cambria Math" w:hAnsi="Cambria Math"/>
                                                  <w:b/>
                                                  <w:bCs/>
                                                  <w:i/>
                                                  <w:iCs/>
                                                  <w:sz w:val="18"/>
                                                  <w:szCs w:val="22"/>
                                                </w:rPr>
                                              </m:ctrlPr>
                                            </m:sSubPr>
                                            <m:e>
                                              <m:r>
                                                <m:rPr>
                                                  <m:sty m:val="bi"/>
                                                </m:rPr>
                                                <w:rPr>
                                                  <w:rFonts w:ascii="Cambria Math" w:hAnsi="Cambria Math"/>
                                                  <w:sz w:val="18"/>
                                                  <w:szCs w:val="22"/>
                                                </w:rPr>
                                                <m:t>N</m:t>
                                              </m:r>
                                            </m:e>
                                            <m:sub>
                                              <m:r>
                                                <m:rPr>
                                                  <m:sty m:val="bi"/>
                                                </m:rPr>
                                                <w:rPr>
                                                  <w:rFonts w:ascii="Cambria Math" w:hAnsi="Cambria Math"/>
                                                  <w:sz w:val="18"/>
                                                  <w:szCs w:val="22"/>
                                                </w:rPr>
                                                <m:t>x,π</m:t>
                                              </m:r>
                                            </m:sub>
                                          </m:sSub>
                                          <m:func>
                                            <m:funcPr>
                                              <m:ctrlPr>
                                                <w:rPr>
                                                  <w:rFonts w:ascii="Cambria Math" w:hAnsi="Cambria Math"/>
                                                  <w:b/>
                                                  <w:bCs/>
                                                  <w:i/>
                                                  <w:iCs/>
                                                  <w:sz w:val="18"/>
                                                  <w:szCs w:val="22"/>
                                                </w:rPr>
                                              </m:ctrlPr>
                                            </m:funcPr>
                                            <m:fName>
                                              <m:r>
                                                <m:rPr>
                                                  <m:sty m:val="b"/>
                                                </m:rPr>
                                                <w:rPr>
                                                  <w:rFonts w:ascii="Cambria Math" w:hAnsi="Cambria Math"/>
                                                  <w:sz w:val="18"/>
                                                  <w:szCs w:val="22"/>
                                                </w:rPr>
                                                <m:t>log</m:t>
                                              </m:r>
                                            </m:fName>
                                            <m:e>
                                              <m:sSub>
                                                <m:sSubPr>
                                                  <m:ctrlPr>
                                                    <w:rPr>
                                                      <w:rFonts w:ascii="Cambria Math" w:hAnsi="Cambria Math"/>
                                                      <w:b/>
                                                      <w:bCs/>
                                                      <w:i/>
                                                      <w:iCs/>
                                                      <w:sz w:val="18"/>
                                                      <w:szCs w:val="22"/>
                                                    </w:rPr>
                                                  </m:ctrlPr>
                                                </m:sSubPr>
                                                <m:e>
                                                  <m:acc>
                                                    <m:accPr>
                                                      <m:ctrlPr>
                                                        <w:rPr>
                                                          <w:rFonts w:ascii="Cambria Math" w:hAnsi="Cambria Math"/>
                                                          <w:b/>
                                                          <w:bCs/>
                                                          <w:i/>
                                                          <w:iCs/>
                                                          <w:sz w:val="18"/>
                                                          <w:szCs w:val="22"/>
                                                        </w:rPr>
                                                      </m:ctrlPr>
                                                    </m:accPr>
                                                    <m:e>
                                                      <m:r>
                                                        <m:rPr>
                                                          <m:sty m:val="bi"/>
                                                        </m:rPr>
                                                        <w:rPr>
                                                          <w:rFonts w:ascii="Cambria Math" w:hAnsi="Cambria Math"/>
                                                          <w:sz w:val="18"/>
                                                          <w:szCs w:val="22"/>
                                                        </w:rPr>
                                                        <m:t>θ</m:t>
                                                      </m:r>
                                                    </m:e>
                                                  </m:acc>
                                                </m:e>
                                                <m:sub>
                                                  <m:r>
                                                    <m:rPr>
                                                      <m:sty m:val="bi"/>
                                                    </m:rPr>
                                                    <w:rPr>
                                                      <w:rFonts w:ascii="Cambria Math" w:hAnsi="Cambria Math"/>
                                                      <w:sz w:val="18"/>
                                                      <w:szCs w:val="22"/>
                                                    </w:rPr>
                                                    <m:t>x|π</m:t>
                                                  </m:r>
                                                </m:sub>
                                              </m:sSub>
                                            </m:e>
                                          </m:func>
                                        </m:e>
                                      </m:nary>
                                    </m:e>
                                  </m:nary>
                                  <m:r>
                                    <m:rPr>
                                      <m:sty m:val="bi"/>
                                    </m:rPr>
                                    <w:rPr>
                                      <w:rFonts w:ascii="Cambria Math" w:hAnsi="Cambria Math" w:hint="eastAsia"/>
                                      <w:sz w:val="18"/>
                                      <w:szCs w:val="22"/>
                                    </w:rPr>
                                    <m:t>-</m:t>
                                  </m:r>
                                  <m:f>
                                    <m:fPr>
                                      <m:ctrlPr>
                                        <w:rPr>
                                          <w:rFonts w:ascii="Cambria Math" w:hAnsi="Cambria Math"/>
                                          <w:b/>
                                          <w:bCs/>
                                          <w:i/>
                                          <w:iCs/>
                                          <w:sz w:val="18"/>
                                          <w:szCs w:val="22"/>
                                        </w:rPr>
                                      </m:ctrlPr>
                                    </m:fPr>
                                    <m:num>
                                      <m:func>
                                        <m:funcPr>
                                          <m:ctrlPr>
                                            <w:rPr>
                                              <w:rFonts w:ascii="Cambria Math" w:hAnsi="Cambria Math"/>
                                              <w:b/>
                                              <w:bCs/>
                                              <w:i/>
                                              <w:iCs/>
                                              <w:sz w:val="18"/>
                                              <w:szCs w:val="22"/>
                                            </w:rPr>
                                          </m:ctrlPr>
                                        </m:funcPr>
                                        <m:fName>
                                          <m:r>
                                            <m:rPr>
                                              <m:sty m:val="b"/>
                                            </m:rPr>
                                            <w:rPr>
                                              <w:rFonts w:ascii="Cambria Math" w:hAnsi="Cambria Math"/>
                                              <w:sz w:val="18"/>
                                              <w:szCs w:val="22"/>
                                            </w:rPr>
                                            <m:t>log</m:t>
                                          </m:r>
                                        </m:fName>
                                        <m:e>
                                          <m:r>
                                            <m:rPr>
                                              <m:sty m:val="bi"/>
                                            </m:rPr>
                                            <w:rPr>
                                              <w:rFonts w:ascii="Cambria Math" w:hAnsi="Cambria Math"/>
                                              <w:sz w:val="18"/>
                                              <w:szCs w:val="22"/>
                                            </w:rPr>
                                            <m:t>N</m:t>
                                          </m:r>
                                        </m:e>
                                      </m:func>
                                    </m:num>
                                    <m:den>
                                      <m:r>
                                        <m:rPr>
                                          <m:sty m:val="bi"/>
                                        </m:rPr>
                                        <w:rPr>
                                          <w:rFonts w:ascii="Cambria Math" w:hAnsi="Cambria Math"/>
                                          <w:sz w:val="18"/>
                                          <w:szCs w:val="22"/>
                                        </w:rPr>
                                        <m:t>2</m:t>
                                      </m:r>
                                    </m:den>
                                  </m:f>
                                  <m:d>
                                    <m:dPr>
                                      <m:ctrlPr>
                                        <w:rPr>
                                          <w:rFonts w:ascii="Cambria Math" w:hAnsi="Cambria Math"/>
                                          <w:b/>
                                          <w:bCs/>
                                          <w:i/>
                                          <w:iCs/>
                                          <w:sz w:val="18"/>
                                          <w:szCs w:val="22"/>
                                        </w:rPr>
                                      </m:ctrlPr>
                                    </m:dPr>
                                    <m:e>
                                      <m:d>
                                        <m:dPr>
                                          <m:begChr m:val="|"/>
                                          <m:endChr m:val="|"/>
                                          <m:ctrlPr>
                                            <w:rPr>
                                              <w:rFonts w:ascii="Cambria Math" w:hAnsi="Cambria Math"/>
                                              <w:b/>
                                              <w:bCs/>
                                              <w:i/>
                                              <w:iCs/>
                                              <w:sz w:val="18"/>
                                              <w:szCs w:val="22"/>
                                            </w:rPr>
                                          </m:ctrlPr>
                                        </m:dPr>
                                        <m:e>
                                          <m:sSub>
                                            <m:sSubPr>
                                              <m:ctrlPr>
                                                <w:rPr>
                                                  <w:rFonts w:ascii="Cambria Math" w:hAnsi="Cambria Math"/>
                                                  <w:b/>
                                                  <w:bCs/>
                                                  <w:i/>
                                                  <w:iCs/>
                                                  <w:sz w:val="18"/>
                                                  <w:szCs w:val="22"/>
                                                </w:rPr>
                                              </m:ctrlPr>
                                            </m:sSubPr>
                                            <m:e>
                                              <m:r>
                                                <m:rPr>
                                                  <m:sty m:val="bi"/>
                                                </m:rPr>
                                                <w:rPr>
                                                  <w:rFonts w:ascii="Cambria Math" w:hAnsi="Cambria Math"/>
                                                  <w:sz w:val="18"/>
                                                  <w:szCs w:val="22"/>
                                                </w:rPr>
                                                <m:t>X</m:t>
                                              </m:r>
                                            </m:e>
                                            <m:sub>
                                              <m:r>
                                                <m:rPr>
                                                  <m:sty m:val="bi"/>
                                                </m:rPr>
                                                <w:rPr>
                                                  <w:rFonts w:ascii="Cambria Math" w:hAnsi="Cambria Math"/>
                                                  <w:sz w:val="18"/>
                                                  <w:szCs w:val="22"/>
                                                </w:rPr>
                                                <m:t>i</m:t>
                                              </m:r>
                                            </m:sub>
                                          </m:sSub>
                                        </m:e>
                                      </m:d>
                                      <m:r>
                                        <m:rPr>
                                          <m:sty m:val="bi"/>
                                        </m:rPr>
                                        <w:rPr>
                                          <w:rFonts w:ascii="Cambria Math" w:hAnsi="Cambria Math" w:hint="eastAsia"/>
                                          <w:sz w:val="18"/>
                                          <w:szCs w:val="22"/>
                                        </w:rPr>
                                        <m:t>-</m:t>
                                      </m:r>
                                      <m:r>
                                        <m:rPr>
                                          <m:sty m:val="bi"/>
                                        </m:rPr>
                                        <w:rPr>
                                          <w:rFonts w:ascii="Cambria Math" w:hAnsi="Cambria Math"/>
                                          <w:sz w:val="18"/>
                                          <w:szCs w:val="22"/>
                                        </w:rPr>
                                        <m:t>1</m:t>
                                      </m:r>
                                    </m:e>
                                  </m:d>
                                  <m:d>
                                    <m:dPr>
                                      <m:ctrlPr>
                                        <w:rPr>
                                          <w:rFonts w:ascii="Cambria Math" w:hAnsi="Cambria Math"/>
                                          <w:b/>
                                          <w:bCs/>
                                          <w:i/>
                                          <w:iCs/>
                                          <w:sz w:val="18"/>
                                          <w:szCs w:val="22"/>
                                        </w:rPr>
                                      </m:ctrlPr>
                                    </m:dPr>
                                    <m:e>
                                      <m:d>
                                        <m:dPr>
                                          <m:begChr m:val="|"/>
                                          <m:endChr m:val="|"/>
                                          <m:ctrlPr>
                                            <w:rPr>
                                              <w:rFonts w:ascii="Cambria Math" w:hAnsi="Cambria Math"/>
                                              <w:b/>
                                              <w:bCs/>
                                              <w:i/>
                                              <w:iCs/>
                                              <w:sz w:val="18"/>
                                              <w:szCs w:val="22"/>
                                            </w:rPr>
                                          </m:ctrlPr>
                                        </m:dPr>
                                        <m:e>
                                          <m:sSub>
                                            <m:sSubPr>
                                              <m:ctrlPr>
                                                <w:rPr>
                                                  <w:rFonts w:ascii="Cambria Math" w:hAnsi="Cambria Math"/>
                                                  <w:i/>
                                                  <w:iCs/>
                                                  <w:sz w:val="18"/>
                                                  <w:szCs w:val="22"/>
                                                </w:rPr>
                                              </m:ctrlPr>
                                            </m:sSubPr>
                                            <m:e>
                                              <m:r>
                                                <w:rPr>
                                                  <w:rFonts w:ascii="Cambria Math" w:hAnsi="Cambria Math"/>
                                                  <w:sz w:val="18"/>
                                                  <w:szCs w:val="22"/>
                                                  <w:lang w:val="el-GR"/>
                                                </w:rPr>
                                                <m:t>Π</m:t>
                                              </m:r>
                                            </m:e>
                                            <m:sub>
                                              <m:r>
                                                <w:rPr>
                                                  <w:rFonts w:ascii="Cambria Math" w:hAnsi="Cambria Math"/>
                                                  <w:sz w:val="18"/>
                                                  <w:szCs w:val="22"/>
                                                </w:rPr>
                                                <m:t>i</m:t>
                                              </m:r>
                                            </m:sub>
                                          </m:sSub>
                                        </m:e>
                                      </m:d>
                                    </m:e>
                                  </m:d>
                                </m:e>
                              </m:d>
                            </m:e>
                          </m:nary>
                        </m:oMath>
                      </m:oMathPara>
                    </w:p>
                  </w:txbxContent>
                </v:textbox>
                <w10:anchorlock/>
              </v:shape>
            </w:pict>
          </mc:Fallback>
        </mc:AlternateContent>
      </w:r>
      <w:r w:rsidR="00814F8C" w:rsidRPr="00814F8C">
        <w:t xml:space="preserve"> BIC</w:t>
      </w:r>
      <w:r w:rsidR="00814F8C" w:rsidRPr="00814F8C">
        <w:rPr>
          <w:rFonts w:hint="eastAsia"/>
        </w:rPr>
        <w:t>を最大化するようなグラフ構造の探索方法としては，大きな分類で貪欲法が用いられる．多く採用される</w:t>
      </w:r>
      <w:r w:rsidR="00814F8C" w:rsidRPr="00814F8C">
        <w:t>Hill-climbing Search</w:t>
      </w:r>
      <w:r w:rsidR="00814F8C" w:rsidRPr="00814F8C">
        <w:rPr>
          <w:vertAlign w:val="superscript"/>
        </w:rPr>
        <w:t>[</w:t>
      </w:r>
      <w:r w:rsidR="007524A9">
        <w:rPr>
          <w:vertAlign w:val="superscript"/>
        </w:rPr>
        <w:t>3</w:t>
      </w:r>
      <w:r w:rsidR="00814F8C" w:rsidRPr="00814F8C">
        <w:rPr>
          <w:vertAlign w:val="superscript"/>
        </w:rPr>
        <w:t>]</w:t>
      </w:r>
      <w:r w:rsidR="00814F8C" w:rsidRPr="00814F8C">
        <w:rPr>
          <w:rFonts w:hint="eastAsia"/>
        </w:rPr>
        <w:t>は，</w:t>
      </w:r>
      <m:oMath>
        <m:sSub>
          <m:sSubPr>
            <m:ctrlPr>
              <w:rPr>
                <w:rFonts w:ascii="Cambria Math" w:hAnsi="Cambria Math"/>
                <w:i/>
                <w:iCs/>
              </w:rPr>
            </m:ctrlPr>
          </m:sSubPr>
          <m:e>
            <m:r>
              <w:rPr>
                <w:rFonts w:ascii="Cambria Math" w:hAnsi="Cambria Math"/>
                <w:lang w:val="el-GR"/>
              </w:rPr>
              <m:t>Π</m:t>
            </m:r>
          </m:e>
          <m:sub>
            <m:r>
              <w:rPr>
                <w:rFonts w:ascii="Cambria Math" w:hAnsi="Cambria Math"/>
              </w:rPr>
              <m:t>i</m:t>
            </m:r>
          </m:sub>
        </m:sSub>
        <m:r>
          <w:rPr>
            <w:rFonts w:ascii="Cambria Math" w:hAnsi="Cambria Math"/>
          </w:rPr>
          <m:t>.append</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j</m:t>
                </m:r>
              </m:sub>
            </m:sSub>
            <m:ctrlPr>
              <w:rPr>
                <w:rFonts w:ascii="Cambria Math" w:hAnsi="Cambria Math"/>
              </w:rPr>
            </m:ctrlPr>
          </m:e>
        </m:d>
      </m:oMath>
      <w:r w:rsidR="00814F8C" w:rsidRPr="00814F8C">
        <w:rPr>
          <w:rFonts w:hint="eastAsia"/>
        </w:rPr>
        <w:t>又は</w:t>
      </w:r>
      <m:oMath>
        <m:sSub>
          <m:sSubPr>
            <m:ctrlPr>
              <w:rPr>
                <w:rFonts w:ascii="Cambria Math" w:hAnsi="Cambria Math"/>
                <w:i/>
                <w:iCs/>
              </w:rPr>
            </m:ctrlPr>
          </m:sSubPr>
          <m:e>
            <m:r>
              <w:rPr>
                <w:rFonts w:ascii="Cambria Math" w:hAnsi="Cambria Math"/>
                <w:lang w:val="el-GR"/>
              </w:rPr>
              <m:t>Π</m:t>
            </m:r>
          </m:e>
          <m:sub>
            <m:r>
              <w:rPr>
                <w:rFonts w:ascii="Cambria Math" w:hAnsi="Cambria Math"/>
              </w:rPr>
              <m:t>i</m:t>
            </m:r>
          </m:sub>
        </m:sSub>
        <m:r>
          <w:rPr>
            <w:rFonts w:ascii="Cambria Math" w:hAnsi="Cambria Math"/>
          </w:rPr>
          <m:t>.remove(</m:t>
        </m:r>
        <m:sSub>
          <m:sSubPr>
            <m:ctrlPr>
              <w:rPr>
                <w:rFonts w:ascii="Cambria Math" w:hAnsi="Cambria Math"/>
                <w:i/>
                <w:iCs/>
              </w:rPr>
            </m:ctrlPr>
          </m:sSubPr>
          <m:e>
            <m:r>
              <w:rPr>
                <w:rFonts w:ascii="Cambria Math" w:hAnsi="Cambria Math"/>
              </w:rPr>
              <m:t>X</m:t>
            </m:r>
          </m:e>
          <m:sub>
            <m:r>
              <w:rPr>
                <w:rFonts w:ascii="Cambria Math" w:hAnsi="Cambria Math"/>
              </w:rPr>
              <m:t>j</m:t>
            </m:r>
          </m:sub>
        </m:sSub>
        <m:r>
          <m:rPr>
            <m:sty m:val="p"/>
          </m:rPr>
          <w:rPr>
            <w:rFonts w:ascii="Cambria Math" w:hAnsi="Cambria Math"/>
          </w:rPr>
          <m:t>)</m:t>
        </m:r>
      </m:oMath>
      <w:proofErr w:type="gramStart"/>
      <w:r w:rsidR="00814F8C" w:rsidRPr="00814F8C">
        <w:rPr>
          <w:rFonts w:hint="eastAsia"/>
        </w:rPr>
        <w:t>の</w:t>
      </w:r>
      <w:proofErr w:type="gramEnd"/>
      <w:r w:rsidR="00814F8C" w:rsidRPr="00814F8C">
        <w:rPr>
          <w:rFonts w:hint="eastAsia"/>
        </w:rPr>
        <w:t>操作により最も</w:t>
      </w:r>
      <w:r w:rsidR="00814F8C" w:rsidRPr="00814F8C">
        <w:t>BIC</w:t>
      </w:r>
      <w:r w:rsidR="00814F8C" w:rsidRPr="00814F8C">
        <w:rPr>
          <w:rFonts w:hint="eastAsia"/>
        </w:rPr>
        <w:t>が改善される変数の組</w:t>
      </w:r>
      <m:oMath>
        <m:d>
          <m:dPr>
            <m:begChr m:val="{"/>
            <m:endChr m:val="}"/>
            <m:ctrlPr>
              <w:rPr>
                <w:rFonts w:ascii="Cambria Math" w:hAnsi="Cambria Math"/>
                <w:i/>
              </w:rPr>
            </m:ctrlPr>
          </m:dPr>
          <m:e>
            <m:r>
              <w:rPr>
                <w:rFonts w:ascii="Cambria Math" w:hAnsi="Cambria Math"/>
              </w:rPr>
              <m:t>i,  j</m:t>
            </m:r>
          </m:e>
        </m:d>
      </m:oMath>
      <w:r w:rsidR="00814F8C" w:rsidRPr="00814F8C">
        <w:rPr>
          <w:rFonts w:hint="eastAsia"/>
        </w:rPr>
        <w:t>を探索し，操作を行うことでグラフを更新していく．</w:t>
      </w:r>
      <w:r w:rsidR="00814F8C" w:rsidRPr="00814F8C">
        <w:t>Ordered-based Search</w:t>
      </w:r>
      <w:r w:rsidR="00814F8C" w:rsidRPr="00814F8C">
        <w:rPr>
          <w:vertAlign w:val="superscript"/>
        </w:rPr>
        <w:t>[8]</w:t>
      </w:r>
      <w:r w:rsidR="00814F8C" w:rsidRPr="00814F8C">
        <w:rPr>
          <w:rFonts w:hint="eastAsia"/>
        </w:rPr>
        <w:t>は変数の順序を定義する配列</w:t>
      </w:r>
      <m:oMath>
        <m:r>
          <w:rPr>
            <w:rFonts w:ascii="Cambria Math" w:hAnsi="Cambria Math"/>
          </w:rPr>
          <m:t>order[]=(</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oMath>
      <w:r w:rsidR="00814F8C" w:rsidRPr="00814F8C">
        <w:rPr>
          <w:rFonts w:hint="eastAsia"/>
        </w:rPr>
        <w:t>に対して，配列内の順序を入れ替える処理</w:t>
      </w:r>
      <m:oMath>
        <m:r>
          <w:rPr>
            <w:rFonts w:ascii="Cambria Math" w:hAnsi="Cambria Math"/>
          </w:rPr>
          <m:t>swap(i, i+1)</m:t>
        </m:r>
      </m:oMath>
      <w:r w:rsidR="00814F8C" w:rsidRPr="00814F8C">
        <w:rPr>
          <w:rFonts w:hint="eastAsia"/>
        </w:rPr>
        <w:t>(</w:t>
      </w:r>
      <w:r w:rsidR="00814F8C" w:rsidRPr="00814F8C">
        <w:rPr>
          <w:rFonts w:hint="eastAsia"/>
        </w:rPr>
        <w:t>式</w:t>
      </w:r>
      <w:r w:rsidR="00814F8C" w:rsidRPr="00814F8C">
        <w:t>(2))</w:t>
      </w:r>
      <w:r w:rsidR="00814F8C" w:rsidRPr="00814F8C">
        <w:rPr>
          <w:rFonts w:hint="eastAsia"/>
        </w:rPr>
        <w:t>により最も</w:t>
      </w:r>
      <w:r w:rsidR="00814F8C" w:rsidRPr="00814F8C">
        <w:t>BIC</w:t>
      </w:r>
      <w:r w:rsidR="00814F8C" w:rsidRPr="00814F8C">
        <w:rPr>
          <w:rFonts w:hint="eastAsia"/>
        </w:rPr>
        <w:t>が改善される変数の組</w:t>
      </w:r>
      <m:oMath>
        <m:d>
          <m:dPr>
            <m:begChr m:val="{"/>
            <m:endChr m:val="}"/>
            <m:ctrlPr>
              <w:rPr>
                <w:rFonts w:ascii="Cambria Math" w:hAnsi="Cambria Math"/>
                <w:i/>
              </w:rPr>
            </m:ctrlPr>
          </m:dPr>
          <m:e>
            <m:r>
              <w:rPr>
                <w:rFonts w:ascii="Cambria Math" w:hAnsi="Cambria Math"/>
              </w:rPr>
              <m:t>i,  i+1</m:t>
            </m:r>
          </m:e>
        </m:d>
      </m:oMath>
      <w:r w:rsidR="00814F8C" w:rsidRPr="00814F8C">
        <w:rPr>
          <w:rFonts w:hint="eastAsia"/>
        </w:rPr>
        <w:t>の探索を行い，</w:t>
      </w:r>
      <m:oMath>
        <m:r>
          <w:rPr>
            <w:rFonts w:ascii="Cambria Math" w:hAnsi="Cambria Math"/>
          </w:rPr>
          <m:t>swap(i, i+1)</m:t>
        </m:r>
      </m:oMath>
      <w:r w:rsidR="00814F8C" w:rsidRPr="00814F8C">
        <w:rPr>
          <w:rFonts w:hint="eastAsia"/>
        </w:rPr>
        <w:t>を繰り返してグラフを更新する．この手法は，配列</w:t>
      </w:r>
      <m:oMath>
        <m:r>
          <w:rPr>
            <w:rFonts w:ascii="Cambria Math" w:hAnsi="Cambria Math"/>
          </w:rPr>
          <m:t>order[]</m:t>
        </m:r>
      </m:oMath>
      <w:r w:rsidR="00814F8C" w:rsidRPr="00814F8C">
        <w:rPr>
          <w:rFonts w:hint="eastAsia"/>
          <w:iCs/>
        </w:rPr>
        <w:t>を定めると最適なグラフ構造が容易に得られることに基づいており，</w:t>
      </w:r>
      <w:r w:rsidR="00814F8C" w:rsidRPr="00814F8C">
        <w:rPr>
          <w:rFonts w:hint="eastAsia"/>
        </w:rPr>
        <w:t>探索効率の高い貪欲法である．</w:t>
      </w:r>
    </w:p>
    <w:p w14:paraId="536C766D" w14:textId="0DF478C5" w:rsidR="00E51EC6" w:rsidRDefault="005828B4" w:rsidP="00D81D62">
      <w:pPr>
        <w:autoSpaceDE w:val="0"/>
        <w:autoSpaceDN w:val="0"/>
        <w:ind w:firstLineChars="0" w:firstLine="0"/>
        <w:rPr>
          <w:rFonts w:asciiTheme="minorHAnsi" w:eastAsiaTheme="minorHAnsi" w:hAnsiTheme="minorHAnsi"/>
          <w:iCs/>
        </w:rPr>
      </w:pPr>
      <w:r>
        <w:rPr>
          <w:noProof/>
        </w:rPr>
        <mc:AlternateContent>
          <mc:Choice Requires="wps">
            <w:drawing>
              <wp:anchor distT="0" distB="0" distL="114300" distR="114300" simplePos="0" relativeHeight="251701248" behindDoc="0" locked="0" layoutInCell="1" allowOverlap="1" wp14:anchorId="4D9E40B9" wp14:editId="3EFDE68F">
                <wp:simplePos x="0" y="0"/>
                <wp:positionH relativeFrom="column">
                  <wp:posOffset>2345055</wp:posOffset>
                </wp:positionH>
                <wp:positionV relativeFrom="paragraph">
                  <wp:posOffset>102995</wp:posOffset>
                </wp:positionV>
                <wp:extent cx="548640" cy="208280"/>
                <wp:effectExtent l="0" t="0" r="0" b="0"/>
                <wp:wrapNone/>
                <wp:docPr id="1918917999" name="テキスト ボックス 1918917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208280"/>
                        </a:xfrm>
                        <a:prstGeom prst="rect">
                          <a:avLst/>
                        </a:prstGeom>
                        <a:noFill/>
                        <a:ln w="6350">
                          <a:noFill/>
                        </a:ln>
                      </wps:spPr>
                      <wps:txbx>
                        <w:txbxContent>
                          <w:p w14:paraId="1A95C8DE" w14:textId="7D697EF8" w:rsidR="00F004FB" w:rsidRPr="00E31585" w:rsidRDefault="00F004FB" w:rsidP="00EE2A02">
                            <w:pPr>
                              <w:tabs>
                                <w:tab w:val="left" w:pos="4360"/>
                              </w:tabs>
                              <w:ind w:firstLine="185"/>
                              <w:jc w:val="left"/>
                              <w:textAlignment w:val="bottom"/>
                            </w:pPr>
                            <w:r w:rsidRPr="00E31585">
                              <w:t>(</w:t>
                            </w:r>
                            <w:r>
                              <w:t>2</w:t>
                            </w:r>
                            <w:r w:rsidRPr="00E31585">
                              <w:rPr>
                                <w:rFonts w:hint="eastAsia"/>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D9E40B9" id="テキスト ボックス 1918917999" o:spid="_x0000_s1028" type="#_x0000_t202" style="position:absolute;left:0;text-align:left;margin-left:184.65pt;margin-top:8.1pt;width:43.2pt;height:16.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" filled="f" stroked="f" strokeweight=".5pt">
                <v:textbox style="mso-fit-shape-to-text:t" inset="5.85pt,.7pt,5.85pt,.7pt">
                  <w:txbxContent>
                    <w:p w14:paraId="1A95C8DE" w14:textId="7D697EF8" w:rsidR="00F004FB" w:rsidRPr="00E31585" w:rsidRDefault="00F004FB" w:rsidP="00EE2A02">
                      <w:pPr>
                        <w:tabs>
                          <w:tab w:val="left" w:pos="4360"/>
                        </w:tabs>
                        <w:ind w:firstLine="185"/>
                        <w:jc w:val="left"/>
                        <w:textAlignment w:val="bottom"/>
                      </w:pPr>
                      <w:r w:rsidRPr="00E31585">
                        <w:t>(</w:t>
                      </w:r>
                      <w:r>
                        <w:t>2</w:t>
                      </w:r>
                      <w:r w:rsidRPr="00E31585">
                        <w:rPr>
                          <w:rFonts w:hint="eastAsia"/>
                        </w:rPr>
                        <w:t>)</w:t>
                      </w:r>
                    </w:p>
                  </w:txbxContent>
                </v:textbox>
              </v:shape>
            </w:pict>
          </mc:Fallback>
        </mc:AlternateContent>
      </w:r>
      <w:r w:rsidR="00D81D62">
        <w:rPr>
          <w:noProof/>
        </w:rPr>
        <mc:AlternateContent>
          <mc:Choice Requires="wps">
            <w:drawing>
              <wp:inline distT="0" distB="0" distL="0" distR="0" wp14:anchorId="0BEF3909" wp14:editId="736BD081">
                <wp:extent cx="2892829" cy="648393"/>
                <wp:effectExtent l="0" t="0" r="3175" b="0"/>
                <wp:docPr id="89745283" name="テキスト ボックス 1"/>
                <wp:cNvGraphicFramePr/>
                <a:graphic xmlns:a="http://schemas.openxmlformats.org/drawingml/2006/main">
                  <a:graphicData uri="http://schemas.microsoft.com/office/word/2010/wordprocessingShape">
                    <wps:wsp>
                      <wps:cNvSpPr txBox="1"/>
                      <wps:spPr>
                        <a:xfrm>
                          <a:off x="0" y="0"/>
                          <a:ext cx="2892829" cy="648393"/>
                        </a:xfrm>
                        <a:prstGeom prst="rect">
                          <a:avLst/>
                        </a:prstGeom>
                        <a:solidFill>
                          <a:schemeClr val="lt1"/>
                        </a:solidFill>
                        <a:ln w="6350">
                          <a:noFill/>
                        </a:ln>
                      </wps:spPr>
                      <wps:txbx>
                        <w:txbxContent>
                          <w:p w14:paraId="566D9D92" w14:textId="77777777" w:rsidR="00D81D62" w:rsidRPr="00F167F0" w:rsidRDefault="00D81D62" w:rsidP="00D81D62">
                            <w:pPr>
                              <w:autoSpaceDE w:val="0"/>
                              <w:autoSpaceDN w:val="0"/>
                              <w:ind w:firstLineChars="0" w:firstLine="0"/>
                              <w:rPr>
                                <w:iCs/>
                              </w:rPr>
                            </w:pPr>
                            <m:oMathPara>
                              <m:oMathParaPr>
                                <m:jc m:val="left"/>
                              </m:oMathParaPr>
                              <m:oMath>
                                <m:r>
                                  <w:rPr>
                                    <w:rFonts w:ascii="Cambria Math" w:hAnsi="Cambria Math"/>
                                  </w:rPr>
                                  <m:t>swap</m:t>
                                </m:r>
                                <m:d>
                                  <m:dPr>
                                    <m:ctrlPr>
                                      <w:rPr>
                                        <w:rFonts w:ascii="Cambria Math" w:hAnsi="Cambria Math"/>
                                        <w:i/>
                                      </w:rPr>
                                    </m:ctrlPr>
                                  </m:dPr>
                                  <m:e>
                                    <m:r>
                                      <w:rPr>
                                        <w:rFonts w:ascii="Cambria Math" w:hAnsi="Cambria Math"/>
                                      </w:rPr>
                                      <m:t>i, i+1</m:t>
                                    </m:r>
                                  </m:e>
                                </m:d>
                                <m:r>
                                  <w:rPr>
                                    <w:rFonts w:ascii="Cambria Math" w:eastAsia="ＭＳ ゴシック" w:hAnsi="Cambria Math"/>
                                  </w:rPr>
                                  <m:t xml:space="preserve"> :</m:t>
                                </m:r>
                              </m:oMath>
                            </m:oMathPara>
                          </w:p>
                          <w:p w14:paraId="4642C17B" w14:textId="4A05A9C1" w:rsidR="00D81D62" w:rsidRPr="002F5908" w:rsidRDefault="00D81D62" w:rsidP="00D81D62">
                            <w:pPr>
                              <w:tabs>
                                <w:tab w:val="left" w:pos="4360"/>
                              </w:tabs>
                              <w:spacing w:after="240" w:line="360" w:lineRule="auto"/>
                              <w:ind w:firstLine="185"/>
                              <w:jc w:val="left"/>
                              <w:textAlignment w:val="bottom"/>
                              <w:rPr>
                                <w:sz w:val="18"/>
                                <w:szCs w:val="22"/>
                              </w:rPr>
                            </w:pPr>
                            <m:oMathPara>
                              <m:oMathParaPr>
                                <m:jc m:val="left"/>
                              </m:oMathParaPr>
                              <m:oMath>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1</m:t>
                                    </m:r>
                                  </m:sub>
                                </m:sSub>
                                <m:r>
                                  <w:rPr>
                                    <w:rFonts w:ascii="Cambria Math" w:eastAsia="ＭＳ ゴシック" w:hAnsi="Cambria Math"/>
                                  </w:rPr>
                                  <m:t>,…, </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i+1</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1</m:t>
                                    </m:r>
                                  </m:sub>
                                </m:sSub>
                                <m:r>
                                  <w:rPr>
                                    <w:rFonts w:ascii="Cambria Math" w:eastAsia="ＭＳ ゴシック" w:hAnsi="Cambria Math"/>
                                  </w:rPr>
                                  <m:t>,…, </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i+1</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EF3909" id="_x0000_s1029" type="#_x0000_t202" style="width:227.8pt;height:5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" fillcolor="white [3201]" stroked="f" strokeweight=".5pt">
                <v:textbox>
                  <w:txbxContent>
                    <w:p w14:paraId="566D9D92" w14:textId="77777777" w:rsidR="00D81D62" w:rsidRPr="00F167F0" w:rsidRDefault="00D81D62" w:rsidP="00D81D62">
                      <w:pPr>
                        <w:autoSpaceDE w:val="0"/>
                        <w:autoSpaceDN w:val="0"/>
                        <w:ind w:firstLineChars="0" w:firstLine="0"/>
                        <w:rPr>
                          <w:iCs/>
                        </w:rPr>
                      </w:pPr>
                      <m:oMathPara>
                        <m:oMathParaPr>
                          <m:jc m:val="left"/>
                        </m:oMathParaPr>
                        <m:oMath>
                          <m:r>
                            <w:rPr>
                              <w:rFonts w:ascii="Cambria Math" w:hAnsi="Cambria Math"/>
                            </w:rPr>
                            <m:t>swap</m:t>
                          </m:r>
                          <m:d>
                            <m:dPr>
                              <m:ctrlPr>
                                <w:rPr>
                                  <w:rFonts w:ascii="Cambria Math" w:hAnsi="Cambria Math"/>
                                  <w:i/>
                                </w:rPr>
                              </m:ctrlPr>
                            </m:dPr>
                            <m:e>
                              <m:r>
                                <w:rPr>
                                  <w:rFonts w:ascii="Cambria Math" w:hAnsi="Cambria Math"/>
                                </w:rPr>
                                <m:t>i, i+1</m:t>
                              </m:r>
                            </m:e>
                          </m:d>
                          <m:r>
                            <w:rPr>
                              <w:rFonts w:ascii="Cambria Math" w:eastAsia="ＭＳ ゴシック" w:hAnsi="Cambria Math"/>
                            </w:rPr>
                            <m:t xml:space="preserve"> :</m:t>
                          </m:r>
                        </m:oMath>
                      </m:oMathPara>
                    </w:p>
                    <w:p w14:paraId="4642C17B" w14:textId="4A05A9C1" w:rsidR="00D81D62" w:rsidRPr="002F5908" w:rsidRDefault="00D81D62" w:rsidP="00D81D62">
                      <w:pPr>
                        <w:tabs>
                          <w:tab w:val="left" w:pos="4360"/>
                        </w:tabs>
                        <w:spacing w:after="240" w:line="360" w:lineRule="auto"/>
                        <w:ind w:firstLine="185"/>
                        <w:jc w:val="left"/>
                        <w:textAlignment w:val="bottom"/>
                        <w:rPr>
                          <w:sz w:val="18"/>
                          <w:szCs w:val="22"/>
                        </w:rPr>
                      </w:pPr>
                      <m:oMathPara>
                        <m:oMathParaPr>
                          <m:jc m:val="left"/>
                        </m:oMathParaPr>
                        <m:oMath>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1</m:t>
                              </m:r>
                            </m:sub>
                          </m:sSub>
                          <m:r>
                            <w:rPr>
                              <w:rFonts w:ascii="Cambria Math" w:eastAsia="ＭＳ ゴシック" w:hAnsi="Cambria Math"/>
                            </w:rPr>
                            <m:t>,…, </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i+1</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1</m:t>
                              </m:r>
                            </m:sub>
                          </m:sSub>
                          <m:r>
                            <w:rPr>
                              <w:rFonts w:ascii="Cambria Math" w:eastAsia="ＭＳ ゴシック" w:hAnsi="Cambria Math"/>
                            </w:rPr>
                            <m:t>,…, </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i+1</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sSub>
                            <m:sSubPr>
                              <m:ctrlPr>
                                <w:rPr>
                                  <w:rFonts w:ascii="Cambria Math" w:eastAsia="ＭＳ ゴシック" w:hAnsi="Cambria Math"/>
                                  <w:i/>
                                  <w:iCs/>
                                </w:rPr>
                              </m:ctrlPr>
                            </m:sSubPr>
                            <m:e>
                              <m:r>
                                <w:rPr>
                                  <w:rFonts w:ascii="Cambria Math" w:eastAsia="ＭＳ ゴシック" w:hAnsi="Cambria Math"/>
                                </w:rPr>
                                <m:t>X</m:t>
                              </m:r>
                            </m:e>
                            <m:sub>
                              <m:r>
                                <w:rPr>
                                  <w:rFonts w:ascii="Cambria Math" w:eastAsia="ＭＳ ゴシック" w:hAnsi="Cambria Math"/>
                                </w:rPr>
                                <m:t>I</m:t>
                              </m:r>
                            </m:sub>
                          </m:sSub>
                          <m:r>
                            <w:rPr>
                              <w:rFonts w:ascii="Cambria Math" w:eastAsia="ＭＳ ゴシック" w:hAnsi="Cambria Math"/>
                            </w:rPr>
                            <m:t>)</m:t>
                          </m:r>
                        </m:oMath>
                      </m:oMathPara>
                    </w:p>
                  </w:txbxContent>
                </v:textbox>
                <w10:anchorlock/>
              </v:shape>
            </w:pict>
          </mc:Fallback>
        </mc:AlternateContent>
      </w:r>
    </w:p>
    <w:p w14:paraId="02173F8D" w14:textId="0948E0EF" w:rsidR="00E51EC6" w:rsidRDefault="00615E73" w:rsidP="00E51EC6">
      <w:pPr>
        <w:autoSpaceDE w:val="0"/>
        <w:autoSpaceDN w:val="0"/>
        <w:ind w:firstLine="185"/>
        <w:rPr>
          <w:rFonts w:asciiTheme="minorHAnsi" w:eastAsiaTheme="minorHAnsi" w:hAnsiTheme="minorHAnsi"/>
          <w:iCs/>
        </w:rPr>
      </w:pPr>
      <w:r>
        <w:rPr>
          <w:rFonts w:asciiTheme="minorHAnsi" w:eastAsiaTheme="minorHAnsi" w:hAnsiTheme="minorHAnsi" w:hint="eastAsia"/>
          <w:iCs/>
        </w:rPr>
        <w:t>以上に示した貪欲法は局所解を導出する手法であり，初期値依存が大きいこと</w:t>
      </w:r>
      <w:r w:rsidR="001237E6">
        <w:rPr>
          <w:rFonts w:asciiTheme="minorHAnsi" w:eastAsiaTheme="minorHAnsi" w:hAnsiTheme="minorHAnsi" w:hint="eastAsia"/>
          <w:iCs/>
        </w:rPr>
        <w:t>，また変数が多くなると計算に長い時間を要すること</w:t>
      </w:r>
      <w:r>
        <w:rPr>
          <w:rFonts w:asciiTheme="minorHAnsi" w:eastAsiaTheme="minorHAnsi" w:hAnsiTheme="minorHAnsi" w:hint="eastAsia"/>
          <w:iCs/>
        </w:rPr>
        <w:t>が知られている．</w:t>
      </w:r>
      <w:r w:rsidR="001237E6">
        <w:rPr>
          <w:rFonts w:asciiTheme="minorHAnsi" w:eastAsiaTheme="minorHAnsi" w:hAnsiTheme="minorHAnsi" w:hint="eastAsia"/>
          <w:iCs/>
        </w:rPr>
        <w:t>そこで</w:t>
      </w:r>
      <w:r w:rsidR="0037306E">
        <w:rPr>
          <w:rFonts w:asciiTheme="minorHAnsi" w:eastAsiaTheme="minorHAnsi" w:hAnsiTheme="minorHAnsi" w:hint="eastAsia"/>
          <w:iCs/>
        </w:rPr>
        <w:t>A</w:t>
      </w:r>
      <w:r w:rsidR="0037306E">
        <w:rPr>
          <w:rFonts w:asciiTheme="minorHAnsi" w:eastAsiaTheme="minorHAnsi" w:hAnsiTheme="minorHAnsi"/>
          <w:iCs/>
        </w:rPr>
        <w:t>BM</w:t>
      </w:r>
      <w:r w:rsidR="0037306E">
        <w:rPr>
          <w:rFonts w:asciiTheme="minorHAnsi" w:eastAsiaTheme="minorHAnsi" w:hAnsiTheme="minorHAnsi" w:hint="eastAsia"/>
          <w:iCs/>
        </w:rPr>
        <w:t>の利用では，</w:t>
      </w:r>
      <w:r w:rsidR="00767920">
        <w:rPr>
          <w:rFonts w:asciiTheme="minorHAnsi" w:eastAsiaTheme="minorHAnsi" w:hAnsiTheme="minorHAnsi" w:hint="eastAsia"/>
          <w:iCs/>
        </w:rPr>
        <w:t>グラフ構造推定前に，専門家知識を利用してグラフに制約を設けることで解空間の削減を行なっている．</w:t>
      </w:r>
      <w:r w:rsidR="00A746BD">
        <w:rPr>
          <w:rFonts w:asciiTheme="minorHAnsi" w:eastAsiaTheme="minorHAnsi" w:hAnsiTheme="minorHAnsi" w:hint="eastAsia"/>
          <w:iCs/>
        </w:rPr>
        <w:t>特定の変数間にエッジを固定</w:t>
      </w:r>
      <w:r w:rsidR="00D81D62">
        <w:rPr>
          <w:rFonts w:asciiTheme="minorHAnsi" w:eastAsiaTheme="minorHAnsi" w:hAnsiTheme="minorHAnsi" w:hint="eastAsia"/>
          <w:iCs/>
        </w:rPr>
        <w:t>して導入</w:t>
      </w:r>
      <w:r w:rsidR="00A746BD">
        <w:rPr>
          <w:rFonts w:asciiTheme="minorHAnsi" w:eastAsiaTheme="minorHAnsi" w:hAnsiTheme="minorHAnsi" w:hint="eastAsia"/>
          <w:iCs/>
        </w:rPr>
        <w:t>又は除外する方法である</w:t>
      </w:r>
      <m:oMath>
        <m:r>
          <w:rPr>
            <w:rFonts w:ascii="Cambria Math" w:eastAsia="Cambria Math" w:hAnsi="Cambria Math" w:cstheme="minorBidi"/>
          </w:rPr>
          <m:t>(</m:t>
        </m:r>
        <m:sSub>
          <m:sSubPr>
            <m:ctrlPr>
              <w:rPr>
                <w:rFonts w:ascii="Cambria Math" w:eastAsiaTheme="minorHAnsi" w:hAnsi="Cambria Math"/>
                <w:i/>
                <w:iCs/>
              </w:rPr>
            </m:ctrlPr>
          </m:sSubPr>
          <m:e>
            <m:r>
              <w:rPr>
                <w:rFonts w:ascii="Cambria Math" w:eastAsiaTheme="minorHAnsi" w:hAnsi="Cambria Math"/>
              </w:rPr>
              <m:t>X</m:t>
            </m:r>
          </m:e>
          <m:sub>
            <m:r>
              <w:rPr>
                <w:rFonts w:ascii="Cambria Math" w:eastAsiaTheme="minorHAnsi" w:hAnsi="Cambria Math"/>
              </w:rPr>
              <m:t>j</m:t>
            </m:r>
          </m:sub>
        </m:sSub>
        <m:r>
          <m:rPr>
            <m:sty m:val="bi"/>
          </m:rPr>
          <w:rPr>
            <w:rFonts w:ascii="Cambria Math" w:eastAsiaTheme="minorHAnsi" w:hAnsi="Cambria Math"/>
          </w:rPr>
          <m:t> ∈</m:t>
        </m:r>
        <m:sSub>
          <m:sSubPr>
            <m:ctrlPr>
              <w:rPr>
                <w:rFonts w:ascii="Cambria Math" w:eastAsiaTheme="minorHAnsi" w:hAnsi="Cambria Math"/>
                <w:i/>
                <w:iCs/>
              </w:rPr>
            </m:ctrlPr>
          </m:sSubPr>
          <m:e>
            <m:r>
              <w:rPr>
                <w:rFonts w:ascii="Cambria Math" w:eastAsiaTheme="minorHAnsi" w:hAnsi="Cambria Math"/>
                <w:lang w:val="el-GR"/>
              </w:rPr>
              <m:t>Π</m:t>
            </m:r>
          </m:e>
          <m:sub>
            <m:r>
              <w:rPr>
                <w:rFonts w:ascii="Cambria Math" w:eastAsiaTheme="minorHAnsi" w:hAnsi="Cambria Math"/>
              </w:rPr>
              <m:t>i</m:t>
            </m:r>
          </m:sub>
        </m:sSub>
      </m:oMath>
      <w:r w:rsidR="00A746BD">
        <w:rPr>
          <w:rFonts w:asciiTheme="minorHAnsi" w:eastAsiaTheme="minorHAnsi" w:hAnsiTheme="minorHAnsi" w:hint="eastAsia"/>
          <w:iCs/>
        </w:rPr>
        <w:t>又は</w:t>
      </w:r>
      <m:oMath>
        <m:sSub>
          <m:sSubPr>
            <m:ctrlPr>
              <w:rPr>
                <w:rFonts w:ascii="Cambria Math" w:eastAsiaTheme="minorHAnsi" w:hAnsi="Cambria Math" w:hint="eastAsia"/>
                <w:i/>
                <w:iCs/>
              </w:rPr>
            </m:ctrlPr>
          </m:sSubPr>
          <m:e>
            <m:r>
              <w:rPr>
                <w:rFonts w:ascii="Cambria Math" w:eastAsiaTheme="minorHAnsi" w:hAnsi="Cambria Math"/>
              </w:rPr>
              <m:t>X</m:t>
            </m:r>
            <m:ctrlPr>
              <w:rPr>
                <w:rFonts w:ascii="Cambria Math" w:eastAsiaTheme="minorHAnsi" w:hAnsi="Cambria Math"/>
                <w:i/>
                <w:iCs/>
              </w:rPr>
            </m:ctrlPr>
          </m:e>
          <m:sub>
            <m:r>
              <w:rPr>
                <w:rFonts w:ascii="Cambria Math" w:eastAsiaTheme="minorHAnsi" w:hAnsi="Cambria Math"/>
              </w:rPr>
              <m:t>j</m:t>
            </m:r>
            <m:ctrlPr>
              <w:rPr>
                <w:rFonts w:ascii="Cambria Math" w:eastAsiaTheme="minorHAnsi" w:hAnsi="Cambria Math"/>
                <w:i/>
                <w:iCs/>
              </w:rPr>
            </m:ctrlPr>
          </m:sub>
        </m:sSub>
        <m:r>
          <m:rPr>
            <m:sty m:val="bi"/>
          </m:rPr>
          <w:rPr>
            <w:rFonts w:ascii="Cambria Math" w:eastAsiaTheme="minorHAnsi" w:hAnsi="Cambria Math"/>
          </w:rPr>
          <m:t> ∉</m:t>
        </m:r>
        <m:r>
          <w:rPr>
            <w:rFonts w:ascii="Cambria Math" w:eastAsiaTheme="minorHAnsi" w:hAnsi="Cambria Math"/>
          </w:rPr>
          <m:t> </m:t>
        </m:r>
        <m:sSub>
          <m:sSubPr>
            <m:ctrlPr>
              <w:rPr>
                <w:rFonts w:ascii="Cambria Math" w:eastAsiaTheme="minorHAnsi" w:hAnsi="Cambria Math"/>
                <w:i/>
                <w:iCs/>
              </w:rPr>
            </m:ctrlPr>
          </m:sSubPr>
          <m:e>
            <m:r>
              <w:rPr>
                <w:rFonts w:ascii="Cambria Math" w:eastAsiaTheme="minorHAnsi" w:hAnsi="Cambria Math"/>
                <w:lang w:val="el-GR"/>
              </w:rPr>
              <m:t>Π</m:t>
            </m:r>
          </m:e>
          <m:sub>
            <m:r>
              <w:rPr>
                <w:rFonts w:ascii="Cambria Math" w:eastAsiaTheme="minorHAnsi" w:hAnsi="Cambria Math"/>
              </w:rPr>
              <m:t>i</m:t>
            </m:r>
          </m:sub>
        </m:sSub>
        <m:r>
          <w:rPr>
            <w:rFonts w:ascii="Cambria Math" w:eastAsiaTheme="minorEastAsia" w:hAnsi="Cambria Math"/>
          </w:rPr>
          <m:t>)</m:t>
        </m:r>
      </m:oMath>
      <w:r w:rsidR="00A746BD">
        <w:rPr>
          <w:rFonts w:asciiTheme="minorHAnsi" w:eastAsiaTheme="minorHAnsi" w:hAnsiTheme="minorHAnsi" w:hint="eastAsia"/>
          <w:iCs/>
        </w:rPr>
        <w:t>．</w:t>
      </w:r>
      <w:r w:rsidR="00D81D62">
        <w:rPr>
          <w:rFonts w:asciiTheme="minorHAnsi" w:eastAsiaTheme="minorHAnsi" w:hAnsiTheme="minorHAnsi" w:hint="eastAsia"/>
          <w:iCs/>
        </w:rPr>
        <w:t>エッジを固定する方法は，局所的な因果関係の方向を直感と一致させることで</w:t>
      </w:r>
      <w:r w:rsidR="00334DC6">
        <w:rPr>
          <w:rFonts w:asciiTheme="minorHAnsi" w:eastAsiaTheme="minorHAnsi" w:hAnsiTheme="minorHAnsi" w:hint="eastAsia"/>
          <w:iCs/>
        </w:rPr>
        <w:t>グラフ推定結果を</w:t>
      </w:r>
      <w:r w:rsidR="00D81D62">
        <w:rPr>
          <w:rFonts w:asciiTheme="minorHAnsi" w:eastAsiaTheme="minorHAnsi" w:hAnsiTheme="minorHAnsi" w:hint="eastAsia"/>
          <w:iCs/>
        </w:rPr>
        <w:t>改善する見込みはあるものの，</w:t>
      </w:r>
      <w:r w:rsidR="00BE149D">
        <w:rPr>
          <w:rFonts w:asciiTheme="minorHAnsi" w:eastAsiaTheme="minorHAnsi" w:hAnsiTheme="minorHAnsi" w:hint="eastAsia"/>
          <w:iCs/>
        </w:rPr>
        <w:t>特定の変数間の説明関係をデータの考慮せずに与えることで，</w:t>
      </w:r>
      <w:r w:rsidR="00D81D62">
        <w:rPr>
          <w:rFonts w:asciiTheme="minorHAnsi" w:eastAsiaTheme="minorHAnsi" w:hAnsiTheme="minorHAnsi" w:hint="eastAsia"/>
          <w:iCs/>
        </w:rPr>
        <w:t>活動生成精度や変数感度を低下する可能性が指摘されて</w:t>
      </w:r>
      <w:r w:rsidR="00BE149D">
        <w:rPr>
          <w:rFonts w:asciiTheme="minorHAnsi" w:eastAsiaTheme="minorHAnsi" w:hAnsiTheme="minorHAnsi" w:hint="eastAsia"/>
          <w:iCs/>
        </w:rPr>
        <w:t>おり</w:t>
      </w:r>
      <w:r w:rsidR="00D81D62">
        <w:rPr>
          <w:rFonts w:asciiTheme="minorHAnsi" w:eastAsiaTheme="minorHAnsi" w:hAnsiTheme="minorHAnsi"/>
          <w:iCs/>
          <w:vertAlign w:val="superscript"/>
        </w:rPr>
        <w:t>[</w:t>
      </w:r>
      <w:r w:rsidR="007524A9">
        <w:rPr>
          <w:rFonts w:asciiTheme="minorHAnsi" w:eastAsiaTheme="minorHAnsi" w:hAnsiTheme="minorHAnsi"/>
          <w:iCs/>
          <w:vertAlign w:val="superscript"/>
        </w:rPr>
        <w:t>8</w:t>
      </w:r>
      <w:r w:rsidR="00D81D62">
        <w:rPr>
          <w:rFonts w:asciiTheme="minorHAnsi" w:eastAsiaTheme="minorHAnsi" w:hAnsiTheme="minorHAnsi"/>
          <w:iCs/>
          <w:vertAlign w:val="superscript"/>
        </w:rPr>
        <w:t>]</w:t>
      </w:r>
      <w:r w:rsidR="00BE149D">
        <w:rPr>
          <w:rFonts w:asciiTheme="minorHAnsi" w:eastAsiaTheme="minorHAnsi" w:hAnsiTheme="minorHAnsi" w:hint="eastAsia"/>
          <w:iCs/>
        </w:rPr>
        <w:t>，またその解空間の削減効率は高くない．</w:t>
      </w:r>
      <w:r w:rsidR="00CB6568">
        <w:rPr>
          <w:rFonts w:asciiTheme="minorHAnsi" w:eastAsiaTheme="minorHAnsi" w:hAnsiTheme="minorHAnsi" w:hint="eastAsia"/>
          <w:iCs/>
        </w:rPr>
        <w:t>本研究では，構造探索効率の高い</w:t>
      </w:r>
      <w:r w:rsidR="00CB6568">
        <w:rPr>
          <w:rFonts w:asciiTheme="minorHAnsi" w:eastAsiaTheme="minorHAnsi" w:hAnsiTheme="minorHAnsi"/>
          <w:iCs/>
        </w:rPr>
        <w:t>Ordered-based Search</w:t>
      </w:r>
      <w:r w:rsidR="00CB6568">
        <w:rPr>
          <w:rFonts w:asciiTheme="minorHAnsi" w:eastAsiaTheme="minorHAnsi" w:hAnsiTheme="minorHAnsi" w:hint="eastAsia"/>
          <w:iCs/>
        </w:rPr>
        <w:t>の変数順序配列</w:t>
      </w:r>
      <m:oMath>
        <m:r>
          <w:rPr>
            <w:rFonts w:ascii="Cambria Math" w:hAnsi="Cambria Math"/>
          </w:rPr>
          <m:t>order[]</m:t>
        </m:r>
      </m:oMath>
      <w:r w:rsidR="00CB6568">
        <w:rPr>
          <w:rFonts w:asciiTheme="minorHAnsi" w:eastAsiaTheme="minorEastAsia" w:hAnsiTheme="minorHAnsi" w:hint="eastAsia"/>
          <w:iCs/>
        </w:rPr>
        <w:t>に対して制約を設けることで，変数間の説明関係を恣意的に与えることなく，大幅な解空間の削減を達成する．</w:t>
      </w:r>
    </w:p>
    <w:p w14:paraId="0B48EEB3" w14:textId="7ACAF41D" w:rsidR="00AA0250" w:rsidRPr="00520250" w:rsidRDefault="00D867FE" w:rsidP="00520250">
      <w:pPr>
        <w:autoSpaceDE w:val="0"/>
        <w:autoSpaceDN w:val="0"/>
        <w:ind w:firstLine="185"/>
        <w:rPr>
          <w:rFonts w:asciiTheme="minorHAnsi" w:eastAsiaTheme="minorEastAsia" w:hAnsiTheme="minorHAnsi"/>
          <w:i/>
          <w:iCs/>
        </w:rPr>
      </w:pPr>
      <w:r>
        <w:rPr>
          <w:rFonts w:asciiTheme="minorHAnsi" w:eastAsiaTheme="minorHAnsi" w:hAnsiTheme="minorHAnsi" w:hint="eastAsia"/>
          <w:iCs/>
        </w:rPr>
        <w:t>M</w:t>
      </w:r>
      <w:r>
        <w:rPr>
          <w:rFonts w:asciiTheme="minorHAnsi" w:eastAsiaTheme="minorHAnsi" w:hAnsiTheme="minorHAnsi"/>
          <w:iCs/>
        </w:rPr>
        <w:t xml:space="preserve">a et al. (2017, </w:t>
      </w:r>
      <w:r w:rsidR="001E1C59">
        <w:rPr>
          <w:rFonts w:asciiTheme="minorHAnsi" w:eastAsiaTheme="minorHAnsi" w:hAnsiTheme="minorHAnsi"/>
          <w:iCs/>
        </w:rPr>
        <w:t>2018)</w:t>
      </w:r>
      <w:r w:rsidR="00BE1757" w:rsidRPr="00BE1757">
        <w:rPr>
          <w:rFonts w:asciiTheme="minorHAnsi" w:eastAsiaTheme="minorEastAsia" w:hAnsiTheme="minorHAnsi"/>
          <w:iCs/>
          <w:vertAlign w:val="superscript"/>
        </w:rPr>
        <w:t xml:space="preserve"> </w:t>
      </w:r>
      <w:r w:rsidR="00BE1757">
        <w:rPr>
          <w:rFonts w:asciiTheme="minorHAnsi" w:eastAsiaTheme="minorEastAsia" w:hAnsiTheme="minorHAnsi"/>
          <w:iCs/>
          <w:vertAlign w:val="superscript"/>
        </w:rPr>
        <w:t>[</w:t>
      </w:r>
      <w:r w:rsidR="007524A9">
        <w:rPr>
          <w:rFonts w:asciiTheme="minorHAnsi" w:eastAsiaTheme="minorEastAsia" w:hAnsiTheme="minorHAnsi"/>
          <w:iCs/>
          <w:vertAlign w:val="superscript"/>
        </w:rPr>
        <w:t>9</w:t>
      </w:r>
      <w:r w:rsidR="00BE1757">
        <w:rPr>
          <w:rFonts w:asciiTheme="minorHAnsi" w:eastAsiaTheme="minorEastAsia" w:hAnsiTheme="minorHAnsi"/>
          <w:iCs/>
          <w:vertAlign w:val="superscript"/>
        </w:rPr>
        <w:t>],[1</w:t>
      </w:r>
      <w:r w:rsidR="007524A9">
        <w:rPr>
          <w:rFonts w:asciiTheme="minorHAnsi" w:eastAsiaTheme="minorEastAsia" w:hAnsiTheme="minorHAnsi"/>
          <w:iCs/>
          <w:vertAlign w:val="superscript"/>
        </w:rPr>
        <w:t>0</w:t>
      </w:r>
      <w:r w:rsidR="00BE1757">
        <w:rPr>
          <w:rFonts w:asciiTheme="minorHAnsi" w:eastAsiaTheme="minorEastAsia" w:hAnsiTheme="minorHAnsi"/>
          <w:iCs/>
          <w:vertAlign w:val="superscript"/>
        </w:rPr>
        <w:t>]</w:t>
      </w:r>
      <w:r w:rsidR="001E1C59">
        <w:rPr>
          <w:rFonts w:asciiTheme="minorHAnsi" w:eastAsiaTheme="minorHAnsi" w:hAnsiTheme="minorHAnsi" w:hint="eastAsia"/>
          <w:iCs/>
        </w:rPr>
        <w:t>では</w:t>
      </w:r>
      <w:r>
        <w:rPr>
          <w:rFonts w:asciiTheme="minorHAnsi" w:eastAsiaTheme="minorHAnsi" w:hAnsiTheme="minorHAnsi" w:hint="eastAsia"/>
          <w:iCs/>
        </w:rPr>
        <w:t>，モデル平均化によるグラフ構造</w:t>
      </w:r>
      <w:r w:rsidR="00D63F7C">
        <w:rPr>
          <w:rFonts w:asciiTheme="minorHAnsi" w:eastAsiaTheme="minorHAnsi" w:hAnsiTheme="minorHAnsi" w:hint="eastAsia"/>
          <w:iCs/>
        </w:rPr>
        <w:t>推定</w:t>
      </w:r>
      <w:r>
        <w:rPr>
          <w:rFonts w:asciiTheme="minorHAnsi" w:eastAsiaTheme="minorHAnsi" w:hAnsiTheme="minorHAnsi" w:hint="eastAsia"/>
          <w:iCs/>
        </w:rPr>
        <w:t>の安定化</w:t>
      </w:r>
      <w:r w:rsidR="00CB6568">
        <w:rPr>
          <w:rFonts w:asciiTheme="minorHAnsi" w:eastAsiaTheme="minorHAnsi" w:hAnsiTheme="minorHAnsi" w:hint="eastAsia"/>
          <w:iCs/>
        </w:rPr>
        <w:t>の導入</w:t>
      </w:r>
      <w:r w:rsidR="00D63F7C">
        <w:rPr>
          <w:rFonts w:asciiTheme="minorHAnsi" w:eastAsiaTheme="minorHAnsi" w:hAnsiTheme="minorHAnsi" w:hint="eastAsia"/>
          <w:iCs/>
        </w:rPr>
        <w:t>提案されている．</w:t>
      </w:r>
      <w:r w:rsidR="001A1CB4">
        <w:rPr>
          <w:rFonts w:asciiTheme="minorHAnsi" w:eastAsiaTheme="minorHAnsi" w:hAnsiTheme="minorHAnsi" w:hint="eastAsia"/>
          <w:iCs/>
        </w:rPr>
        <w:t>モデル平均化</w:t>
      </w:r>
      <w:r w:rsidR="00293DE5">
        <w:rPr>
          <w:rFonts w:asciiTheme="minorHAnsi" w:eastAsiaTheme="minorHAnsi" w:hAnsiTheme="minorHAnsi" w:hint="eastAsia"/>
          <w:iCs/>
        </w:rPr>
        <w:t>で</w:t>
      </w:r>
      <w:r w:rsidR="001A1CB4">
        <w:rPr>
          <w:rFonts w:asciiTheme="minorHAnsi" w:eastAsiaTheme="minorHAnsi" w:hAnsiTheme="minorHAnsi" w:hint="eastAsia"/>
          <w:iCs/>
        </w:rPr>
        <w:t>は，</w:t>
      </w:r>
      <w:r w:rsidR="00293DE5">
        <w:rPr>
          <w:rFonts w:asciiTheme="minorHAnsi" w:eastAsiaTheme="minorHAnsi" w:hAnsiTheme="minorHAnsi" w:hint="eastAsia"/>
          <w:iCs/>
        </w:rPr>
        <w:t>初期値の異なるグラフ構造</w:t>
      </w:r>
      <w:r w:rsidR="001A1CB4">
        <w:rPr>
          <w:rFonts w:asciiTheme="minorHAnsi" w:eastAsiaTheme="minorHAnsi" w:hAnsiTheme="minorHAnsi" w:hint="eastAsia"/>
          <w:iCs/>
        </w:rPr>
        <w:t>推定で得られた複数のグラフ構造集合</w:t>
      </w:r>
      <m:oMath>
        <m:r>
          <m:rPr>
            <m:sty m:val="bi"/>
          </m:rPr>
          <w:rPr>
            <w:rFonts w:ascii="Cambria Math" w:eastAsiaTheme="minorHAnsi" w:hAnsi="Cambria Math"/>
          </w:rPr>
          <m:t>(</m:t>
        </m:r>
        <m:sSup>
          <m:sSupPr>
            <m:ctrlPr>
              <w:rPr>
                <w:rFonts w:ascii="Cambria Math" w:eastAsiaTheme="minorHAnsi" w:hAnsi="Cambria Math"/>
                <w:b/>
                <w:bCs/>
                <w:i/>
                <w:iCs/>
              </w:rPr>
            </m:ctrlPr>
          </m:sSupPr>
          <m:e>
            <m:r>
              <m:rPr>
                <m:sty m:val="bi"/>
              </m:rPr>
              <w:rPr>
                <w:rFonts w:ascii="Cambria Math" w:eastAsiaTheme="minorHAnsi" w:hAnsi="Cambria Math"/>
              </w:rPr>
              <m:t>Π</m:t>
            </m:r>
          </m:e>
          <m:sup>
            <m:r>
              <m:rPr>
                <m:sty m:val="bi"/>
              </m:rPr>
              <w:rPr>
                <w:rFonts w:ascii="Cambria Math" w:eastAsiaTheme="minorHAnsi" w:hAnsi="Cambria Math"/>
              </w:rPr>
              <m:t>1</m:t>
            </m:r>
          </m:sup>
        </m:sSup>
        <m:r>
          <m:rPr>
            <m:sty m:val="bi"/>
          </m:rPr>
          <w:rPr>
            <w:rFonts w:ascii="Cambria Math" w:eastAsiaTheme="minorHAnsi" w:hAnsi="Cambria Math"/>
          </w:rPr>
          <m:t>,</m:t>
        </m:r>
        <m:sSup>
          <m:sSupPr>
            <m:ctrlPr>
              <w:rPr>
                <w:rFonts w:ascii="Cambria Math" w:eastAsiaTheme="minorHAnsi" w:hAnsi="Cambria Math"/>
                <w:b/>
                <w:bCs/>
                <w:i/>
                <w:iCs/>
              </w:rPr>
            </m:ctrlPr>
          </m:sSupPr>
          <m:e>
            <m:r>
              <m:rPr>
                <m:sty m:val="bi"/>
              </m:rPr>
              <w:rPr>
                <w:rFonts w:ascii="Cambria Math" w:eastAsiaTheme="minorHAnsi" w:hAnsi="Cambria Math"/>
              </w:rPr>
              <m:t>Π</m:t>
            </m:r>
          </m:e>
          <m:sup>
            <m:r>
              <m:rPr>
                <m:sty m:val="bi"/>
              </m:rPr>
              <w:rPr>
                <w:rFonts w:ascii="Cambria Math" w:eastAsiaTheme="minorHAnsi" w:hAnsi="Cambria Math"/>
              </w:rPr>
              <m:t>2</m:t>
            </m:r>
          </m:sup>
        </m:sSup>
        <m:r>
          <m:rPr>
            <m:sty m:val="bi"/>
          </m:rPr>
          <w:rPr>
            <w:rFonts w:ascii="Cambria Math" w:eastAsiaTheme="minorHAnsi" w:hAnsi="Cambria Math"/>
          </w:rPr>
          <m:t>,…,</m:t>
        </m:r>
        <m:sSup>
          <m:sSupPr>
            <m:ctrlPr>
              <w:rPr>
                <w:rFonts w:ascii="Cambria Math" w:eastAsiaTheme="minorHAnsi" w:hAnsi="Cambria Math"/>
                <w:b/>
                <w:bCs/>
                <w:i/>
                <w:iCs/>
              </w:rPr>
            </m:ctrlPr>
          </m:sSupPr>
          <m:e>
            <m:r>
              <m:rPr>
                <m:sty m:val="bi"/>
              </m:rPr>
              <w:rPr>
                <w:rFonts w:ascii="Cambria Math" w:eastAsiaTheme="minorHAnsi" w:hAnsi="Cambria Math"/>
              </w:rPr>
              <m:t>Π</m:t>
            </m:r>
          </m:e>
          <m:sup>
            <m:r>
              <m:rPr>
                <m:sty m:val="bi"/>
              </m:rPr>
              <w:rPr>
                <w:rFonts w:ascii="Cambria Math" w:eastAsiaTheme="minorHAnsi" w:hAnsi="Cambria Math"/>
              </w:rPr>
              <m:t>K</m:t>
            </m:r>
          </m:sup>
        </m:sSup>
        <m:r>
          <m:rPr>
            <m:sty m:val="bi"/>
          </m:rPr>
          <w:rPr>
            <w:rFonts w:ascii="Cambria Math" w:eastAsiaTheme="minorHAnsi" w:hAnsi="Cambria Math"/>
          </w:rPr>
          <m:t>)</m:t>
        </m:r>
      </m:oMath>
      <w:r w:rsidR="0045153C">
        <w:rPr>
          <w:rFonts w:asciiTheme="minorHAnsi" w:eastAsiaTheme="minorEastAsia" w:hAnsiTheme="minorHAnsi" w:hint="eastAsia"/>
          <w:iCs/>
        </w:rPr>
        <w:t>から平均的なグラフ構造</w:t>
      </w:r>
      <m:oMath>
        <m:sSup>
          <m:sSupPr>
            <m:ctrlPr>
              <w:rPr>
                <w:rFonts w:ascii="Cambria Math" w:eastAsiaTheme="minorEastAsia" w:hAnsi="Cambria Math"/>
                <w:b/>
                <w:bCs/>
                <w:i/>
                <w:iCs/>
              </w:rPr>
            </m:ctrlPr>
          </m:sSupPr>
          <m:e>
            <m:r>
              <m:rPr>
                <m:sty m:val="bi"/>
              </m:rPr>
              <w:rPr>
                <w:rFonts w:ascii="Cambria Math" w:eastAsiaTheme="minorEastAsia" w:hAnsi="Cambria Math"/>
              </w:rPr>
              <m:t>Π</m:t>
            </m:r>
          </m:e>
          <m:sup>
            <m:r>
              <m:rPr>
                <m:sty m:val="bi"/>
              </m:rPr>
              <w:rPr>
                <w:rFonts w:ascii="Cambria Math" w:eastAsiaTheme="minorEastAsia" w:hAnsi="Cambria Math"/>
              </w:rPr>
              <m:t>average</m:t>
            </m:r>
          </m:sup>
        </m:sSup>
      </m:oMath>
      <w:r w:rsidR="0045153C">
        <w:rPr>
          <w:rFonts w:asciiTheme="minorHAnsi" w:eastAsiaTheme="minorEastAsia" w:hAnsiTheme="minorHAnsi" w:hint="eastAsia"/>
          <w:iCs/>
        </w:rPr>
        <w:t>を出力する</w:t>
      </w:r>
      <w:r w:rsidR="00293DE5">
        <w:rPr>
          <w:rFonts w:asciiTheme="minorHAnsi" w:eastAsiaTheme="minorEastAsia" w:hAnsiTheme="minorHAnsi" w:hint="eastAsia"/>
          <w:iCs/>
        </w:rPr>
        <w:t>．</w:t>
      </w:r>
      <w:r w:rsidR="006331A8">
        <w:rPr>
          <w:rFonts w:asciiTheme="minorHAnsi" w:eastAsiaTheme="minorEastAsia" w:hAnsiTheme="minorHAnsi" w:hint="eastAsia"/>
          <w:iCs/>
        </w:rPr>
        <w:t>パラメータを推定する一般的な機械学習モデル学習とは異なり，グラフ構造の推定問題ではモデル平均化として採用される手法は多くは提案されていない．</w:t>
      </w:r>
      <w:r w:rsidR="00BE1757">
        <w:rPr>
          <w:rFonts w:asciiTheme="minorHAnsi" w:eastAsiaTheme="minorEastAsia" w:hAnsiTheme="minorHAnsi" w:hint="eastAsia"/>
          <w:iCs/>
        </w:rPr>
        <w:t>一つは最も学習スコアが</w:t>
      </w:r>
      <w:r w:rsidR="00B31194">
        <w:rPr>
          <w:rFonts w:asciiTheme="minorHAnsi" w:eastAsiaTheme="minorEastAsia" w:hAnsiTheme="minorHAnsi" w:hint="eastAsia"/>
          <w:iCs/>
        </w:rPr>
        <w:t>最大の</w:t>
      </w:r>
      <w:r w:rsidR="00BE1757">
        <w:rPr>
          <w:rFonts w:asciiTheme="minorHAnsi" w:eastAsiaTheme="minorEastAsia" w:hAnsiTheme="minorHAnsi" w:hint="eastAsia"/>
          <w:iCs/>
        </w:rPr>
        <w:t>グラフ構造を選択する方法であり，もう一つは各エッジの出</w:t>
      </w:r>
      <w:r w:rsidR="00BE1757">
        <w:rPr>
          <w:rFonts w:asciiTheme="minorHAnsi" w:eastAsiaTheme="minorEastAsia" w:hAnsiTheme="minorHAnsi" w:hint="eastAsia"/>
          <w:iCs/>
        </w:rPr>
        <w:lastRenderedPageBreak/>
        <w:t>現率を集計し，閾値により採択を決定する方法</w:t>
      </w:r>
      <w:r w:rsidR="00BE1757">
        <w:rPr>
          <w:rFonts w:asciiTheme="minorHAnsi" w:eastAsiaTheme="minorEastAsia" w:hAnsiTheme="minorHAnsi"/>
          <w:iCs/>
          <w:vertAlign w:val="superscript"/>
        </w:rPr>
        <w:t>[</w:t>
      </w:r>
      <w:r w:rsidR="00CF6FD7">
        <w:rPr>
          <w:rFonts w:asciiTheme="minorHAnsi" w:eastAsiaTheme="minorEastAsia" w:hAnsiTheme="minorHAnsi"/>
          <w:iCs/>
          <w:vertAlign w:val="superscript"/>
        </w:rPr>
        <w:t>9</w:t>
      </w:r>
      <w:r w:rsidR="00BE1757">
        <w:rPr>
          <w:rFonts w:asciiTheme="minorHAnsi" w:eastAsiaTheme="minorEastAsia" w:hAnsiTheme="minorHAnsi"/>
          <w:iCs/>
          <w:vertAlign w:val="superscript"/>
        </w:rPr>
        <w:t>],[1</w:t>
      </w:r>
      <w:r w:rsidR="00CF6FD7">
        <w:rPr>
          <w:rFonts w:asciiTheme="minorHAnsi" w:eastAsiaTheme="minorEastAsia" w:hAnsiTheme="minorHAnsi"/>
          <w:iCs/>
          <w:vertAlign w:val="superscript"/>
        </w:rPr>
        <w:t>0</w:t>
      </w:r>
      <w:r w:rsidR="00BE1757">
        <w:rPr>
          <w:rFonts w:asciiTheme="minorHAnsi" w:eastAsiaTheme="minorEastAsia" w:hAnsiTheme="minorHAnsi"/>
          <w:iCs/>
          <w:vertAlign w:val="superscript"/>
        </w:rPr>
        <w:t>]</w:t>
      </w:r>
      <w:r w:rsidR="00BE1757">
        <w:rPr>
          <w:rFonts w:asciiTheme="minorHAnsi" w:eastAsiaTheme="minorEastAsia" w:hAnsiTheme="minorHAnsi" w:hint="eastAsia"/>
          <w:iCs/>
        </w:rPr>
        <w:t>である．</w:t>
      </w:r>
      <w:r w:rsidR="005F727F">
        <w:rPr>
          <w:rFonts w:asciiTheme="minorHAnsi" w:eastAsiaTheme="minorEastAsia" w:hAnsiTheme="minorHAnsi" w:hint="eastAsia"/>
          <w:iCs/>
        </w:rPr>
        <w:t>式</w:t>
      </w:r>
      <w:r w:rsidR="005F727F">
        <w:rPr>
          <w:rFonts w:asciiTheme="minorHAnsi" w:eastAsiaTheme="minorEastAsia" w:hAnsiTheme="minorHAnsi"/>
          <w:iCs/>
        </w:rPr>
        <w:t>(3)</w:t>
      </w:r>
      <w:r w:rsidR="005F727F">
        <w:rPr>
          <w:rFonts w:asciiTheme="minorHAnsi" w:eastAsiaTheme="minorEastAsia" w:hAnsiTheme="minorHAnsi" w:hint="eastAsia"/>
          <w:iCs/>
        </w:rPr>
        <w:t>で</w:t>
      </w:r>
      <w:r w:rsidR="00B62C2A">
        <w:rPr>
          <w:rFonts w:asciiTheme="minorHAnsi" w:eastAsiaTheme="minorEastAsia" w:hAnsiTheme="minorHAnsi" w:hint="eastAsia"/>
          <w:iCs/>
        </w:rPr>
        <w:t>集計さ</w:t>
      </w:r>
      <w:r w:rsidR="00CB6568">
        <w:rPr>
          <w:rFonts w:asciiTheme="minorHAnsi" w:eastAsiaTheme="minorEastAsia" w:hAnsiTheme="minorHAnsi" w:hint="eastAsia"/>
          <w:iCs/>
        </w:rPr>
        <w:t>れる</w:t>
      </w:r>
      <w:r w:rsidR="00B62C2A">
        <w:rPr>
          <w:rFonts w:asciiTheme="minorHAnsi" w:eastAsiaTheme="minorEastAsia" w:hAnsiTheme="minorHAnsi" w:hint="eastAsia"/>
          <w:iCs/>
        </w:rPr>
        <w:t>変数</w:t>
      </w:r>
      <m:oMath>
        <m:sSub>
          <m:sSubPr>
            <m:ctrlPr>
              <w:rPr>
                <w:rFonts w:ascii="Cambria Math" w:hAnsi="Cambria Math"/>
                <w:i/>
                <w:iCs/>
              </w:rPr>
            </m:ctrlPr>
          </m:sSubPr>
          <m:e>
            <m:r>
              <w:rPr>
                <w:rFonts w:ascii="Cambria Math" w:hAnsi="Cambria Math"/>
              </w:rPr>
              <m:t>X</m:t>
            </m:r>
          </m:e>
          <m:sub>
            <m:r>
              <w:rPr>
                <w:rFonts w:ascii="Cambria Math" w:hAnsi="Cambria Math"/>
              </w:rPr>
              <m:t>j</m:t>
            </m:r>
          </m:sub>
        </m:sSub>
      </m:oMath>
      <w:r w:rsidR="00B62C2A">
        <w:rPr>
          <w:rFonts w:asciiTheme="minorHAnsi" w:eastAsiaTheme="minorEastAsia" w:hAnsiTheme="minorHAnsi" w:hint="eastAsia"/>
          <w:iCs/>
        </w:rPr>
        <w:t>から</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sidR="008733E1">
        <w:rPr>
          <w:rFonts w:asciiTheme="minorHAnsi" w:eastAsiaTheme="minorEastAsia" w:hAnsiTheme="minorHAnsi" w:hint="eastAsia"/>
          <w:iCs/>
        </w:rPr>
        <w:t>へのエッジが</w:t>
      </w:r>
      <w:r w:rsidR="008733E1">
        <w:rPr>
          <w:rFonts w:asciiTheme="minorHAnsi" w:eastAsiaTheme="minorHAnsi" w:hAnsiTheme="minorHAnsi" w:hint="eastAsia"/>
          <w:iCs/>
        </w:rPr>
        <w:t>グラフ構造集合</w:t>
      </w:r>
      <m:oMath>
        <m:d>
          <m:dPr>
            <m:ctrlPr>
              <w:rPr>
                <w:rFonts w:ascii="Cambria Math" w:eastAsiaTheme="minorHAnsi" w:hAnsi="Cambria Math"/>
                <w:b/>
                <w:bCs/>
                <w:i/>
                <w:iCs/>
              </w:rPr>
            </m:ctrlPr>
          </m:dPr>
          <m:e>
            <m:sSup>
              <m:sSupPr>
                <m:ctrlPr>
                  <w:rPr>
                    <w:rFonts w:ascii="Cambria Math" w:eastAsiaTheme="minorHAnsi" w:hAnsi="Cambria Math"/>
                    <w:b/>
                    <w:bCs/>
                    <w:i/>
                    <w:iCs/>
                  </w:rPr>
                </m:ctrlPr>
              </m:sSupPr>
              <m:e>
                <m:r>
                  <m:rPr>
                    <m:sty m:val="bi"/>
                  </m:rPr>
                  <w:rPr>
                    <w:rFonts w:ascii="Cambria Math" w:eastAsiaTheme="minorHAnsi" w:hAnsi="Cambria Math"/>
                  </w:rPr>
                  <m:t>Π</m:t>
                </m:r>
              </m:e>
              <m:sup>
                <m:r>
                  <m:rPr>
                    <m:sty m:val="bi"/>
                  </m:rPr>
                  <w:rPr>
                    <w:rFonts w:ascii="Cambria Math" w:eastAsiaTheme="minorHAnsi" w:hAnsi="Cambria Math"/>
                  </w:rPr>
                  <m:t>1</m:t>
                </m:r>
              </m:sup>
            </m:sSup>
            <m:r>
              <m:rPr>
                <m:sty m:val="bi"/>
              </m:rPr>
              <w:rPr>
                <w:rFonts w:ascii="Cambria Math" w:eastAsiaTheme="minorHAnsi" w:hAnsi="Cambria Math"/>
              </w:rPr>
              <m:t>,</m:t>
            </m:r>
            <m:sSup>
              <m:sSupPr>
                <m:ctrlPr>
                  <w:rPr>
                    <w:rFonts w:ascii="Cambria Math" w:eastAsiaTheme="minorHAnsi" w:hAnsi="Cambria Math"/>
                    <w:b/>
                    <w:bCs/>
                    <w:i/>
                    <w:iCs/>
                  </w:rPr>
                </m:ctrlPr>
              </m:sSupPr>
              <m:e>
                <m:r>
                  <m:rPr>
                    <m:sty m:val="bi"/>
                  </m:rPr>
                  <w:rPr>
                    <w:rFonts w:ascii="Cambria Math" w:eastAsiaTheme="minorHAnsi" w:hAnsi="Cambria Math"/>
                  </w:rPr>
                  <m:t>Π</m:t>
                </m:r>
              </m:e>
              <m:sup>
                <m:r>
                  <m:rPr>
                    <m:sty m:val="bi"/>
                  </m:rPr>
                  <w:rPr>
                    <w:rFonts w:ascii="Cambria Math" w:eastAsiaTheme="minorHAnsi" w:hAnsi="Cambria Math"/>
                  </w:rPr>
                  <m:t>2</m:t>
                </m:r>
              </m:sup>
            </m:sSup>
            <m:r>
              <m:rPr>
                <m:sty m:val="bi"/>
              </m:rPr>
              <w:rPr>
                <w:rFonts w:ascii="Cambria Math" w:eastAsiaTheme="minorHAnsi" w:hAnsi="Cambria Math"/>
              </w:rPr>
              <m:t>,…,</m:t>
            </m:r>
            <m:sSup>
              <m:sSupPr>
                <m:ctrlPr>
                  <w:rPr>
                    <w:rFonts w:ascii="Cambria Math" w:eastAsiaTheme="minorHAnsi" w:hAnsi="Cambria Math"/>
                    <w:b/>
                    <w:bCs/>
                    <w:i/>
                    <w:iCs/>
                  </w:rPr>
                </m:ctrlPr>
              </m:sSupPr>
              <m:e>
                <m:r>
                  <m:rPr>
                    <m:sty m:val="bi"/>
                  </m:rPr>
                  <w:rPr>
                    <w:rFonts w:ascii="Cambria Math" w:eastAsiaTheme="minorHAnsi" w:hAnsi="Cambria Math"/>
                  </w:rPr>
                  <m:t>Π</m:t>
                </m:r>
              </m:e>
              <m:sup>
                <m:r>
                  <m:rPr>
                    <m:sty m:val="bi"/>
                  </m:rPr>
                  <w:rPr>
                    <w:rFonts w:ascii="Cambria Math" w:eastAsiaTheme="minorHAnsi" w:hAnsi="Cambria Math"/>
                  </w:rPr>
                  <m:t>K</m:t>
                </m:r>
              </m:sup>
            </m:sSup>
          </m:e>
        </m:d>
      </m:oMath>
      <w:r w:rsidR="008733E1">
        <w:rPr>
          <w:rFonts w:asciiTheme="minorHAnsi" w:eastAsiaTheme="minorEastAsia" w:hAnsiTheme="minorHAnsi" w:hint="eastAsia"/>
          <w:iCs/>
        </w:rPr>
        <w:t>に含まれる割合</w:t>
      </w:r>
      <m:oMath>
        <m:sSub>
          <m:sSubPr>
            <m:ctrlPr>
              <w:rPr>
                <w:rFonts w:ascii="Cambria Math" w:eastAsiaTheme="minorEastAsia" w:hAnsi="Cambria Math"/>
                <w:i/>
                <w:iCs/>
              </w:rPr>
            </m:ctrlPr>
          </m:sSubPr>
          <m:e>
            <m:acc>
              <m:accPr>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oMath>
      <w:r w:rsidR="008733E1">
        <w:rPr>
          <w:rFonts w:asciiTheme="minorHAnsi" w:eastAsiaTheme="minorEastAsia" w:hAnsiTheme="minorHAnsi" w:hint="eastAsia"/>
          <w:iCs/>
        </w:rPr>
        <w:t>を，式</w:t>
      </w:r>
      <w:r w:rsidR="008733E1">
        <w:rPr>
          <w:rFonts w:asciiTheme="minorHAnsi" w:eastAsiaTheme="minorEastAsia" w:hAnsiTheme="minorHAnsi"/>
          <w:iCs/>
        </w:rPr>
        <w:t>(4)</w:t>
      </w:r>
      <w:r w:rsidR="008733E1">
        <w:rPr>
          <w:rFonts w:asciiTheme="minorHAnsi" w:eastAsiaTheme="minorEastAsia" w:hAnsiTheme="minorHAnsi" w:hint="eastAsia"/>
          <w:iCs/>
        </w:rPr>
        <w:t>のように閾値</w:t>
      </w:r>
      <m:oMath>
        <m:r>
          <w:rPr>
            <w:rFonts w:ascii="Cambria Math" w:eastAsiaTheme="minorEastAsia" w:hAnsi="Cambria Math"/>
          </w:rPr>
          <m:t>β</m:t>
        </m:r>
      </m:oMath>
      <w:r w:rsidR="008733E1">
        <w:rPr>
          <w:rFonts w:asciiTheme="minorHAnsi" w:eastAsiaTheme="minorEastAsia" w:hAnsiTheme="minorHAnsi" w:hint="eastAsia"/>
          <w:iCs/>
        </w:rPr>
        <w:t>で</w:t>
      </w:r>
      <m:oMath>
        <m:r>
          <w:rPr>
            <w:rFonts w:ascii="Cambria Math" w:eastAsiaTheme="minorEastAsia" w:hAnsi="Cambria Math"/>
          </w:rPr>
          <m:t>(0,1)</m:t>
        </m:r>
      </m:oMath>
      <w:r w:rsidR="008733E1">
        <w:rPr>
          <w:rFonts w:asciiTheme="minorHAnsi" w:eastAsiaTheme="minorEastAsia" w:hAnsiTheme="minorHAnsi" w:hint="eastAsia"/>
          <w:iCs/>
        </w:rPr>
        <w:t>値の</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oMath>
      <w:r w:rsidR="008733E1">
        <w:rPr>
          <w:rFonts w:asciiTheme="minorHAnsi" w:eastAsiaTheme="minorEastAsia" w:hAnsiTheme="minorHAnsi" w:hint="eastAsia"/>
          <w:iCs/>
        </w:rPr>
        <w:t>に落とし込む．</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P</m:t>
                </m:r>
              </m:e>
            </m:acc>
          </m:e>
          <m:sub>
            <m:r>
              <w:rPr>
                <w:rFonts w:ascii="Cambria Math" w:eastAsiaTheme="minorEastAsia" w:hAnsi="Cambria Math"/>
              </w:rPr>
              <m:t>ij</m:t>
            </m:r>
          </m:sub>
        </m:sSub>
        <m:r>
          <w:rPr>
            <w:rFonts w:ascii="Cambria Math" w:eastAsiaTheme="minorEastAsia" w:hAnsi="Cambria Math"/>
          </w:rPr>
          <m:t>=1</m:t>
        </m:r>
      </m:oMath>
      <w:r w:rsidR="008A1B7B">
        <w:rPr>
          <w:rFonts w:asciiTheme="minorHAnsi" w:eastAsiaTheme="minorEastAsia" w:hAnsiTheme="minorHAnsi" w:hint="eastAsia"/>
          <w:iCs/>
        </w:rPr>
        <w:t>ならば</w:t>
      </w:r>
      <m:oMath>
        <m:sSub>
          <m:sSubPr>
            <m:ctrlPr>
              <w:rPr>
                <w:rFonts w:ascii="Cambria Math" w:eastAsiaTheme="minorHAnsi" w:hAnsi="Cambria Math"/>
                <w:i/>
                <w:iCs/>
              </w:rPr>
            </m:ctrlPr>
          </m:sSubPr>
          <m:e>
            <m:r>
              <w:rPr>
                <w:rFonts w:ascii="Cambria Math" w:eastAsiaTheme="minorHAnsi" w:hAnsi="Cambria Math"/>
              </w:rPr>
              <m:t>X</m:t>
            </m:r>
          </m:e>
          <m:sub>
            <m:r>
              <w:rPr>
                <w:rFonts w:ascii="Cambria Math" w:eastAsiaTheme="minorHAnsi" w:hAnsi="Cambria Math"/>
              </w:rPr>
              <m:t>j</m:t>
            </m:r>
          </m:sub>
        </m:sSub>
        <m:r>
          <m:rPr>
            <m:sty m:val="bi"/>
          </m:rPr>
          <w:rPr>
            <w:rFonts w:ascii="Cambria Math" w:eastAsiaTheme="minorHAnsi" w:hAnsi="Cambria Math"/>
          </w:rPr>
          <m:t> ∈</m:t>
        </m:r>
        <m:sSub>
          <m:sSubPr>
            <m:ctrlPr>
              <w:rPr>
                <w:rFonts w:ascii="Cambria Math" w:eastAsiaTheme="minorHAnsi" w:hAnsi="Cambria Math"/>
                <w:i/>
                <w:iCs/>
              </w:rPr>
            </m:ctrlPr>
          </m:sSubPr>
          <m:e>
            <m:r>
              <w:rPr>
                <w:rFonts w:ascii="Cambria Math" w:eastAsiaTheme="minorHAnsi" w:hAnsi="Cambria Math"/>
                <w:lang w:val="el-GR"/>
              </w:rPr>
              <m:t>Π</m:t>
            </m:r>
          </m:e>
          <m:sub>
            <m:r>
              <w:rPr>
                <w:rFonts w:ascii="Cambria Math" w:eastAsiaTheme="minorHAnsi" w:hAnsi="Cambria Math"/>
              </w:rPr>
              <m:t>i</m:t>
            </m:r>
          </m:sub>
        </m:sSub>
      </m:oMath>
      <w:r w:rsidR="008A1B7B">
        <w:rPr>
          <w:rFonts w:asciiTheme="minorHAnsi" w:eastAsiaTheme="minorEastAsia" w:hAnsiTheme="minorHAnsi" w:hint="eastAsia"/>
          <w:iCs/>
        </w:rPr>
        <w:t>とする．</w:t>
      </w:r>
      <w:r w:rsidR="00563178">
        <w:rPr>
          <w:rFonts w:asciiTheme="minorHAnsi" w:eastAsiaTheme="minorEastAsia" w:hAnsiTheme="minorHAnsi" w:hint="eastAsia"/>
          <w:iCs/>
        </w:rPr>
        <w:t>この時，閾値</w:t>
      </w:r>
      <m:oMath>
        <m:r>
          <w:rPr>
            <w:rFonts w:ascii="Cambria Math" w:eastAsiaTheme="minorEastAsia" w:hAnsi="Cambria Math"/>
          </w:rPr>
          <m:t>β</m:t>
        </m:r>
      </m:oMath>
      <w:r w:rsidR="00563178">
        <w:rPr>
          <w:rFonts w:asciiTheme="minorHAnsi" w:eastAsiaTheme="minorEastAsia" w:hAnsiTheme="minorHAnsi" w:hint="eastAsia"/>
          <w:iCs/>
        </w:rPr>
        <w:t>は式</w:t>
      </w:r>
      <w:r w:rsidR="00563178">
        <w:rPr>
          <w:rFonts w:asciiTheme="minorHAnsi" w:eastAsiaTheme="minorEastAsia" w:hAnsiTheme="minorHAnsi"/>
          <w:iCs/>
        </w:rPr>
        <w:t>(5)</w:t>
      </w:r>
      <w:r w:rsidR="00563178">
        <w:rPr>
          <w:rFonts w:asciiTheme="minorHAnsi" w:eastAsiaTheme="minorEastAsia" w:hAnsiTheme="minorHAnsi" w:hint="eastAsia"/>
          <w:iCs/>
        </w:rPr>
        <w:t>のように，</w:t>
      </w:r>
      <w:r w:rsidR="00A92968">
        <w:rPr>
          <w:rFonts w:asciiTheme="minorHAnsi" w:eastAsiaTheme="minorEastAsia" w:hAnsiTheme="minorHAnsi" w:hint="eastAsia"/>
          <w:iCs/>
        </w:rPr>
        <w:t>離散化による情報量の損失が最小となるように選ばれる．</w:t>
      </w:r>
      <w:r w:rsidR="005828B4">
        <w:rPr>
          <w:noProof/>
        </w:rPr>
        <mc:AlternateContent>
          <mc:Choice Requires="wps">
            <w:drawing>
              <wp:anchor distT="0" distB="0" distL="114300" distR="114300" simplePos="0" relativeHeight="251708416" behindDoc="0" locked="0" layoutInCell="1" allowOverlap="1" wp14:anchorId="57520785" wp14:editId="43E57671">
                <wp:simplePos x="0" y="0"/>
                <wp:positionH relativeFrom="column">
                  <wp:posOffset>2352675</wp:posOffset>
                </wp:positionH>
                <wp:positionV relativeFrom="paragraph">
                  <wp:posOffset>1595120</wp:posOffset>
                </wp:positionV>
                <wp:extent cx="548640" cy="208280"/>
                <wp:effectExtent l="0" t="0" r="0" b="0"/>
                <wp:wrapNone/>
                <wp:docPr id="964106187" name="テキスト ボックス 964106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208280"/>
                        </a:xfrm>
                        <a:prstGeom prst="rect">
                          <a:avLst/>
                        </a:prstGeom>
                        <a:noFill/>
                        <a:ln w="6350">
                          <a:noFill/>
                        </a:ln>
                      </wps:spPr>
                      <wps:txbx>
                        <w:txbxContent>
                          <w:p w14:paraId="26FA5578" w14:textId="66C0FD65" w:rsidR="001E2DAF" w:rsidRPr="00E31585" w:rsidRDefault="001E2DAF" w:rsidP="001E2DAF">
                            <w:pPr>
                              <w:tabs>
                                <w:tab w:val="left" w:pos="4360"/>
                              </w:tabs>
                              <w:ind w:firstLine="185"/>
                              <w:jc w:val="left"/>
                              <w:textAlignment w:val="bottom"/>
                            </w:pPr>
                            <w:r w:rsidRPr="00E31585">
                              <w:t>(</w:t>
                            </w:r>
                            <w:r>
                              <w:t>5</w:t>
                            </w:r>
                            <w:r w:rsidRPr="00E31585">
                              <w:rPr>
                                <w:rFonts w:hint="eastAsia"/>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7520785" id="テキスト ボックス 964106187" o:spid="_x0000_s1030" type="#_x0000_t202" style="position:absolute;left:0;text-align:left;margin-left:185.25pt;margin-top:125.6pt;width:43.2pt;height:16.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" filled="f" stroked="f" strokeweight=".5pt">
                <v:textbox style="mso-fit-shape-to-text:t" inset="5.85pt,.7pt,5.85pt,.7pt">
                  <w:txbxContent>
                    <w:p w14:paraId="26FA5578" w14:textId="66C0FD65" w:rsidR="001E2DAF" w:rsidRPr="00E31585" w:rsidRDefault="001E2DAF" w:rsidP="001E2DAF">
                      <w:pPr>
                        <w:tabs>
                          <w:tab w:val="left" w:pos="4360"/>
                        </w:tabs>
                        <w:ind w:firstLine="185"/>
                        <w:jc w:val="left"/>
                        <w:textAlignment w:val="bottom"/>
                      </w:pPr>
                      <w:r w:rsidRPr="00E31585">
                        <w:t>(</w:t>
                      </w:r>
                      <w:r>
                        <w:t>5</w:t>
                      </w:r>
                      <w:r w:rsidRPr="00E31585">
                        <w:rPr>
                          <w:rFonts w:hint="eastAsia"/>
                        </w:rPr>
                        <w:t>)</w:t>
                      </w:r>
                    </w:p>
                  </w:txbxContent>
                </v:textbox>
              </v:shape>
            </w:pict>
          </mc:Fallback>
        </mc:AlternateContent>
      </w:r>
      <w:r w:rsidR="005828B4">
        <w:rPr>
          <w:noProof/>
        </w:rPr>
        <mc:AlternateContent>
          <mc:Choice Requires="wps">
            <w:drawing>
              <wp:anchor distT="0" distB="0" distL="114300" distR="114300" simplePos="0" relativeHeight="251704320" behindDoc="0" locked="0" layoutInCell="1" allowOverlap="1" wp14:anchorId="0344E9C0" wp14:editId="2D2D74C5">
                <wp:simplePos x="0" y="0"/>
                <wp:positionH relativeFrom="column">
                  <wp:posOffset>2357755</wp:posOffset>
                </wp:positionH>
                <wp:positionV relativeFrom="paragraph">
                  <wp:posOffset>893445</wp:posOffset>
                </wp:positionV>
                <wp:extent cx="548640" cy="208280"/>
                <wp:effectExtent l="0" t="0" r="0" b="0"/>
                <wp:wrapNone/>
                <wp:docPr id="578854113" name="テキスト ボックス 578854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208280"/>
                        </a:xfrm>
                        <a:prstGeom prst="rect">
                          <a:avLst/>
                        </a:prstGeom>
                        <a:noFill/>
                        <a:ln w="6350">
                          <a:noFill/>
                        </a:ln>
                      </wps:spPr>
                      <wps:txbx>
                        <w:txbxContent>
                          <w:p w14:paraId="7208A93B" w14:textId="14C60048" w:rsidR="001E2DAF" w:rsidRPr="00E31585" w:rsidRDefault="001E2DAF" w:rsidP="001E2DAF">
                            <w:pPr>
                              <w:tabs>
                                <w:tab w:val="left" w:pos="4360"/>
                              </w:tabs>
                              <w:ind w:firstLine="185"/>
                              <w:jc w:val="left"/>
                              <w:textAlignment w:val="bottom"/>
                            </w:pPr>
                            <w:r w:rsidRPr="00E31585">
                              <w:t>(</w:t>
                            </w:r>
                            <w:r>
                              <w:t>3</w:t>
                            </w:r>
                            <w:r w:rsidRPr="00E31585">
                              <w:rPr>
                                <w:rFonts w:hint="eastAsia"/>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344E9C0" id="テキスト ボックス 578854113" o:spid="_x0000_s1031" type="#_x0000_t202" style="position:absolute;left:0;text-align:left;margin-left:185.65pt;margin-top:70.35pt;width:43.2pt;height:16.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" filled="f" stroked="f" strokeweight=".5pt">
                <v:textbox style="mso-fit-shape-to-text:t" inset="5.85pt,.7pt,5.85pt,.7pt">
                  <w:txbxContent>
                    <w:p w14:paraId="7208A93B" w14:textId="14C60048" w:rsidR="001E2DAF" w:rsidRPr="00E31585" w:rsidRDefault="001E2DAF" w:rsidP="001E2DAF">
                      <w:pPr>
                        <w:tabs>
                          <w:tab w:val="left" w:pos="4360"/>
                        </w:tabs>
                        <w:ind w:firstLine="185"/>
                        <w:jc w:val="left"/>
                        <w:textAlignment w:val="bottom"/>
                      </w:pPr>
                      <w:r w:rsidRPr="00E31585">
                        <w:t>(</w:t>
                      </w:r>
                      <w:r>
                        <w:t>3</w:t>
                      </w:r>
                      <w:r w:rsidRPr="00E31585">
                        <w:rPr>
                          <w:rFonts w:hint="eastAsia"/>
                        </w:rPr>
                        <w:t>)</w:t>
                      </w:r>
                    </w:p>
                  </w:txbxContent>
                </v:textbox>
              </v:shape>
            </w:pict>
          </mc:Fallback>
        </mc:AlternateContent>
      </w:r>
      <w:r w:rsidR="005828B4">
        <w:rPr>
          <w:noProof/>
        </w:rPr>
        <mc:AlternateContent>
          <mc:Choice Requires="wps">
            <w:drawing>
              <wp:anchor distT="0" distB="0" distL="114300" distR="114300" simplePos="0" relativeHeight="251706368" behindDoc="0" locked="0" layoutInCell="1" allowOverlap="1" wp14:anchorId="4B04174C" wp14:editId="74E4D3FD">
                <wp:simplePos x="0" y="0"/>
                <wp:positionH relativeFrom="column">
                  <wp:posOffset>2354580</wp:posOffset>
                </wp:positionH>
                <wp:positionV relativeFrom="paragraph">
                  <wp:posOffset>1254000</wp:posOffset>
                </wp:positionV>
                <wp:extent cx="548640" cy="208280"/>
                <wp:effectExtent l="0" t="0" r="0" b="0"/>
                <wp:wrapNone/>
                <wp:docPr id="1794726377" name="テキスト ボックス 1794726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208280"/>
                        </a:xfrm>
                        <a:prstGeom prst="rect">
                          <a:avLst/>
                        </a:prstGeom>
                        <a:noFill/>
                        <a:ln w="6350">
                          <a:noFill/>
                        </a:ln>
                      </wps:spPr>
                      <wps:txbx>
                        <w:txbxContent>
                          <w:p w14:paraId="5A257EC7" w14:textId="0B0595EA" w:rsidR="001E2DAF" w:rsidRPr="00E31585" w:rsidRDefault="001E2DAF" w:rsidP="001E2DAF">
                            <w:pPr>
                              <w:tabs>
                                <w:tab w:val="left" w:pos="4360"/>
                              </w:tabs>
                              <w:ind w:firstLine="185"/>
                              <w:jc w:val="left"/>
                              <w:textAlignment w:val="bottom"/>
                            </w:pPr>
                            <w:r w:rsidRPr="00E31585">
                              <w:t>(</w:t>
                            </w:r>
                            <w:r>
                              <w:t>4</w:t>
                            </w:r>
                            <w:r w:rsidRPr="00E31585">
                              <w:rPr>
                                <w:rFonts w:hint="eastAsia"/>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B04174C" id="テキスト ボックス 1794726377" o:spid="_x0000_s1032" type="#_x0000_t202" style="position:absolute;left:0;text-align:left;margin-left:185.4pt;margin-top:98.75pt;width:43.2pt;height:1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" filled="f" stroked="f" strokeweight=".5pt">
                <v:textbox style="mso-fit-shape-to-text:t" inset="5.85pt,.7pt,5.85pt,.7pt">
                  <w:txbxContent>
                    <w:p w14:paraId="5A257EC7" w14:textId="0B0595EA" w:rsidR="001E2DAF" w:rsidRPr="00E31585" w:rsidRDefault="001E2DAF" w:rsidP="001E2DAF">
                      <w:pPr>
                        <w:tabs>
                          <w:tab w:val="left" w:pos="4360"/>
                        </w:tabs>
                        <w:ind w:firstLine="185"/>
                        <w:jc w:val="left"/>
                        <w:textAlignment w:val="bottom"/>
                      </w:pPr>
                      <w:r w:rsidRPr="00E31585">
                        <w:t>(</w:t>
                      </w:r>
                      <w:r>
                        <w:t>4</w:t>
                      </w:r>
                      <w:r w:rsidRPr="00E31585">
                        <w:rPr>
                          <w:rFonts w:hint="eastAsia"/>
                        </w:rPr>
                        <w:t>)</w:t>
                      </w:r>
                    </w:p>
                  </w:txbxContent>
                </v:textbox>
              </v:shape>
            </w:pict>
          </mc:Fallback>
        </mc:AlternateContent>
      </w:r>
      <w:r w:rsidR="007E1449">
        <w:rPr>
          <w:rFonts w:hint="eastAsia"/>
          <w:noProof/>
        </w:rPr>
        <mc:AlternateContent>
          <mc:Choice Requires="wps">
            <w:drawing>
              <wp:anchor distT="0" distB="0" distL="114300" distR="114300" simplePos="0" relativeHeight="251709440" behindDoc="0" locked="0" layoutInCell="1" allowOverlap="1" wp14:anchorId="2A17FDF2" wp14:editId="1FF253D2">
                <wp:simplePos x="0" y="0"/>
                <wp:positionH relativeFrom="column">
                  <wp:posOffset>3155315</wp:posOffset>
                </wp:positionH>
                <wp:positionV relativeFrom="paragraph">
                  <wp:posOffset>1656080</wp:posOffset>
                </wp:positionV>
                <wp:extent cx="3221355" cy="5184140"/>
                <wp:effectExtent l="0" t="0" r="4445" b="0"/>
                <wp:wrapTopAndBottom/>
                <wp:docPr id="1598342486" name="テキスト ボックス 3"/>
                <wp:cNvGraphicFramePr/>
                <a:graphic xmlns:a="http://schemas.openxmlformats.org/drawingml/2006/main">
                  <a:graphicData uri="http://schemas.microsoft.com/office/word/2010/wordprocessingShape">
                    <wps:wsp>
                      <wps:cNvSpPr txBox="1"/>
                      <wps:spPr>
                        <a:xfrm>
                          <a:off x="0" y="0"/>
                          <a:ext cx="3221355" cy="5184140"/>
                        </a:xfrm>
                        <a:prstGeom prst="rect">
                          <a:avLst/>
                        </a:prstGeom>
                        <a:solidFill>
                          <a:schemeClr val="lt1"/>
                        </a:solidFill>
                        <a:ln w="6350">
                          <a:noFill/>
                        </a:ln>
                      </wps:spPr>
                      <wps:txbx>
                        <w:txbxContent>
                          <w:p w14:paraId="469E5475" w14:textId="08F1AEF5" w:rsidR="007E1449" w:rsidRDefault="007E1449" w:rsidP="00520250">
                            <w:pPr>
                              <w:ind w:firstLine="185"/>
                              <w:jc w:val="center"/>
                            </w:pPr>
                            <w:r w:rsidRPr="007E1449">
                              <w:rPr>
                                <w:noProof/>
                              </w:rPr>
                              <w:drawing>
                                <wp:inline distT="0" distB="0" distL="0" distR="0" wp14:anchorId="3AD1A61A" wp14:editId="44A6AD8A">
                                  <wp:extent cx="2813685" cy="2110105"/>
                                  <wp:effectExtent l="0" t="0" r="5715" b="0"/>
                                  <wp:docPr id="270635286" name="図 270635286" descr="グラフ, 折れ線グラフ&#10;&#10;自動的に生成された説明">
                                    <a:extLst xmlns:a="http://schemas.openxmlformats.org/drawingml/2006/main">
                                      <a:ext uri="{FF2B5EF4-FFF2-40B4-BE49-F238E27FC236}">
                                        <a16:creationId xmlns:a16="http://schemas.microsoft.com/office/drawing/2014/main" id="{167D1EE6-A27E-4EC7-1683-C7093F606F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コンテンツ プレースホルダー 6" descr="グラフ, 折れ線グラフ&#10;&#10;自動的に生成された説明">
                                            <a:extLst>
                                              <a:ext uri="{FF2B5EF4-FFF2-40B4-BE49-F238E27FC236}">
                                                <a16:creationId xmlns:a16="http://schemas.microsoft.com/office/drawing/2014/main" id="{167D1EE6-A27E-4EC7-1683-C7093F606F26}"/>
                                              </a:ext>
                                            </a:extLst>
                                          </pic:cNvPr>
                                          <pic:cNvPicPr>
                                            <a:picLocks noGrp="1" noChangeAspect="1"/>
                                          </pic:cNvPicPr>
                                        </pic:nvPicPr>
                                        <pic:blipFill>
                                          <a:blip r:embed="rId8"/>
                                          <a:stretch>
                                            <a:fillRect/>
                                          </a:stretch>
                                        </pic:blipFill>
                                        <pic:spPr>
                                          <a:xfrm>
                                            <a:off x="0" y="0"/>
                                            <a:ext cx="2813685" cy="2110105"/>
                                          </a:xfrm>
                                          <a:prstGeom prst="rect">
                                            <a:avLst/>
                                          </a:prstGeom>
                                        </pic:spPr>
                                      </pic:pic>
                                    </a:graphicData>
                                  </a:graphic>
                                </wp:inline>
                              </w:drawing>
                            </w:r>
                          </w:p>
                          <w:p w14:paraId="55F0B782" w14:textId="3BFD5CBE" w:rsidR="007E1449" w:rsidRDefault="007E1449" w:rsidP="007E1449">
                            <w:pPr>
                              <w:ind w:firstLine="185"/>
                              <w:jc w:val="center"/>
                            </w:pPr>
                            <w:r>
                              <w:rPr>
                                <w:rFonts w:hint="eastAsia"/>
                              </w:rPr>
                              <w:t>図１</w:t>
                            </w:r>
                            <w:r>
                              <w:t>-</w:t>
                            </w:r>
                            <w:r>
                              <w:rPr>
                                <w:rFonts w:hint="eastAsia"/>
                              </w:rPr>
                              <w:t>１　エッジの制約による解削減</w:t>
                            </w:r>
                          </w:p>
                          <w:p w14:paraId="12A5BA9F" w14:textId="518BBD7F" w:rsidR="007E1449" w:rsidRDefault="007E1449" w:rsidP="007E1449">
                            <w:pPr>
                              <w:ind w:firstLine="185"/>
                              <w:jc w:val="center"/>
                            </w:pPr>
                            <w:r w:rsidRPr="007E1449">
                              <w:rPr>
                                <w:noProof/>
                              </w:rPr>
                              <w:drawing>
                                <wp:inline distT="0" distB="0" distL="0" distR="0" wp14:anchorId="78F18D5F" wp14:editId="3B4FFBC8">
                                  <wp:extent cx="2813685" cy="2110105"/>
                                  <wp:effectExtent l="0" t="0" r="5715" b="0"/>
                                  <wp:docPr id="10980700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0085" name=""/>
                                          <pic:cNvPicPr/>
                                        </pic:nvPicPr>
                                        <pic:blipFill>
                                          <a:blip r:embed="rId9"/>
                                          <a:stretch>
                                            <a:fillRect/>
                                          </a:stretch>
                                        </pic:blipFill>
                                        <pic:spPr>
                                          <a:xfrm>
                                            <a:off x="0" y="0"/>
                                            <a:ext cx="2813685" cy="2110105"/>
                                          </a:xfrm>
                                          <a:prstGeom prst="rect">
                                            <a:avLst/>
                                          </a:prstGeom>
                                        </pic:spPr>
                                      </pic:pic>
                                    </a:graphicData>
                                  </a:graphic>
                                </wp:inline>
                              </w:drawing>
                            </w:r>
                          </w:p>
                          <w:p w14:paraId="0469C9A6" w14:textId="52C7DA81" w:rsidR="007E1449" w:rsidRDefault="007E1449" w:rsidP="007E1449">
                            <w:pPr>
                              <w:ind w:firstLine="185"/>
                              <w:jc w:val="center"/>
                            </w:pPr>
                            <w:r>
                              <w:rPr>
                                <w:rFonts w:hint="eastAsia"/>
                              </w:rPr>
                              <w:t>図１</w:t>
                            </w:r>
                            <w:r>
                              <w:t>-</w:t>
                            </w:r>
                            <w:r>
                              <w:rPr>
                                <w:rFonts w:hint="eastAsia"/>
                              </w:rPr>
                              <w:t xml:space="preserve">２　</w:t>
                            </w:r>
                            <w:r>
                              <w:rPr>
                                <w:rFonts w:hint="eastAsia"/>
                              </w:rPr>
                              <w:t>O</w:t>
                            </w:r>
                            <w:r>
                              <w:t>bject</w:t>
                            </w:r>
                            <w:r>
                              <w:rPr>
                                <w:rFonts w:hint="eastAsia"/>
                              </w:rPr>
                              <w:t>の導入による解削減</w:t>
                            </w:r>
                          </w:p>
                          <w:p w14:paraId="13619050" w14:textId="77777777" w:rsidR="00B03036" w:rsidRDefault="00B03036" w:rsidP="007E1449">
                            <w:pPr>
                              <w:ind w:firstLine="185"/>
                              <w:jc w:val="center"/>
                            </w:pPr>
                          </w:p>
                          <w:p w14:paraId="24875559" w14:textId="6FCFE680" w:rsidR="00B03036" w:rsidRDefault="00B03036" w:rsidP="00520250">
                            <w:pPr>
                              <w:ind w:firstLine="185"/>
                              <w:jc w:val="center"/>
                            </w:pPr>
                            <w:r>
                              <w:rPr>
                                <w:rFonts w:hint="eastAsia"/>
                              </w:rPr>
                              <w:t>図１　制約条件ごとの変数の数とグラフ候補数の関係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7FDF2" id="テキスト ボックス 3" o:spid="_x0000_s1033" type="#_x0000_t202" style="position:absolute;left:0;text-align:left;margin-left:248.45pt;margin-top:130.4pt;width:253.65pt;height:408.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" fillcolor="white [3201]" stroked="f" strokeweight=".5pt">
                <v:textbox>
                  <w:txbxContent>
                    <w:p w14:paraId="469E5475" w14:textId="08F1AEF5" w:rsidR="007E1449" w:rsidRDefault="007E1449" w:rsidP="00520250">
                      <w:pPr>
                        <w:ind w:firstLine="185"/>
                        <w:jc w:val="center"/>
                      </w:pPr>
                      <w:r w:rsidRPr="007E1449">
                        <w:rPr>
                          <w:noProof/>
                        </w:rPr>
                        <w:drawing>
                          <wp:inline distT="0" distB="0" distL="0" distR="0" wp14:anchorId="3AD1A61A" wp14:editId="44A6AD8A">
                            <wp:extent cx="2813685" cy="2110105"/>
                            <wp:effectExtent l="0" t="0" r="5715" b="0"/>
                            <wp:docPr id="270635286" name="図 270635286" descr="グラフ, 折れ線グラフ&#10;&#10;自動的に生成された説明">
                              <a:extLst xmlns:a="http://schemas.openxmlformats.org/drawingml/2006/main">
                                <a:ext uri="{FF2B5EF4-FFF2-40B4-BE49-F238E27FC236}">
                                  <a16:creationId xmlns:a16="http://schemas.microsoft.com/office/drawing/2014/main" id="{167D1EE6-A27E-4EC7-1683-C7093F606F2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コンテンツ プレースホルダー 6" descr="グラフ, 折れ線グラフ&#10;&#10;自動的に生成された説明">
                                      <a:extLst>
                                        <a:ext uri="{FF2B5EF4-FFF2-40B4-BE49-F238E27FC236}">
                                          <a16:creationId xmlns:a16="http://schemas.microsoft.com/office/drawing/2014/main" id="{167D1EE6-A27E-4EC7-1683-C7093F606F26}"/>
                                        </a:ext>
                                      </a:extLst>
                                    </pic:cNvPr>
                                    <pic:cNvPicPr>
                                      <a:picLocks noGrp="1" noChangeAspect="1"/>
                                    </pic:cNvPicPr>
                                  </pic:nvPicPr>
                                  <pic:blipFill>
                                    <a:blip r:embed="rId10"/>
                                    <a:stretch>
                                      <a:fillRect/>
                                    </a:stretch>
                                  </pic:blipFill>
                                  <pic:spPr>
                                    <a:xfrm>
                                      <a:off x="0" y="0"/>
                                      <a:ext cx="2813685" cy="2110105"/>
                                    </a:xfrm>
                                    <a:prstGeom prst="rect">
                                      <a:avLst/>
                                    </a:prstGeom>
                                  </pic:spPr>
                                </pic:pic>
                              </a:graphicData>
                            </a:graphic>
                          </wp:inline>
                        </w:drawing>
                      </w:r>
                    </w:p>
                    <w:p w14:paraId="55F0B782" w14:textId="3BFD5CBE" w:rsidR="007E1449" w:rsidRDefault="007E1449" w:rsidP="007E1449">
                      <w:pPr>
                        <w:ind w:firstLine="185"/>
                        <w:jc w:val="center"/>
                      </w:pPr>
                      <w:r>
                        <w:rPr>
                          <w:rFonts w:hint="eastAsia"/>
                        </w:rPr>
                        <w:t>図１</w:t>
                      </w:r>
                      <w:r>
                        <w:t>-</w:t>
                      </w:r>
                      <w:r>
                        <w:rPr>
                          <w:rFonts w:hint="eastAsia"/>
                        </w:rPr>
                        <w:t>１　エッジの制約による解削減</w:t>
                      </w:r>
                    </w:p>
                    <w:p w14:paraId="12A5BA9F" w14:textId="518BBD7F" w:rsidR="007E1449" w:rsidRDefault="007E1449" w:rsidP="007E1449">
                      <w:pPr>
                        <w:ind w:firstLine="185"/>
                        <w:jc w:val="center"/>
                      </w:pPr>
                      <w:r w:rsidRPr="007E1449">
                        <w:rPr>
                          <w:noProof/>
                        </w:rPr>
                        <w:drawing>
                          <wp:inline distT="0" distB="0" distL="0" distR="0" wp14:anchorId="78F18D5F" wp14:editId="3B4FFBC8">
                            <wp:extent cx="2813685" cy="2110105"/>
                            <wp:effectExtent l="0" t="0" r="5715" b="0"/>
                            <wp:docPr id="109807008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70085" name=""/>
                                    <pic:cNvPicPr/>
                                  </pic:nvPicPr>
                                  <pic:blipFill>
                                    <a:blip r:embed="rId11"/>
                                    <a:stretch>
                                      <a:fillRect/>
                                    </a:stretch>
                                  </pic:blipFill>
                                  <pic:spPr>
                                    <a:xfrm>
                                      <a:off x="0" y="0"/>
                                      <a:ext cx="2813685" cy="2110105"/>
                                    </a:xfrm>
                                    <a:prstGeom prst="rect">
                                      <a:avLst/>
                                    </a:prstGeom>
                                  </pic:spPr>
                                </pic:pic>
                              </a:graphicData>
                            </a:graphic>
                          </wp:inline>
                        </w:drawing>
                      </w:r>
                    </w:p>
                    <w:p w14:paraId="0469C9A6" w14:textId="52C7DA81" w:rsidR="007E1449" w:rsidRDefault="007E1449" w:rsidP="007E1449">
                      <w:pPr>
                        <w:ind w:firstLine="185"/>
                        <w:jc w:val="center"/>
                      </w:pPr>
                      <w:r>
                        <w:rPr>
                          <w:rFonts w:hint="eastAsia"/>
                        </w:rPr>
                        <w:t>図１</w:t>
                      </w:r>
                      <w:r>
                        <w:t>-</w:t>
                      </w:r>
                      <w:r>
                        <w:rPr>
                          <w:rFonts w:hint="eastAsia"/>
                        </w:rPr>
                        <w:t xml:space="preserve">２　</w:t>
                      </w:r>
                      <w:r>
                        <w:rPr>
                          <w:rFonts w:hint="eastAsia"/>
                        </w:rPr>
                        <w:t>O</w:t>
                      </w:r>
                      <w:r>
                        <w:t>bject</w:t>
                      </w:r>
                      <w:r>
                        <w:rPr>
                          <w:rFonts w:hint="eastAsia"/>
                        </w:rPr>
                        <w:t>の導入による解削減</w:t>
                      </w:r>
                    </w:p>
                    <w:p w14:paraId="13619050" w14:textId="77777777" w:rsidR="00B03036" w:rsidRDefault="00B03036" w:rsidP="007E1449">
                      <w:pPr>
                        <w:ind w:firstLine="185"/>
                        <w:jc w:val="center"/>
                      </w:pPr>
                    </w:p>
                    <w:p w14:paraId="24875559" w14:textId="6FCFE680" w:rsidR="00B03036" w:rsidRDefault="00B03036" w:rsidP="00520250">
                      <w:pPr>
                        <w:ind w:firstLine="185"/>
                        <w:jc w:val="center"/>
                      </w:pPr>
                      <w:r>
                        <w:rPr>
                          <w:rFonts w:hint="eastAsia"/>
                        </w:rPr>
                        <w:t>図１　制約条件ごとの変数の数とグラフ候補数の関係</w:t>
                      </w:r>
                    </w:p>
                  </w:txbxContent>
                </v:textbox>
                <w10:wrap type="topAndBottom"/>
              </v:shape>
            </w:pict>
          </mc:Fallback>
        </mc:AlternateContent>
      </w:r>
      <w:r w:rsidR="00293F28">
        <w:rPr>
          <w:rFonts w:hint="eastAsia"/>
          <w:noProof/>
          <w:lang w:val="ja-JP"/>
        </w:rPr>
        <mc:AlternateContent>
          <mc:Choice Requires="wps">
            <w:drawing>
              <wp:inline distT="0" distB="0" distL="0" distR="0" wp14:anchorId="200686AD" wp14:editId="6696CA48">
                <wp:extent cx="2940685" cy="1140832"/>
                <wp:effectExtent l="0" t="0" r="5715" b="2540"/>
                <wp:docPr id="678241406" name="テキスト ボックス 2"/>
                <wp:cNvGraphicFramePr/>
                <a:graphic xmlns:a="http://schemas.openxmlformats.org/drawingml/2006/main">
                  <a:graphicData uri="http://schemas.microsoft.com/office/word/2010/wordprocessingShape">
                    <wps:wsp>
                      <wps:cNvSpPr txBox="1"/>
                      <wps:spPr>
                        <a:xfrm>
                          <a:off x="0" y="0"/>
                          <a:ext cx="2940685" cy="1140832"/>
                        </a:xfrm>
                        <a:prstGeom prst="rect">
                          <a:avLst/>
                        </a:prstGeom>
                        <a:solidFill>
                          <a:schemeClr val="lt1"/>
                        </a:solidFill>
                        <a:ln w="6350">
                          <a:noFill/>
                        </a:ln>
                      </wps:spPr>
                      <wps:txbx>
                        <w:txbxContent>
                          <w:p w14:paraId="6A86F027" w14:textId="01E0CFA6" w:rsidR="00293F28" w:rsidRPr="001E2DAF" w:rsidRDefault="00293F28" w:rsidP="00293F28">
                            <w:pPr>
                              <w:spacing w:line="360" w:lineRule="auto"/>
                              <w:ind w:firstLine="185"/>
                            </w:pPr>
                            <m:oMathPara>
                              <m:oMathParaPr>
                                <m:jc m:val="centerGroup"/>
                              </m:oMathParaPr>
                              <m:oMath>
                                <m:r>
                                  <w:rPr>
                                    <w:rFonts w:ascii="Cambria Math" w:hAnsi="Cambria Math"/>
                                  </w:rPr>
                                  <m:t>calculate </m:t>
                                </m:r>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δ(</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iCs/>
                                          </w:rPr>
                                        </m:ctrlPr>
                                      </m:sSubSupPr>
                                      <m:e>
                                        <m:r>
                                          <w:rPr>
                                            <w:rFonts w:ascii="Cambria Math" w:hAnsi="Cambria Math"/>
                                            <w:lang w:val="el-GR"/>
                                          </w:rPr>
                                          <m:t>Π</m:t>
                                        </m:r>
                                      </m:e>
                                      <m:sub>
                                        <m:r>
                                          <w:rPr>
                                            <w:rFonts w:ascii="Cambria Math" w:hAnsi="Cambria Math"/>
                                          </w:rPr>
                                          <m:t>i</m:t>
                                        </m:r>
                                      </m:sub>
                                      <m:sup>
                                        <m:r>
                                          <w:rPr>
                                            <w:rFonts w:ascii="Cambria Math" w:hAnsi="Cambria Math"/>
                                          </w:rPr>
                                          <m:t>k</m:t>
                                        </m:r>
                                      </m:sup>
                                    </m:sSubSup>
                                    <m:r>
                                      <w:rPr>
                                        <w:rFonts w:ascii="Cambria Math" w:hAnsi="Cambria Math"/>
                                      </w:rPr>
                                      <m:t>)</m:t>
                                    </m:r>
                                  </m:e>
                                </m:nary>
                              </m:oMath>
                            </m:oMathPara>
                          </w:p>
                          <w:p w14:paraId="55B7E84D" w14:textId="77777777" w:rsidR="00293F28" w:rsidRPr="001E2DAF" w:rsidRDefault="00293F28" w:rsidP="00293F28">
                            <w:pPr>
                              <w:spacing w:line="360" w:lineRule="auto"/>
                              <w:ind w:firstLine="185"/>
                            </w:pPr>
                            <m:oMathPara>
                              <m:oMathParaPr>
                                <m:jc m:val="centerGroup"/>
                              </m:oMathParaPr>
                              <m:oMath>
                                <m:r>
                                  <w:rPr>
                                    <w:rFonts w:ascii="Cambria Math" w:hAnsi="Cambria Math"/>
                                  </w:rPr>
                                  <m:t>if</m:t>
                                </m:r>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&gt;β⇒</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iCs/>
                                      </w:rPr>
                                    </m:ctrlPr>
                                  </m:sSubSupPr>
                                  <m:e>
                                    <m:r>
                                      <w:rPr>
                                        <w:rFonts w:ascii="Cambria Math" w:hAnsi="Cambria Math"/>
                                        <w:lang w:val="el-GR"/>
                                      </w:rPr>
                                      <m:t>Π</m:t>
                                    </m:r>
                                  </m:e>
                                  <m:sub>
                                    <m:r>
                                      <w:rPr>
                                        <w:rFonts w:ascii="Cambria Math" w:hAnsi="Cambria Math"/>
                                      </w:rPr>
                                      <m:t>i</m:t>
                                    </m:r>
                                  </m:sub>
                                  <m:sup>
                                    <m:r>
                                      <w:rPr>
                                        <w:rFonts w:ascii="Cambria Math" w:hAnsi="Cambria Math"/>
                                      </w:rPr>
                                      <m:t>average</m:t>
                                    </m:r>
                                  </m:sup>
                                </m:sSubSup>
                                <m:r>
                                  <w:rPr>
                                    <w:rFonts w:ascii="Cambria Math" w:hAnsi="Cambria Math"/>
                                  </w:rPr>
                                  <m:t>,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=1</m:t>
                                </m:r>
                              </m:oMath>
                            </m:oMathPara>
                          </w:p>
                          <w:p w14:paraId="0B57AD8A" w14:textId="77777777" w:rsidR="00293F28" w:rsidRDefault="00293F28" w:rsidP="00293F28">
                            <w:pPr>
                              <w:spacing w:line="360" w:lineRule="auto"/>
                              <w:ind w:firstLine="185"/>
                            </w:pPr>
                            <m:oMathPara>
                              <m:oMath>
                                <m:r>
                                  <w:rPr>
                                    <w:rFonts w:ascii="Cambria Math" w:hAnsi="Cambria Math"/>
                                  </w:rPr>
                                  <m:t>β=</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argmin</m:t>
                                        </m:r>
                                      </m:e>
                                      <m:lim>
                                        <m:r>
                                          <w:rPr>
                                            <w:rFonts w:ascii="Cambria Math" w:hAnsi="Cambria Math"/>
                                          </w:rPr>
                                          <m:t>β</m:t>
                                        </m:r>
                                      </m:lim>
                                    </m:limLow>
                                  </m:fName>
                                  <m:e>
                                    <m:nary>
                                      <m:naryPr>
                                        <m:chr m:val="∑"/>
                                        <m:limLoc m:val="subSup"/>
                                        <m:supHide m:val="1"/>
                                        <m:ctrlPr>
                                          <w:rPr>
                                            <w:rFonts w:ascii="Cambria Math" w:hAnsi="Cambria Math"/>
                                            <w:i/>
                                            <w:iCs/>
                                          </w:rPr>
                                        </m:ctrlPr>
                                      </m:naryPr>
                                      <m:sub>
                                        <m:r>
                                          <w:rPr>
                                            <w:rFonts w:ascii="Cambria Math" w:hAnsi="Cambria Math"/>
                                          </w:rPr>
                                          <m:t>i</m:t>
                                        </m:r>
                                      </m:sub>
                                      <m:sup/>
                                      <m:e>
                                        <m:nary>
                                          <m:naryPr>
                                            <m:chr m:val="∑"/>
                                            <m:limLoc m:val="subSup"/>
                                            <m:supHide m:val="1"/>
                                            <m:ctrlPr>
                                              <w:rPr>
                                                <w:rFonts w:ascii="Cambria Math" w:hAnsi="Cambria Math"/>
                                                <w:i/>
                                                <w:iCs/>
                                              </w:rPr>
                                            </m:ctrlPr>
                                          </m:naryPr>
                                          <m:sub>
                                            <m:r>
                                              <w:rPr>
                                                <w:rFonts w:ascii="Cambria Math" w:hAnsi="Cambria Math"/>
                                              </w:rPr>
                                              <m:t>j</m:t>
                                            </m:r>
                                          </m:sub>
                                          <m:sup/>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P</m:t>
                                                        </m:r>
                                                      </m:e>
                                                    </m:acc>
                                                  </m:e>
                                                  <m:sub>
                                                    <m:r>
                                                      <w:rPr>
                                                        <w:rFonts w:ascii="Cambria Math" w:hAnsi="Cambria Math"/>
                                                      </w:rPr>
                                                      <m:t>ij</m:t>
                                                    </m:r>
                                                  </m:sub>
                                                </m:sSub>
                                              </m:e>
                                            </m:d>
                                          </m:e>
                                        </m:nary>
                                      </m:e>
                                    </m:nary>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0686AD" id="テキスト ボックス 2" o:spid="_x0000_s1034" type="#_x0000_t202" style="width:231.55pt;height:8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" fillcolor="white [3201]" stroked="f" strokeweight=".5pt">
                <v:textbox>
                  <w:txbxContent>
                    <w:p w14:paraId="6A86F027" w14:textId="01E0CFA6" w:rsidR="00293F28" w:rsidRPr="001E2DAF" w:rsidRDefault="00293F28" w:rsidP="00293F28">
                      <w:pPr>
                        <w:spacing w:line="360" w:lineRule="auto"/>
                        <w:ind w:firstLine="185"/>
                      </w:pPr>
                      <m:oMathPara>
                        <m:oMathParaPr>
                          <m:jc m:val="centerGroup"/>
                        </m:oMathParaPr>
                        <m:oMath>
                          <m:r>
                            <w:rPr>
                              <w:rFonts w:ascii="Cambria Math" w:hAnsi="Cambria Math"/>
                            </w:rPr>
                            <m:t>calculate </m:t>
                          </m:r>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δ(</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iCs/>
                                    </w:rPr>
                                  </m:ctrlPr>
                                </m:sSubSupPr>
                                <m:e>
                                  <m:r>
                                    <w:rPr>
                                      <w:rFonts w:ascii="Cambria Math" w:hAnsi="Cambria Math"/>
                                      <w:lang w:val="el-GR"/>
                                    </w:rPr>
                                    <m:t>Π</m:t>
                                  </m:r>
                                </m:e>
                                <m:sub>
                                  <m:r>
                                    <w:rPr>
                                      <w:rFonts w:ascii="Cambria Math" w:hAnsi="Cambria Math"/>
                                    </w:rPr>
                                    <m:t>i</m:t>
                                  </m:r>
                                </m:sub>
                                <m:sup>
                                  <m:r>
                                    <w:rPr>
                                      <w:rFonts w:ascii="Cambria Math" w:hAnsi="Cambria Math"/>
                                    </w:rPr>
                                    <m:t>k</m:t>
                                  </m:r>
                                </m:sup>
                              </m:sSubSup>
                              <m:r>
                                <w:rPr>
                                  <w:rFonts w:ascii="Cambria Math" w:hAnsi="Cambria Math"/>
                                </w:rPr>
                                <m:t>)</m:t>
                              </m:r>
                            </m:e>
                          </m:nary>
                        </m:oMath>
                      </m:oMathPara>
                    </w:p>
                    <w:p w14:paraId="55B7E84D" w14:textId="77777777" w:rsidR="00293F28" w:rsidRPr="001E2DAF" w:rsidRDefault="00293F28" w:rsidP="00293F28">
                      <w:pPr>
                        <w:spacing w:line="360" w:lineRule="auto"/>
                        <w:ind w:firstLine="185"/>
                      </w:pPr>
                      <m:oMathPara>
                        <m:oMathParaPr>
                          <m:jc m:val="centerGroup"/>
                        </m:oMathParaPr>
                        <m:oMath>
                          <m:r>
                            <w:rPr>
                              <w:rFonts w:ascii="Cambria Math" w:hAnsi="Cambria Math"/>
                            </w:rPr>
                            <m:t>if</m:t>
                          </m:r>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&gt;β⇒</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iCs/>
                                </w:rPr>
                              </m:ctrlPr>
                            </m:sSubSupPr>
                            <m:e>
                              <m:r>
                                <w:rPr>
                                  <w:rFonts w:ascii="Cambria Math" w:hAnsi="Cambria Math"/>
                                  <w:lang w:val="el-GR"/>
                                </w:rPr>
                                <m:t>Π</m:t>
                              </m:r>
                            </m:e>
                            <m:sub>
                              <m:r>
                                <w:rPr>
                                  <w:rFonts w:ascii="Cambria Math" w:hAnsi="Cambria Math"/>
                                </w:rPr>
                                <m:t>i</m:t>
                              </m:r>
                            </m:sub>
                            <m:sup>
                              <m:r>
                                <w:rPr>
                                  <w:rFonts w:ascii="Cambria Math" w:hAnsi="Cambria Math"/>
                                </w:rPr>
                                <m:t>average</m:t>
                              </m:r>
                            </m:sup>
                          </m:sSubSup>
                          <m:r>
                            <w:rPr>
                              <w:rFonts w:ascii="Cambria Math" w:hAnsi="Cambria Math"/>
                            </w:rPr>
                            <m:t>,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=1</m:t>
                          </m:r>
                        </m:oMath>
                      </m:oMathPara>
                    </w:p>
                    <w:p w14:paraId="0B57AD8A" w14:textId="77777777" w:rsidR="00293F28" w:rsidRDefault="00293F28" w:rsidP="00293F28">
                      <w:pPr>
                        <w:spacing w:line="360" w:lineRule="auto"/>
                        <w:ind w:firstLine="185"/>
                      </w:pPr>
                      <m:oMathPara>
                        <m:oMath>
                          <m:r>
                            <w:rPr>
                              <w:rFonts w:ascii="Cambria Math" w:hAnsi="Cambria Math"/>
                            </w:rPr>
                            <m:t>β=</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argmin</m:t>
                                  </m:r>
                                </m:e>
                                <m:lim>
                                  <m:r>
                                    <w:rPr>
                                      <w:rFonts w:ascii="Cambria Math" w:hAnsi="Cambria Math"/>
                                    </w:rPr>
                                    <m:t>β</m:t>
                                  </m:r>
                                </m:lim>
                              </m:limLow>
                            </m:fName>
                            <m:e>
                              <m:nary>
                                <m:naryPr>
                                  <m:chr m:val="∑"/>
                                  <m:limLoc m:val="subSup"/>
                                  <m:supHide m:val="1"/>
                                  <m:ctrlPr>
                                    <w:rPr>
                                      <w:rFonts w:ascii="Cambria Math" w:hAnsi="Cambria Math"/>
                                      <w:i/>
                                      <w:iCs/>
                                    </w:rPr>
                                  </m:ctrlPr>
                                </m:naryPr>
                                <m:sub>
                                  <m:r>
                                    <w:rPr>
                                      <w:rFonts w:ascii="Cambria Math" w:hAnsi="Cambria Math"/>
                                    </w:rPr>
                                    <m:t>i</m:t>
                                  </m:r>
                                </m:sub>
                                <m:sup/>
                                <m:e>
                                  <m:nary>
                                    <m:naryPr>
                                      <m:chr m:val="∑"/>
                                      <m:limLoc m:val="subSup"/>
                                      <m:supHide m:val="1"/>
                                      <m:ctrlPr>
                                        <w:rPr>
                                          <w:rFonts w:ascii="Cambria Math" w:hAnsi="Cambria Math"/>
                                          <w:i/>
                                          <w:iCs/>
                                        </w:rPr>
                                      </m:ctrlPr>
                                    </m:naryPr>
                                    <m:sub>
                                      <m:r>
                                        <w:rPr>
                                          <w:rFonts w:ascii="Cambria Math" w:hAnsi="Cambria Math"/>
                                        </w:rPr>
                                        <m:t>j</m:t>
                                      </m:r>
                                    </m:sub>
                                    <m:sup/>
                                    <m:e>
                                      <m:d>
                                        <m:dPr>
                                          <m:begChr m:val="|"/>
                                          <m:endChr m:val="|"/>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P</m:t>
                                                  </m:r>
                                                </m:e>
                                              </m:acc>
                                            </m:e>
                                            <m:sub>
                                              <m:r>
                                                <w:rPr>
                                                  <w:rFonts w:ascii="Cambria Math" w:hAnsi="Cambria Math"/>
                                                </w:rPr>
                                                <m:t>ij</m:t>
                                              </m:r>
                                            </m:sub>
                                          </m:sSub>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P</m:t>
                                                  </m:r>
                                                </m:e>
                                              </m:acc>
                                            </m:e>
                                            <m:sub>
                                              <m:r>
                                                <w:rPr>
                                                  <w:rFonts w:ascii="Cambria Math" w:hAnsi="Cambria Math"/>
                                                </w:rPr>
                                                <m:t>ij</m:t>
                                              </m:r>
                                            </m:sub>
                                          </m:sSub>
                                        </m:e>
                                      </m:d>
                                    </m:e>
                                  </m:nary>
                                </m:e>
                              </m:nary>
                            </m:e>
                          </m:func>
                        </m:oMath>
                      </m:oMathPara>
                    </w:p>
                  </w:txbxContent>
                </v:textbox>
                <w10:anchorlock/>
              </v:shape>
            </w:pict>
          </mc:Fallback>
        </mc:AlternateContent>
      </w:r>
      <w:r w:rsidR="00B31194">
        <w:rPr>
          <w:rFonts w:asciiTheme="minorHAnsi" w:eastAsiaTheme="minorEastAsia" w:hAnsiTheme="minorHAnsi" w:hint="eastAsia"/>
          <w:iCs/>
        </w:rPr>
        <w:t>本手法では，親変数の集合としての説明能力を考慮せずグラフ構造を確率的な処理のみで選択しており，初期値に依存し分散の大きい複数の構造から，</w:t>
      </w:r>
      <w:r w:rsidR="00CB6568">
        <w:rPr>
          <w:rFonts w:asciiTheme="minorHAnsi" w:eastAsiaTheme="minorEastAsia" w:hAnsiTheme="minorHAnsi" w:hint="eastAsia"/>
          <w:iCs/>
        </w:rPr>
        <w:t>高スコアな</w:t>
      </w:r>
      <w:r w:rsidR="00B31194">
        <w:rPr>
          <w:rFonts w:asciiTheme="minorHAnsi" w:eastAsiaTheme="minorEastAsia" w:hAnsiTheme="minorHAnsi" w:hint="eastAsia"/>
          <w:iCs/>
        </w:rPr>
        <w:t>構造を選択する手法にはなっておらず，学習スコア最大のグラフ構造を選択する場合にエッジ検出率等の指標で劣ることが示されている</w:t>
      </w:r>
      <w:r w:rsidR="00B31194">
        <w:rPr>
          <w:rFonts w:asciiTheme="minorHAnsi" w:eastAsiaTheme="minorEastAsia" w:hAnsiTheme="minorHAnsi"/>
          <w:iCs/>
          <w:vertAlign w:val="superscript"/>
        </w:rPr>
        <w:t>[1</w:t>
      </w:r>
      <w:r w:rsidR="00CF6FD7">
        <w:rPr>
          <w:rFonts w:asciiTheme="minorHAnsi" w:eastAsiaTheme="minorEastAsia" w:hAnsiTheme="minorHAnsi"/>
          <w:iCs/>
          <w:vertAlign w:val="superscript"/>
        </w:rPr>
        <w:t>1</w:t>
      </w:r>
      <w:r w:rsidR="00B31194">
        <w:rPr>
          <w:rFonts w:asciiTheme="minorHAnsi" w:eastAsiaTheme="minorEastAsia" w:hAnsiTheme="minorHAnsi"/>
          <w:iCs/>
          <w:vertAlign w:val="superscript"/>
        </w:rPr>
        <w:t>]</w:t>
      </w:r>
      <w:r w:rsidR="00B31194">
        <w:rPr>
          <w:rFonts w:asciiTheme="minorHAnsi" w:eastAsiaTheme="minorEastAsia" w:hAnsiTheme="minorHAnsi" w:hint="eastAsia"/>
          <w:iCs/>
        </w:rPr>
        <w:t>．</w:t>
      </w:r>
      <w:r w:rsidR="00CB6568">
        <w:rPr>
          <w:rFonts w:asciiTheme="minorHAnsi" w:eastAsiaTheme="minorEastAsia" w:hAnsiTheme="minorHAnsi" w:hint="eastAsia"/>
          <w:iCs/>
        </w:rPr>
        <w:t>本研究では，深層</w:t>
      </w:r>
      <w:r w:rsidR="001035B7">
        <w:rPr>
          <w:rFonts w:asciiTheme="minorHAnsi" w:eastAsiaTheme="minorEastAsia" w:hAnsiTheme="minorHAnsi" w:hint="eastAsia"/>
          <w:iCs/>
        </w:rPr>
        <w:t>生成</w:t>
      </w:r>
      <w:r w:rsidR="00CB6568">
        <w:rPr>
          <w:rFonts w:asciiTheme="minorHAnsi" w:eastAsiaTheme="minorEastAsia" w:hAnsiTheme="minorHAnsi" w:hint="eastAsia"/>
          <w:iCs/>
        </w:rPr>
        <w:t>モデルを</w:t>
      </w:r>
      <w:r w:rsidR="00B03036">
        <w:rPr>
          <w:rFonts w:asciiTheme="minorHAnsi" w:eastAsiaTheme="minorEastAsia" w:hAnsiTheme="minorHAnsi" w:hint="eastAsia"/>
          <w:iCs/>
          <w:noProof/>
        </w:rPr>
        <mc:AlternateContent>
          <mc:Choice Requires="wps">
            <w:drawing>
              <wp:anchor distT="0" distB="0" distL="114300" distR="114300" simplePos="0" relativeHeight="251710464" behindDoc="0" locked="0" layoutInCell="1" allowOverlap="1" wp14:anchorId="0BA64684" wp14:editId="37C642B7">
                <wp:simplePos x="0" y="0"/>
                <wp:positionH relativeFrom="column">
                  <wp:posOffset>4026535</wp:posOffset>
                </wp:positionH>
                <wp:positionV relativeFrom="paragraph">
                  <wp:posOffset>3617461</wp:posOffset>
                </wp:positionV>
                <wp:extent cx="1510018" cy="327171"/>
                <wp:effectExtent l="0" t="0" r="0" b="0"/>
                <wp:wrapNone/>
                <wp:docPr id="1964714623" name="テキスト ボックス 4"/>
                <wp:cNvGraphicFramePr/>
                <a:graphic xmlns:a="http://schemas.openxmlformats.org/drawingml/2006/main">
                  <a:graphicData uri="http://schemas.microsoft.com/office/word/2010/wordprocessingShape">
                    <wps:wsp>
                      <wps:cNvSpPr txBox="1"/>
                      <wps:spPr>
                        <a:xfrm>
                          <a:off x="0" y="0"/>
                          <a:ext cx="1510018" cy="327171"/>
                        </a:xfrm>
                        <a:prstGeom prst="rect">
                          <a:avLst/>
                        </a:prstGeom>
                        <a:noFill/>
                        <a:ln w="6350">
                          <a:noFill/>
                        </a:ln>
                      </wps:spPr>
                      <wps:txbx>
                        <w:txbxContent>
                          <w:p w14:paraId="6A94C50D" w14:textId="2A777C6C" w:rsidR="00B03036" w:rsidRDefault="00B03036">
                            <w:pPr>
                              <w:ind w:firstLine="185"/>
                            </w:pPr>
                            <w:r>
                              <w:t>Num of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64684" id="テキスト ボックス 4" o:spid="_x0000_s1035" type="#_x0000_t202" style="position:absolute;left:0;text-align:left;margin-left:317.05pt;margin-top:284.85pt;width:118.9pt;height:2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" filled="f" stroked="f" strokeweight=".5pt">
                <v:textbox>
                  <w:txbxContent>
                    <w:p w14:paraId="6A94C50D" w14:textId="2A777C6C" w:rsidR="00B03036" w:rsidRDefault="00B03036">
                      <w:pPr>
                        <w:ind w:firstLine="185"/>
                      </w:pPr>
                      <w:r>
                        <w:t>Num of variables</w:t>
                      </w:r>
                    </w:p>
                  </w:txbxContent>
                </v:textbox>
              </v:shape>
            </w:pict>
          </mc:Fallback>
        </mc:AlternateContent>
      </w:r>
      <w:r w:rsidR="00CB6568">
        <w:rPr>
          <w:rFonts w:asciiTheme="minorHAnsi" w:eastAsiaTheme="minorEastAsia" w:hAnsiTheme="minorHAnsi" w:hint="eastAsia"/>
          <w:iCs/>
        </w:rPr>
        <w:t>用いて，各変数の親集合に対して計算されるスコア</w:t>
      </w:r>
      <m:oMath>
        <m:r>
          <m:rPr>
            <m:sty m:val="p"/>
          </m:rPr>
          <w:rPr>
            <w:rFonts w:ascii="Cambria Math" w:eastAsiaTheme="minorEastAsia" w:hAnsi="Cambria Math"/>
          </w:rPr>
          <m:t>BIC(</m:t>
        </m:r>
        <m:sSubSup>
          <m:sSubSupPr>
            <m:ctrlPr>
              <w:rPr>
                <w:rFonts w:ascii="Cambria Math" w:eastAsiaTheme="minorHAnsi" w:hAnsi="Cambria Math"/>
                <w:b/>
                <w:bCs/>
                <w:i/>
                <w:iCs/>
              </w:rPr>
            </m:ctrlPr>
          </m:sSubSupPr>
          <m:e>
            <m:r>
              <m:rPr>
                <m:sty m:val="b"/>
              </m:rPr>
              <w:rPr>
                <w:rFonts w:ascii="Cambria Math" w:eastAsiaTheme="minorHAnsi" w:hAnsi="Cambria Math"/>
              </w:rPr>
              <m:t>Π</m:t>
            </m:r>
          </m:e>
          <m:sub>
            <m:r>
              <m:rPr>
                <m:sty m:val="bi"/>
              </m:rPr>
              <w:rPr>
                <w:rFonts w:ascii="Cambria Math" w:eastAsiaTheme="minorHAnsi" w:hAnsi="Cambria Math"/>
              </w:rPr>
              <m:t>i</m:t>
            </m:r>
          </m:sub>
          <m:sup>
            <m:r>
              <m:rPr>
                <m:sty m:val="bi"/>
              </m:rPr>
              <w:rPr>
                <w:rFonts w:ascii="Cambria Math" w:eastAsiaTheme="minorHAnsi" w:hAnsi="Cambria Math"/>
              </w:rPr>
              <m:t>k</m:t>
            </m:r>
          </m:sup>
        </m:sSubSup>
        <m:r>
          <m:rPr>
            <m:sty m:val="bi"/>
          </m:rPr>
          <w:rPr>
            <w:rFonts w:ascii="Cambria Math" w:eastAsiaTheme="minorHAnsi" w:hAnsi="Cambria Math"/>
          </w:rPr>
          <m:t>)</m:t>
        </m:r>
      </m:oMath>
      <w:r w:rsidR="00CB6568">
        <w:rPr>
          <w:rFonts w:asciiTheme="minorHAnsi" w:eastAsiaTheme="minorEastAsia" w:hAnsiTheme="minorHAnsi" w:hint="eastAsia"/>
          <w:iCs/>
        </w:rPr>
        <w:t>を考慮するモデル平均化を行うことで，グラフの部分構造に対して高スコアな構造を選択する手法を提案する．</w:t>
      </w:r>
    </w:p>
    <w:p w14:paraId="39343911" w14:textId="73EE2C5F" w:rsidR="001C3655" w:rsidRPr="003647D9" w:rsidRDefault="001C3655" w:rsidP="00520250">
      <w:pPr>
        <w:autoSpaceDE w:val="0"/>
        <w:autoSpaceDN w:val="0"/>
        <w:ind w:firstLineChars="0" w:firstLine="0"/>
        <w:rPr>
          <w:rFonts w:ascii="ＭＳ 明朝" w:hAnsi="ＭＳ 明朝"/>
        </w:rPr>
      </w:pPr>
    </w:p>
    <w:p w14:paraId="282683D0" w14:textId="6B1D88CA" w:rsidR="001C3655" w:rsidRDefault="00514A9F" w:rsidP="001F3CBF">
      <w:pPr>
        <w:autoSpaceDE w:val="0"/>
        <w:autoSpaceDN w:val="0"/>
        <w:ind w:firstLineChars="0" w:firstLine="0"/>
        <w:rPr>
          <w:rFonts w:ascii="ＭＳ ゴシック" w:eastAsia="ＭＳ ゴシック"/>
          <w:sz w:val="22"/>
        </w:rPr>
      </w:pPr>
      <w:r>
        <w:rPr>
          <w:rFonts w:ascii="Arial" w:eastAsia="ＭＳ ゴシック" w:hAnsi="Arial" w:hint="eastAsia"/>
          <w:sz w:val="22"/>
        </w:rPr>
        <w:t>３</w:t>
      </w:r>
      <w:r w:rsidR="00927F2D">
        <w:rPr>
          <w:rFonts w:ascii="Arial" w:eastAsia="ＭＳ ゴシック" w:hAnsi="Arial" w:hint="eastAsia"/>
          <w:sz w:val="22"/>
        </w:rPr>
        <w:t>．</w:t>
      </w:r>
      <w:r w:rsidR="0018314A">
        <w:rPr>
          <w:rFonts w:ascii="ＭＳ ゴシック" w:eastAsia="ＭＳ ゴシック" w:hint="eastAsia"/>
          <w:sz w:val="22"/>
        </w:rPr>
        <w:t>提案手法</w:t>
      </w:r>
    </w:p>
    <w:p w14:paraId="689B92E2" w14:textId="167E6A9A" w:rsidR="001C3655" w:rsidRDefault="0018314A" w:rsidP="003C738A">
      <w:pPr>
        <w:autoSpaceDE w:val="0"/>
        <w:autoSpaceDN w:val="0"/>
        <w:ind w:firstLine="185"/>
      </w:pPr>
      <w:r>
        <w:rPr>
          <w:rFonts w:hint="eastAsia"/>
        </w:rPr>
        <w:t>本章では，グラフ構造</w:t>
      </w:r>
      <w:r w:rsidR="001035B7">
        <w:rPr>
          <w:rFonts w:hint="eastAsia"/>
        </w:rPr>
        <w:t>推定に導入する提案手法の記述を行う．はじめに</w:t>
      </w:r>
      <w:r w:rsidR="001035B7">
        <w:t>3.1</w:t>
      </w:r>
      <w:r w:rsidR="001035B7">
        <w:rPr>
          <w:rFonts w:hint="eastAsia"/>
        </w:rPr>
        <w:t>節で</w:t>
      </w:r>
      <w:r w:rsidR="001035B7">
        <w:t>Object</w:t>
      </w:r>
      <w:r w:rsidR="001035B7">
        <w:rPr>
          <w:rFonts w:hint="eastAsia"/>
        </w:rPr>
        <w:t>の導入による解空間削減手法を述べた後，</w:t>
      </w:r>
      <w:r w:rsidR="001035B7">
        <w:t>3.2</w:t>
      </w:r>
      <w:r w:rsidR="001035B7">
        <w:rPr>
          <w:rFonts w:hint="eastAsia"/>
        </w:rPr>
        <w:t>節では深層生成モデルによ</w:t>
      </w:r>
      <w:r w:rsidR="00597288">
        <w:rPr>
          <w:rFonts w:hint="eastAsia"/>
        </w:rPr>
        <w:t>るモデル平均化手法について述べる．</w:t>
      </w:r>
    </w:p>
    <w:p w14:paraId="335EDD84" w14:textId="0204046A" w:rsidR="001C3655" w:rsidRPr="003647D9" w:rsidRDefault="001C3655" w:rsidP="003C738A">
      <w:pPr>
        <w:autoSpaceDE w:val="0"/>
        <w:autoSpaceDN w:val="0"/>
        <w:ind w:firstLine="185"/>
        <w:rPr>
          <w:rFonts w:ascii="Arial" w:eastAsia="ＭＳ ゴシック" w:hAnsi="Arial"/>
        </w:rPr>
      </w:pPr>
    </w:p>
    <w:p w14:paraId="4F949DF9" w14:textId="2712C266" w:rsidR="00597288" w:rsidRDefault="00124720" w:rsidP="003C738A">
      <w:pPr>
        <w:autoSpaceDE w:val="0"/>
        <w:autoSpaceDN w:val="0"/>
        <w:ind w:firstLineChars="0" w:firstLine="0"/>
        <w:rPr>
          <w:rFonts w:ascii="ＭＳ ゴシック" w:eastAsia="ＭＳ ゴシック"/>
        </w:rPr>
      </w:pPr>
      <w:r>
        <w:rPr>
          <w:rFonts w:ascii="Arial" w:eastAsia="ＭＳ ゴシック" w:hAnsi="Arial"/>
        </w:rPr>
        <w:t>3.1</w:t>
      </w:r>
      <w:r w:rsidR="001C3655" w:rsidRPr="00F0145B">
        <w:rPr>
          <w:rFonts w:ascii="Arial" w:eastAsia="ＭＳ ゴシック" w:hAnsi="Arial" w:cs="Arial" w:hint="eastAsia"/>
        </w:rPr>
        <w:t xml:space="preserve">　</w:t>
      </w:r>
      <w:r w:rsidR="000D0B04">
        <w:rPr>
          <w:rFonts w:ascii="ＭＳ ゴシック" w:eastAsia="ＭＳ ゴシック" w:hint="eastAsia"/>
        </w:rPr>
        <w:t>解空間を削減したグラフ推定手法</w:t>
      </w:r>
    </w:p>
    <w:p w14:paraId="43D5C2F4" w14:textId="2A9BC2E1" w:rsidR="00597288" w:rsidRDefault="00B03036" w:rsidP="00814F8C">
      <w:pPr>
        <w:autoSpaceDE w:val="0"/>
        <w:autoSpaceDN w:val="0"/>
        <w:ind w:firstLine="185"/>
        <w:rPr>
          <w:rFonts w:asciiTheme="minorHAnsi" w:eastAsiaTheme="minorEastAsia" w:hAnsiTheme="minorHAnsi"/>
          <w:iCs/>
        </w:rPr>
      </w:pPr>
      <w:r>
        <w:rPr>
          <w:rFonts w:asciiTheme="minorHAnsi" w:eastAsiaTheme="minorEastAsia" w:hAnsiTheme="minorHAnsi" w:hint="eastAsia"/>
          <w:iCs/>
          <w:noProof/>
        </w:rPr>
        <mc:AlternateContent>
          <mc:Choice Requires="wps">
            <w:drawing>
              <wp:anchor distT="0" distB="0" distL="114300" distR="114300" simplePos="0" relativeHeight="251712512" behindDoc="0" locked="0" layoutInCell="1" allowOverlap="1" wp14:anchorId="1274FF6D" wp14:editId="2DA10189">
                <wp:simplePos x="0" y="0"/>
                <wp:positionH relativeFrom="column">
                  <wp:posOffset>4025702</wp:posOffset>
                </wp:positionH>
                <wp:positionV relativeFrom="paragraph">
                  <wp:posOffset>327730</wp:posOffset>
                </wp:positionV>
                <wp:extent cx="1509395" cy="327025"/>
                <wp:effectExtent l="0" t="0" r="0" b="0"/>
                <wp:wrapNone/>
                <wp:docPr id="1750717359" name="テキスト ボックス 4"/>
                <wp:cNvGraphicFramePr/>
                <a:graphic xmlns:a="http://schemas.openxmlformats.org/drawingml/2006/main">
                  <a:graphicData uri="http://schemas.microsoft.com/office/word/2010/wordprocessingShape">
                    <wps:wsp>
                      <wps:cNvSpPr txBox="1"/>
                      <wps:spPr>
                        <a:xfrm>
                          <a:off x="0" y="0"/>
                          <a:ext cx="1509395" cy="327025"/>
                        </a:xfrm>
                        <a:prstGeom prst="rect">
                          <a:avLst/>
                        </a:prstGeom>
                        <a:noFill/>
                        <a:ln w="6350">
                          <a:noFill/>
                        </a:ln>
                      </wps:spPr>
                      <wps:txbx>
                        <w:txbxContent>
                          <w:p w14:paraId="3B6D2FAE" w14:textId="77777777" w:rsidR="00B03036" w:rsidRDefault="00B03036">
                            <w:pPr>
                              <w:ind w:firstLine="185"/>
                            </w:pPr>
                            <w:r>
                              <w:t>Num of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4FF6D" id="_x0000_s1036" type="#_x0000_t202" style="position:absolute;left:0;text-align:left;margin-left:317pt;margin-top:25.8pt;width:118.85pt;height:25.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" filled="f" stroked="f" strokeweight=".5pt">
                <v:textbox>
                  <w:txbxContent>
                    <w:p w14:paraId="3B6D2FAE" w14:textId="77777777" w:rsidR="00B03036" w:rsidRDefault="00B03036">
                      <w:pPr>
                        <w:ind w:firstLine="185"/>
                      </w:pPr>
                      <w:r>
                        <w:t>Num of variables</w:t>
                      </w:r>
                    </w:p>
                  </w:txbxContent>
                </v:textbox>
              </v:shape>
            </w:pict>
          </mc:Fallback>
        </mc:AlternateContent>
      </w:r>
      <w:r w:rsidR="00597288" w:rsidRPr="00520250">
        <w:rPr>
          <w:rFonts w:ascii="ＭＳ 明朝" w:hAnsi="ＭＳ 明朝" w:hint="eastAsia"/>
        </w:rPr>
        <w:t>本節</w:t>
      </w:r>
      <w:r w:rsidR="00597288">
        <w:rPr>
          <w:rFonts w:ascii="ＭＳ 明朝" w:hAnsi="ＭＳ 明朝" w:hint="eastAsia"/>
        </w:rPr>
        <w:t>で導入する解空間削減手法では，</w:t>
      </w:r>
      <w:r w:rsidR="009A219F" w:rsidRPr="00520250">
        <w:t>Object-Oriented Bayesian Networks(OOBN)</w:t>
      </w:r>
      <w:r w:rsidR="00814F8C">
        <w:rPr>
          <w:rFonts w:ascii="ＭＳ 明朝" w:hAnsi="ＭＳ 明朝"/>
          <w:vertAlign w:val="superscript"/>
        </w:rPr>
        <w:t>[</w:t>
      </w:r>
      <w:r w:rsidR="00CF6FD7">
        <w:rPr>
          <w:rFonts w:ascii="ＭＳ 明朝" w:hAnsi="ＭＳ 明朝"/>
          <w:vertAlign w:val="superscript"/>
        </w:rPr>
        <w:t>4</w:t>
      </w:r>
      <w:r w:rsidR="00814F8C">
        <w:rPr>
          <w:rFonts w:ascii="ＭＳ 明朝" w:hAnsi="ＭＳ 明朝"/>
          <w:vertAlign w:val="superscript"/>
        </w:rPr>
        <w:t>]</w:t>
      </w:r>
      <w:r w:rsidR="009A219F">
        <w:rPr>
          <w:rFonts w:ascii="ＭＳ 明朝" w:hAnsi="ＭＳ 明朝" w:hint="eastAsia"/>
        </w:rPr>
        <w:t>で</w:t>
      </w:r>
      <w:r w:rsidR="009A219F" w:rsidRPr="00520250">
        <w:t>BN</w:t>
      </w:r>
      <w:r w:rsidR="009A219F">
        <w:rPr>
          <w:rFonts w:ascii="ＭＳ 明朝" w:hAnsi="ＭＳ 明朝" w:hint="eastAsia"/>
        </w:rPr>
        <w:t>に導入された</w:t>
      </w:r>
      <w:r w:rsidR="009A219F" w:rsidRPr="00520250">
        <w:t>Object</w:t>
      </w:r>
      <w:r w:rsidR="009A219F">
        <w:rPr>
          <w:rFonts w:ascii="ＭＳ 明朝" w:hAnsi="ＭＳ 明朝" w:hint="eastAsia"/>
        </w:rPr>
        <w:t>の概念を用いる．</w:t>
      </w:r>
      <w:r w:rsidR="00814F8C">
        <w:rPr>
          <w:rFonts w:ascii="ＭＳ 明朝" w:hAnsi="ＭＳ 明朝" w:hint="eastAsia"/>
        </w:rPr>
        <w:t>グラフ推定の手法としては，</w:t>
      </w:r>
      <w:r w:rsidR="00814F8C">
        <w:rPr>
          <w:rFonts w:hint="cs"/>
        </w:rPr>
        <w:t>O</w:t>
      </w:r>
      <w:r w:rsidR="00814F8C">
        <w:t>rdered-based Search</w:t>
      </w:r>
      <w:r w:rsidR="00814F8C">
        <w:rPr>
          <w:rFonts w:hint="eastAsia"/>
        </w:rPr>
        <w:t>を用い，変数順序配列</w:t>
      </w:r>
      <m:oMath>
        <m:r>
          <w:rPr>
            <w:rFonts w:ascii="Cambria Math" w:hAnsi="Cambria Math"/>
          </w:rPr>
          <m:t>order[]</m:t>
        </m:r>
      </m:oMath>
      <w:r w:rsidR="00814F8C">
        <w:rPr>
          <w:rFonts w:asciiTheme="minorHAnsi" w:eastAsiaTheme="minorEastAsia" w:hAnsiTheme="minorHAnsi" w:hint="eastAsia"/>
          <w:iCs/>
        </w:rPr>
        <w:t>に対して制約を設けることで解空間が削減される．</w:t>
      </w:r>
    </w:p>
    <w:p w14:paraId="273A2548" w14:textId="0594C49D" w:rsidR="00814F8C" w:rsidRDefault="000D0B04" w:rsidP="00814F8C">
      <w:pPr>
        <w:autoSpaceDE w:val="0"/>
        <w:autoSpaceDN w:val="0"/>
        <w:ind w:firstLine="185"/>
        <w:rPr>
          <w:iCs/>
        </w:rPr>
      </w:pPr>
      <w:r>
        <w:rPr>
          <w:rFonts w:hint="eastAsia"/>
        </w:rPr>
        <w:t>グラフの推定は，</w:t>
      </w:r>
      <w:r>
        <w:rPr>
          <w:rFonts w:hint="cs"/>
        </w:rPr>
        <w:t>O</w:t>
      </w:r>
      <w:r>
        <w:t>rdered-based Search</w:t>
      </w:r>
      <w:r>
        <w:rPr>
          <w:vertAlign w:val="superscript"/>
        </w:rPr>
        <w:t>[</w:t>
      </w:r>
      <w:r w:rsidR="00CF6FD7">
        <w:rPr>
          <w:vertAlign w:val="superscript"/>
        </w:rPr>
        <w:t>5</w:t>
      </w:r>
      <w:r>
        <w:rPr>
          <w:vertAlign w:val="superscript"/>
        </w:rPr>
        <w:t>]</w:t>
      </w:r>
      <w:r>
        <w:rPr>
          <w:rFonts w:hint="eastAsia"/>
        </w:rPr>
        <w:t>を採用する．この際，</w:t>
      </w:r>
      <w:r w:rsidR="00B23D12">
        <w:rPr>
          <w:rFonts w:hint="eastAsia"/>
        </w:rPr>
        <w:t>複数の変数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B23D12">
        <w:rPr>
          <w:rFonts w:hint="eastAsia"/>
        </w:rPr>
        <w:t>を１つの</w:t>
      </w:r>
      <w:r w:rsidR="00B23D12">
        <w:t>Object</w:t>
      </w:r>
      <m:oMath>
        <m:sSub>
          <m:sSubPr>
            <m:ctrlPr>
              <w:rPr>
                <w:rFonts w:ascii="Cambria Math" w:hAnsi="Cambria Math"/>
                <w:i/>
              </w:rPr>
            </m:ctrlPr>
          </m:sSubPr>
          <m:e>
            <m:r>
              <w:rPr>
                <w:rFonts w:ascii="Cambria Math" w:hAnsi="Cambria Math"/>
              </w:rPr>
              <m:t>O</m:t>
            </m:r>
          </m:e>
          <m:sub>
            <m:r>
              <w:rPr>
                <w:rFonts w:ascii="Cambria Math" w:hAnsi="Cambria Math"/>
              </w:rPr>
              <m:t>l</m:t>
            </m:r>
          </m:sub>
        </m:sSub>
      </m:oMath>
      <w:r w:rsidR="00B23D12">
        <w:rPr>
          <w:rFonts w:hint="eastAsia"/>
        </w:rPr>
        <w:t>に格納する．</w:t>
      </w:r>
      <w:r w:rsidR="00B23D12">
        <w:t>ABM</w:t>
      </w:r>
      <w:r w:rsidR="00B23D12">
        <w:rPr>
          <w:rFonts w:hint="eastAsia"/>
        </w:rPr>
        <w:t>の文脈では，</w:t>
      </w:r>
      <w:r w:rsidR="00B23D12">
        <w:t>Object</w:t>
      </w:r>
      <w:r w:rsidR="00B23D12">
        <w:rPr>
          <w:rFonts w:hint="eastAsia"/>
        </w:rPr>
        <w:t>は個人属性や活動パターン，目的地選択といった計算要素を表現し，変数は事前知識に基づいて</w:t>
      </w:r>
      <w:r w:rsidR="007A1DD8">
        <w:rPr>
          <w:rFonts w:hint="eastAsia"/>
        </w:rPr>
        <w:t>近い属性の</w:t>
      </w:r>
      <w:r w:rsidR="00B23D12">
        <w:t>Object</w:t>
      </w:r>
      <w:r w:rsidR="00B23D12">
        <w:rPr>
          <w:rFonts w:hint="eastAsia"/>
        </w:rPr>
        <w:t>に格納される．</w:t>
      </w:r>
      <w:r w:rsidR="00580685">
        <w:rPr>
          <w:rFonts w:hint="eastAsia"/>
        </w:rPr>
        <w:t>この時，同一の</w:t>
      </w:r>
      <w:r w:rsidR="00580685">
        <w:t>object</w:t>
      </w:r>
      <w:r w:rsidR="00580685">
        <w:rPr>
          <w:rFonts w:hint="eastAsia"/>
        </w:rPr>
        <w:t>に属する変数を変数順序配列の中で連続させることによって，変数の順序配列</w:t>
      </w:r>
      <m:oMath>
        <m:r>
          <w:rPr>
            <w:rFonts w:ascii="Cambria Math" w:hAnsi="Cambria Math"/>
          </w:rPr>
          <m:t>order[]=</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580685">
        <w:rPr>
          <w:rFonts w:hint="eastAsia"/>
          <w:iCs/>
        </w:rPr>
        <w:t>を決定する問題は，</w:t>
      </w:r>
      <w:r w:rsidR="00580685">
        <w:rPr>
          <w:iCs/>
        </w:rPr>
        <w:t>Object</w:t>
      </w:r>
      <w:r w:rsidR="00580685">
        <w:rPr>
          <w:rFonts w:hint="eastAsia"/>
          <w:iCs/>
        </w:rPr>
        <w:t>順序配列</w:t>
      </w:r>
      <m:oMath>
        <m:r>
          <w:rPr>
            <w:rFonts w:ascii="Cambria Math" w:hAnsi="Cambria Math"/>
          </w:rPr>
          <m:t>orde</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O</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O</m:t>
            </m:r>
          </m:e>
          <m:sub>
            <m:r>
              <w:rPr>
                <w:rFonts w:ascii="Cambria Math" w:hAnsi="Cambria Math"/>
              </w:rPr>
              <m:t>l+1</m:t>
            </m:r>
          </m:sub>
        </m:sSub>
        <m:r>
          <w:rPr>
            <w:rFonts w:ascii="Cambria Math" w:hAnsi="Cambria Math"/>
          </w:rPr>
          <m:t>…,</m:t>
        </m:r>
        <m:sSub>
          <m:sSubPr>
            <m:ctrlPr>
              <w:rPr>
                <w:rFonts w:ascii="Cambria Math" w:hAnsi="Cambria Math"/>
                <w:i/>
                <w:iCs/>
              </w:rPr>
            </m:ctrlPr>
          </m:sSubPr>
          <m:e>
            <m:r>
              <w:rPr>
                <w:rFonts w:ascii="Cambria Math" w:hAnsi="Cambria Math"/>
              </w:rPr>
              <m:t>O</m:t>
            </m:r>
          </m:e>
          <m:sub>
            <m:r>
              <w:rPr>
                <w:rFonts w:ascii="Cambria Math" w:hAnsi="Cambria Math"/>
              </w:rPr>
              <m:t>L</m:t>
            </m:r>
          </m:sub>
        </m:sSub>
        <m:r>
          <w:rPr>
            <w:rFonts w:ascii="Cambria Math" w:hAnsi="Cambria Math"/>
          </w:rPr>
          <m:t>)</m:t>
        </m:r>
      </m:oMath>
      <w:r w:rsidR="009B660A">
        <w:rPr>
          <w:rFonts w:hint="eastAsia"/>
          <w:iCs/>
        </w:rPr>
        <w:t>と，各</w:t>
      </w:r>
      <w:r w:rsidR="009B660A">
        <w:rPr>
          <w:iCs/>
        </w:rPr>
        <w:t>Object</w:t>
      </w:r>
      <m:oMath>
        <m:sSub>
          <m:sSubPr>
            <m:ctrlPr>
              <w:rPr>
                <w:rFonts w:ascii="Cambria Math" w:hAnsi="Cambria Math"/>
                <w:i/>
              </w:rPr>
            </m:ctrlPr>
          </m:sSubPr>
          <m:e>
            <m:r>
              <w:rPr>
                <w:rFonts w:ascii="Cambria Math" w:hAnsi="Cambria Math"/>
              </w:rPr>
              <m:t>O</m:t>
            </m:r>
          </m:e>
          <m:sub>
            <m:r>
              <w:rPr>
                <w:rFonts w:ascii="Cambria Math" w:hAnsi="Cambria Math"/>
              </w:rPr>
              <m:t>l</m:t>
            </m:r>
          </m:sub>
        </m:sSub>
      </m:oMath>
      <w:r w:rsidR="009B660A">
        <w:rPr>
          <w:rFonts w:hint="eastAsia"/>
          <w:iCs/>
        </w:rPr>
        <w:t>内での変数順序配列</w:t>
      </w:r>
      <m:oMath>
        <m:r>
          <w:rPr>
            <w:rFonts w:ascii="Cambria Math" w:hAnsi="Cambria Math"/>
          </w:rPr>
          <m:t>orde</m:t>
        </m:r>
        <m:sSup>
          <m:sSupPr>
            <m:ctrlPr>
              <w:rPr>
                <w:rFonts w:ascii="Cambria Math" w:hAnsi="Cambria Math"/>
                <w:i/>
              </w:rPr>
            </m:ctrlPr>
          </m:sSupPr>
          <m:e>
            <m:r>
              <w:rPr>
                <w:rFonts w:ascii="Cambria Math" w:hAnsi="Cambria Math"/>
              </w:rPr>
              <m:t>r</m:t>
            </m:r>
          </m:e>
          <m:sup>
            <m:r>
              <w:rPr>
                <w:rFonts w:ascii="Cambria Math" w:hAnsi="Cambria Math"/>
              </w:rPr>
              <m:t>l</m:t>
            </m:r>
          </m:sup>
        </m:s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iCs/>
              </w:rPr>
            </m:ctrlPr>
          </m:sSubPr>
          <m:e>
            <m:r>
              <w:rPr>
                <w:rFonts w:ascii="Cambria Math" w:hAnsi="Cambria Math"/>
              </w:rPr>
              <m:t>X</m:t>
            </m:r>
          </m:e>
          <m:sub>
            <m:sSup>
              <m:sSupPr>
                <m:ctrlPr>
                  <w:rPr>
                    <w:rFonts w:ascii="Cambria Math" w:hAnsi="Cambria Math"/>
                    <w:i/>
                    <w:iCs/>
                  </w:rPr>
                </m:ctrlPr>
              </m:sSupPr>
              <m:e>
                <m:r>
                  <w:rPr>
                    <w:rFonts w:ascii="Cambria Math" w:hAnsi="Cambria Math"/>
                  </w:rPr>
                  <m:t>I</m:t>
                </m:r>
              </m:e>
              <m:sup>
                <m:r>
                  <w:rPr>
                    <w:rFonts w:ascii="Cambria Math" w:hAnsi="Cambria Math"/>
                  </w:rPr>
                  <m:t>l</m:t>
                </m:r>
              </m:sup>
            </m:sSup>
          </m:sub>
        </m:sSub>
        <m:r>
          <w:rPr>
            <w:rFonts w:ascii="Cambria Math" w:hAnsi="Cambria Math"/>
          </w:rPr>
          <m:t>)</m:t>
        </m:r>
      </m:oMath>
      <w:r w:rsidR="006736ED">
        <w:rPr>
          <w:rFonts w:hint="eastAsia"/>
          <w:iCs/>
        </w:rPr>
        <w:t>を決定する問題へと変換することができる．</w:t>
      </w:r>
      <w:r w:rsidR="006736ED">
        <w:rPr>
          <w:iCs/>
        </w:rPr>
        <w:t>Object</w:t>
      </w:r>
      <w:r w:rsidR="006736ED">
        <w:rPr>
          <w:rFonts w:hint="eastAsia"/>
          <w:iCs/>
        </w:rPr>
        <w:t>内での変数順序配列が変わることによる，</w:t>
      </w:r>
      <w:r w:rsidR="006736ED">
        <w:rPr>
          <w:iCs/>
        </w:rPr>
        <w:t>Object</w:t>
      </w:r>
      <w:r w:rsidR="006736ED">
        <w:rPr>
          <w:rFonts w:hint="eastAsia"/>
          <w:iCs/>
        </w:rPr>
        <w:t>順序配列</w:t>
      </w:r>
      <m:oMath>
        <m:r>
          <w:rPr>
            <w:rFonts w:ascii="Cambria Math" w:hAnsi="Cambria Math"/>
          </w:rPr>
          <m:t>orde</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oMath>
      <w:r w:rsidR="006736ED">
        <w:rPr>
          <w:rFonts w:hint="eastAsia"/>
          <w:iCs/>
        </w:rPr>
        <w:t>の決定問題への影響を無視すると，グラフの推定問題は，</w:t>
      </w:r>
      <m:oMath>
        <m:r>
          <w:rPr>
            <w:rFonts w:ascii="Cambria Math" w:hAnsi="Cambria Math"/>
          </w:rPr>
          <m:t>order[]</m:t>
        </m:r>
      </m:oMath>
      <w:r w:rsidR="00F27EC5">
        <w:rPr>
          <w:rFonts w:hint="eastAsia"/>
          <w:iCs/>
        </w:rPr>
        <w:t>の探索操作から，</w:t>
      </w:r>
      <m:oMath>
        <m:r>
          <w:rPr>
            <w:rFonts w:ascii="Cambria Math" w:hAnsi="Cambria Math"/>
          </w:rPr>
          <m:t>orde</m:t>
        </m:r>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oMath>
      <w:r w:rsidR="00F27EC5">
        <w:rPr>
          <w:rFonts w:hint="eastAsia"/>
          <w:iCs/>
        </w:rPr>
        <w:t>の探索と</w:t>
      </w:r>
      <m:oMath>
        <m:r>
          <w:rPr>
            <w:rFonts w:ascii="Cambria Math" w:hAnsi="Cambria Math"/>
          </w:rPr>
          <m:t>orde</m:t>
        </m:r>
        <m:sSup>
          <m:sSupPr>
            <m:ctrlPr>
              <w:rPr>
                <w:rFonts w:ascii="Cambria Math" w:hAnsi="Cambria Math"/>
                <w:i/>
              </w:rPr>
            </m:ctrlPr>
          </m:sSupPr>
          <m:e>
            <m:r>
              <w:rPr>
                <w:rFonts w:ascii="Cambria Math" w:hAnsi="Cambria Math"/>
              </w:rPr>
              <m:t>r</m:t>
            </m:r>
          </m:e>
          <m:sup>
            <m:r>
              <w:rPr>
                <w:rFonts w:ascii="Cambria Math" w:hAnsi="Cambria Math"/>
              </w:rPr>
              <m:t>l</m:t>
            </m:r>
          </m:sup>
        </m:sSup>
        <m:r>
          <w:rPr>
            <w:rFonts w:ascii="Cambria Math" w:hAnsi="Cambria Math"/>
          </w:rPr>
          <m:t>[] for l=1,…,L</m:t>
        </m:r>
      </m:oMath>
      <w:r w:rsidR="00F27EC5">
        <w:rPr>
          <w:rFonts w:hint="eastAsia"/>
          <w:iCs/>
        </w:rPr>
        <w:t>の探索を順番に行う操作</w:t>
      </w:r>
      <w:r w:rsidR="006736ED">
        <w:rPr>
          <w:rFonts w:hint="eastAsia"/>
          <w:iCs/>
        </w:rPr>
        <w:t>に変換できる．</w:t>
      </w:r>
      <w:r w:rsidR="007D1B2A">
        <w:rPr>
          <w:rFonts w:hint="eastAsia"/>
          <w:iCs/>
        </w:rPr>
        <w:t>この際の探索が必要な変数順序配列の総数は，均等に</w:t>
      </w:r>
      <m:oMath>
        <m:r>
          <w:rPr>
            <w:rFonts w:ascii="Cambria Math" w:hAnsi="Cambria Math"/>
          </w:rPr>
          <m:t>L</m:t>
        </m:r>
      </m:oMath>
      <w:r w:rsidR="007D1B2A">
        <w:rPr>
          <w:rFonts w:hint="eastAsia"/>
          <w:iCs/>
        </w:rPr>
        <w:t>個の</w:t>
      </w:r>
      <w:r w:rsidR="007D1B2A">
        <w:rPr>
          <w:iCs/>
        </w:rPr>
        <w:t>Object</w:t>
      </w:r>
      <w:r w:rsidR="007D1B2A">
        <w:rPr>
          <w:rFonts w:hint="eastAsia"/>
          <w:iCs/>
        </w:rPr>
        <w:t>に変数を格納した場合，</w:t>
      </w:r>
      <m:oMath>
        <m:r>
          <w:rPr>
            <w:rFonts w:ascii="Cambria Math" w:hAnsi="Cambria Math"/>
          </w:rPr>
          <m:t>I!</m:t>
        </m:r>
      </m:oMath>
      <w:r w:rsidR="00035A16">
        <w:rPr>
          <w:rFonts w:hint="eastAsia"/>
          <w:iCs/>
        </w:rPr>
        <w:t>から</w:t>
      </w:r>
      <m:oMath>
        <m:r>
          <w:rPr>
            <w:rFonts w:ascii="Cambria Math" w:hAnsi="Cambria Math"/>
          </w:rPr>
          <m:t>L!</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I</m:t>
                    </m:r>
                  </m:num>
                  <m:den>
                    <m:r>
                      <w:rPr>
                        <w:rFonts w:ascii="Cambria Math" w:hAnsi="Cambria Math"/>
                      </w:rPr>
                      <m:t>L</m:t>
                    </m:r>
                  </m:den>
                </m:f>
                <m:r>
                  <w:rPr>
                    <w:rFonts w:ascii="Cambria Math" w:hAnsi="Cambria Math"/>
                  </w:rPr>
                  <m:t>!</m:t>
                </m:r>
              </m:e>
            </m:d>
          </m:e>
          <m:sup>
            <m:r>
              <w:rPr>
                <w:rFonts w:ascii="Cambria Math" w:hAnsi="Cambria Math"/>
              </w:rPr>
              <m:t>L</m:t>
            </m:r>
          </m:sup>
        </m:sSup>
      </m:oMath>
      <w:proofErr w:type="gramStart"/>
      <w:r w:rsidR="004B7FA1">
        <w:rPr>
          <w:rFonts w:hint="eastAsia"/>
          <w:iCs/>
        </w:rPr>
        <w:t>へと</w:t>
      </w:r>
      <w:proofErr w:type="gramEnd"/>
      <w:r w:rsidR="004B7FA1">
        <w:rPr>
          <w:rFonts w:hint="eastAsia"/>
          <w:iCs/>
        </w:rPr>
        <w:t>削減される．</w:t>
      </w:r>
      <w:r w:rsidR="00CC1E8A">
        <w:rPr>
          <w:rFonts w:hint="eastAsia"/>
          <w:iCs/>
        </w:rPr>
        <w:t>変数の数と取りうるグラフ構造の数</w:t>
      </w:r>
      <w:r w:rsidR="00CC1E8A">
        <w:rPr>
          <w:iCs/>
        </w:rPr>
        <w:t>(</w:t>
      </w:r>
      <w:r w:rsidR="00CC1E8A">
        <w:rPr>
          <w:rFonts w:hint="eastAsia"/>
          <w:iCs/>
        </w:rPr>
        <w:t>循環含む</w:t>
      </w:r>
      <w:r w:rsidR="00CC1E8A">
        <w:rPr>
          <w:iCs/>
        </w:rPr>
        <w:t>)</w:t>
      </w:r>
      <w:r w:rsidR="00CC1E8A">
        <w:rPr>
          <w:rFonts w:hint="eastAsia"/>
          <w:iCs/>
        </w:rPr>
        <w:t>の示した図１から，変数の数が増加すると</w:t>
      </w:r>
      <w:r w:rsidR="00CC1E8A">
        <w:rPr>
          <w:iCs/>
        </w:rPr>
        <w:t>Object</w:t>
      </w:r>
      <w:r w:rsidR="00CC1E8A">
        <w:rPr>
          <w:rFonts w:hint="eastAsia"/>
          <w:iCs/>
        </w:rPr>
        <w:t>を導入することによる解空間の削減が，既存のエッジを固定する方法に比べて大きいことが分かる．</w:t>
      </w:r>
    </w:p>
    <w:p w14:paraId="059B0E4E" w14:textId="77777777" w:rsidR="001C3655" w:rsidRDefault="001C3655" w:rsidP="00520250">
      <w:pPr>
        <w:autoSpaceDE w:val="0"/>
        <w:autoSpaceDN w:val="0"/>
        <w:ind w:firstLineChars="0" w:firstLine="0"/>
      </w:pPr>
    </w:p>
    <w:p w14:paraId="28808BF2" w14:textId="402099C4" w:rsidR="001C3655" w:rsidRPr="002B7E7A" w:rsidRDefault="00124720" w:rsidP="005F51A3">
      <w:pPr>
        <w:autoSpaceDE w:val="0"/>
        <w:autoSpaceDN w:val="0"/>
        <w:ind w:firstLineChars="0" w:firstLine="0"/>
        <w:rPr>
          <w:rFonts w:ascii="ＭＳ ゴシック" w:eastAsia="ＭＳ ゴシック"/>
        </w:rPr>
      </w:pPr>
      <w:r>
        <w:rPr>
          <w:rFonts w:ascii="Arial" w:eastAsia="ＭＳ ゴシック" w:hAnsi="Arial"/>
        </w:rPr>
        <w:t>3.2</w:t>
      </w:r>
      <w:r w:rsidR="001C3655" w:rsidRPr="00F0145B">
        <w:rPr>
          <w:rFonts w:ascii="Arial" w:eastAsia="ＭＳ ゴシック" w:hAnsi="Arial" w:cs="Arial" w:hint="eastAsia"/>
        </w:rPr>
        <w:t xml:space="preserve">　</w:t>
      </w:r>
      <w:r w:rsidR="00813B55">
        <w:rPr>
          <w:rFonts w:ascii="ＭＳ ゴシック" w:eastAsia="ＭＳ ゴシック" w:hint="eastAsia"/>
        </w:rPr>
        <w:t>モデル平均化</w:t>
      </w:r>
    </w:p>
    <w:p w14:paraId="792C168E" w14:textId="64222445" w:rsidR="00656D93" w:rsidRDefault="00813B55">
      <w:pPr>
        <w:autoSpaceDE w:val="0"/>
        <w:autoSpaceDN w:val="0"/>
        <w:ind w:firstLine="185"/>
      </w:pPr>
      <w:r>
        <w:rPr>
          <w:rFonts w:hint="eastAsia"/>
        </w:rPr>
        <w:t>本節で提案するグラフ構造のモデル平均化手法</w:t>
      </w:r>
      <w:r w:rsidR="003C4763">
        <w:rPr>
          <w:rFonts w:hint="eastAsia"/>
        </w:rPr>
        <w:t>で</w:t>
      </w:r>
      <w:r>
        <w:rPr>
          <w:rFonts w:hint="eastAsia"/>
        </w:rPr>
        <w:t>は</w:t>
      </w:r>
      <w:r w:rsidR="003C4763">
        <w:rPr>
          <w:rFonts w:hint="eastAsia"/>
        </w:rPr>
        <w:t>深層生成モデルを用いることで，</w:t>
      </w:r>
      <w:r>
        <w:rPr>
          <w:rFonts w:hint="eastAsia"/>
        </w:rPr>
        <w:t>変数ごとに高スコア値を返す部分構造を採用するようにグラフ構造を生成する．</w:t>
      </w:r>
      <w:r w:rsidR="00BC57AE">
        <w:rPr>
          <w:rFonts w:hint="eastAsia"/>
        </w:rPr>
        <w:t>グラフ構造を生成する深層生成モデルの研究は，</w:t>
      </w:r>
      <w:r w:rsidR="00BC57AE">
        <w:t>D-VAE(Zhang et al</w:t>
      </w:r>
      <w:proofErr w:type="gramStart"/>
      <w:r w:rsidR="00BC57AE">
        <w:t>.,</w:t>
      </w:r>
      <w:proofErr w:type="gramEnd"/>
      <w:r w:rsidR="00BC57AE">
        <w:t xml:space="preserve"> 2019)</w:t>
      </w:r>
      <w:r w:rsidR="00BC57AE">
        <w:rPr>
          <w:vertAlign w:val="superscript"/>
        </w:rPr>
        <w:t>[1</w:t>
      </w:r>
      <w:r w:rsidR="00CF6FD7">
        <w:rPr>
          <w:vertAlign w:val="superscript"/>
        </w:rPr>
        <w:t>2</w:t>
      </w:r>
      <w:r w:rsidR="00BC57AE">
        <w:rPr>
          <w:vertAlign w:val="superscript"/>
        </w:rPr>
        <w:t>]</w:t>
      </w:r>
      <w:r w:rsidR="00BC57AE">
        <w:rPr>
          <w:rFonts w:hint="eastAsia"/>
        </w:rPr>
        <w:t>をはじめに多数</w:t>
      </w:r>
      <w:r w:rsidR="00F54582">
        <w:rPr>
          <w:rFonts w:hint="eastAsia"/>
        </w:rPr>
        <w:t>提案されている．</w:t>
      </w:r>
      <w:r w:rsidR="00F54582">
        <w:t>D-VAE</w:t>
      </w:r>
      <w:r w:rsidR="00F54582">
        <w:rPr>
          <w:rFonts w:hint="eastAsia"/>
        </w:rPr>
        <w:t>は</w:t>
      </w:r>
      <w:r w:rsidR="00F54582">
        <w:t>Variational Auto Encoder</w:t>
      </w:r>
      <w:r w:rsidR="00F54582">
        <w:rPr>
          <w:rFonts w:hint="eastAsia"/>
        </w:rPr>
        <w:t>に</w:t>
      </w:r>
      <w:r w:rsidR="00F54582">
        <w:t>DAG</w:t>
      </w:r>
      <w:r w:rsidR="00F54582">
        <w:rPr>
          <w:rFonts w:hint="eastAsia"/>
        </w:rPr>
        <w:t>グラフ構造を学習させることで低次元の潜在変数へと埋め込み，</w:t>
      </w:r>
      <w:r w:rsidR="00F54582">
        <w:rPr>
          <w:rFonts w:hint="eastAsia"/>
        </w:rPr>
        <w:t>D</w:t>
      </w:r>
      <w:r w:rsidR="00F54582">
        <w:t>AG</w:t>
      </w:r>
      <w:r w:rsidR="00F54582">
        <w:rPr>
          <w:rFonts w:hint="eastAsia"/>
        </w:rPr>
        <w:t>のサンプリングを可能とした．</w:t>
      </w:r>
      <w:r w:rsidR="00F50336">
        <w:rPr>
          <w:rFonts w:hint="eastAsia"/>
        </w:rPr>
        <w:t>この</w:t>
      </w:r>
      <w:r w:rsidR="00F50336">
        <w:t>DAG</w:t>
      </w:r>
      <w:r w:rsidR="00F50336">
        <w:rPr>
          <w:rFonts w:hint="eastAsia"/>
        </w:rPr>
        <w:t>生成器を用いて，</w:t>
      </w:r>
      <w:r w:rsidR="00F50336">
        <w:t>BN</w:t>
      </w:r>
      <w:r w:rsidR="00F50336">
        <w:rPr>
          <w:rFonts w:hint="eastAsia"/>
        </w:rPr>
        <w:t>の構造学習を行なっている．</w:t>
      </w:r>
    </w:p>
    <w:p w14:paraId="17E33A74" w14:textId="352A09B2" w:rsidR="00656D93" w:rsidRDefault="00C039E9">
      <w:pPr>
        <w:autoSpaceDE w:val="0"/>
        <w:autoSpaceDN w:val="0"/>
        <w:ind w:firstLine="185"/>
        <w:rPr>
          <w:iCs/>
        </w:rPr>
      </w:pPr>
      <w:r>
        <w:rPr>
          <w:noProof/>
        </w:rPr>
        <w:lastRenderedPageBreak/>
        <mc:AlternateContent>
          <mc:Choice Requires="wps">
            <w:drawing>
              <wp:anchor distT="0" distB="0" distL="114300" distR="114300" simplePos="0" relativeHeight="251713536" behindDoc="0" locked="0" layoutInCell="1" allowOverlap="1" wp14:anchorId="334A927E" wp14:editId="47B442AE">
                <wp:simplePos x="0" y="0"/>
                <wp:positionH relativeFrom="column">
                  <wp:posOffset>96520</wp:posOffset>
                </wp:positionH>
                <wp:positionV relativeFrom="paragraph">
                  <wp:posOffset>87630</wp:posOffset>
                </wp:positionV>
                <wp:extent cx="5875655" cy="4616450"/>
                <wp:effectExtent l="0" t="0" r="4445" b="6350"/>
                <wp:wrapTopAndBottom/>
                <wp:docPr id="1869298141" name="テキスト ボックス 5"/>
                <wp:cNvGraphicFramePr/>
                <a:graphic xmlns:a="http://schemas.openxmlformats.org/drawingml/2006/main">
                  <a:graphicData uri="http://schemas.microsoft.com/office/word/2010/wordprocessingShape">
                    <wps:wsp>
                      <wps:cNvSpPr txBox="1"/>
                      <wps:spPr>
                        <a:xfrm>
                          <a:off x="0" y="0"/>
                          <a:ext cx="5875655" cy="4616450"/>
                        </a:xfrm>
                        <a:prstGeom prst="rect">
                          <a:avLst/>
                        </a:prstGeom>
                        <a:solidFill>
                          <a:schemeClr val="lt1"/>
                        </a:solidFill>
                        <a:ln w="6350">
                          <a:noFill/>
                        </a:ln>
                      </wps:spPr>
                      <wps:txbx>
                        <w:txbxContent>
                          <w:p w14:paraId="350EBC6C" w14:textId="1921AB44" w:rsidR="0028567A" w:rsidRDefault="0028567A" w:rsidP="0028567A">
                            <w:pPr>
                              <w:ind w:firstLine="185"/>
                              <w:jc w:val="center"/>
                            </w:pPr>
                            <w:r>
                              <w:rPr>
                                <w:noProof/>
                              </w:rPr>
                              <w:drawing>
                                <wp:inline distT="0" distB="0" distL="0" distR="0" wp14:anchorId="3BB42100" wp14:editId="1BF265C3">
                                  <wp:extent cx="5040000" cy="1394043"/>
                                  <wp:effectExtent l="0" t="0" r="0" b="3175"/>
                                  <wp:docPr id="24203134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1343" name="図 6"/>
                                          <pic:cNvPicPr/>
                                        </pic:nvPicPr>
                                        <pic:blipFill>
                                          <a:blip r:embed="rId12">
                                            <a:extLst>
                                              <a:ext uri="{28A0092B-C50C-407E-A947-70E740481C1C}">
                                                <a14:useLocalDpi xmlns:a14="http://schemas.microsoft.com/office/drawing/2010/main" val="0"/>
                                              </a:ext>
                                            </a:extLst>
                                          </a:blip>
                                          <a:stretch>
                                            <a:fillRect/>
                                          </a:stretch>
                                        </pic:blipFill>
                                        <pic:spPr>
                                          <a:xfrm>
                                            <a:off x="0" y="0"/>
                                            <a:ext cx="5040000" cy="1394043"/>
                                          </a:xfrm>
                                          <a:prstGeom prst="rect">
                                            <a:avLst/>
                                          </a:prstGeom>
                                        </pic:spPr>
                                      </pic:pic>
                                    </a:graphicData>
                                  </a:graphic>
                                </wp:inline>
                              </w:drawing>
                            </w:r>
                          </w:p>
                          <w:p w14:paraId="73C78F21" w14:textId="497BE643" w:rsidR="00441D90" w:rsidRDefault="0028567A" w:rsidP="00520250">
                            <w:pPr>
                              <w:spacing w:afterLines="50" w:after="152"/>
                              <w:ind w:firstLine="185"/>
                              <w:jc w:val="center"/>
                            </w:pPr>
                            <w:r>
                              <w:rPr>
                                <w:rFonts w:hint="eastAsia"/>
                              </w:rPr>
                              <w:t>図２　モデル平均化</w:t>
                            </w:r>
                            <w:r>
                              <w:rPr>
                                <w:rFonts w:hint="eastAsia"/>
                              </w:rPr>
                              <w:t>C</w:t>
                            </w:r>
                            <w:r>
                              <w:t>VAE</w:t>
                            </w:r>
                            <w:r>
                              <w:rPr>
                                <w:rFonts w:hint="eastAsia"/>
                              </w:rPr>
                              <w:t>の構造</w:t>
                            </w:r>
                          </w:p>
                          <w:p w14:paraId="353B060A" w14:textId="11C4CC45" w:rsidR="00077746" w:rsidRDefault="00077746" w:rsidP="0028567A">
                            <w:pPr>
                              <w:ind w:firstLine="185"/>
                              <w:jc w:val="center"/>
                            </w:pPr>
                            <w:r>
                              <w:rPr>
                                <w:rFonts w:hint="eastAsia"/>
                                <w:noProof/>
                              </w:rPr>
                              <w:drawing>
                                <wp:inline distT="0" distB="0" distL="0" distR="0" wp14:anchorId="45DD37C7" wp14:editId="0F5CFCE9">
                                  <wp:extent cx="5297282" cy="2359080"/>
                                  <wp:effectExtent l="0" t="0" r="0" b="3175"/>
                                  <wp:docPr id="1323934739" name="図 7" descr="テレビゲーム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34739" name="図 7" descr="テレビゲームの画面&#10;&#10;中程度の精度で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5297282" cy="2359080"/>
                                          </a:xfrm>
                                          <a:prstGeom prst="rect">
                                            <a:avLst/>
                                          </a:prstGeom>
                                        </pic:spPr>
                                      </pic:pic>
                                    </a:graphicData>
                                  </a:graphic>
                                </wp:inline>
                              </w:drawing>
                            </w:r>
                          </w:p>
                          <w:p w14:paraId="025FE1F1" w14:textId="75D28CBD" w:rsidR="00077746" w:rsidRDefault="00077746" w:rsidP="00520250">
                            <w:pPr>
                              <w:ind w:firstLine="185"/>
                              <w:jc w:val="center"/>
                            </w:pPr>
                            <w:r>
                              <w:rPr>
                                <w:rFonts w:hint="eastAsia"/>
                              </w:rPr>
                              <w:t>図３　グラフ推定と評価フロー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4A927E" id="テキスト ボックス 5" o:spid="_x0000_s1037" type="#_x0000_t202" style="position:absolute;left:0;text-align:left;margin-left:7.6pt;margin-top:6.9pt;width:462.65pt;height:36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" fillcolor="white [3201]" stroked="f" strokeweight=".5pt">
                <v:textbox>
                  <w:txbxContent>
                    <w:p w14:paraId="350EBC6C" w14:textId="1921AB44" w:rsidR="0028567A" w:rsidRDefault="0028567A" w:rsidP="0028567A">
                      <w:pPr>
                        <w:ind w:firstLine="185"/>
                        <w:jc w:val="center"/>
                      </w:pPr>
                      <w:r>
                        <w:rPr>
                          <w:noProof/>
                        </w:rPr>
                        <w:drawing>
                          <wp:inline distT="0" distB="0" distL="0" distR="0" wp14:anchorId="3BB42100" wp14:editId="1BF265C3">
                            <wp:extent cx="5040000" cy="1394043"/>
                            <wp:effectExtent l="0" t="0" r="0" b="3175"/>
                            <wp:docPr id="24203134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31343" name="図 6"/>
                                    <pic:cNvPicPr/>
                                  </pic:nvPicPr>
                                  <pic:blipFill>
                                    <a:blip r:embed="rId14">
                                      <a:extLst>
                                        <a:ext uri="{28A0092B-C50C-407E-A947-70E740481C1C}">
                                          <a14:useLocalDpi xmlns:a14="http://schemas.microsoft.com/office/drawing/2010/main" val="0"/>
                                        </a:ext>
                                      </a:extLst>
                                    </a:blip>
                                    <a:stretch>
                                      <a:fillRect/>
                                    </a:stretch>
                                  </pic:blipFill>
                                  <pic:spPr>
                                    <a:xfrm>
                                      <a:off x="0" y="0"/>
                                      <a:ext cx="5040000" cy="1394043"/>
                                    </a:xfrm>
                                    <a:prstGeom prst="rect">
                                      <a:avLst/>
                                    </a:prstGeom>
                                  </pic:spPr>
                                </pic:pic>
                              </a:graphicData>
                            </a:graphic>
                          </wp:inline>
                        </w:drawing>
                      </w:r>
                    </w:p>
                    <w:p w14:paraId="73C78F21" w14:textId="497BE643" w:rsidR="00441D90" w:rsidRDefault="0028567A" w:rsidP="00520250">
                      <w:pPr>
                        <w:spacing w:afterLines="50" w:after="152"/>
                        <w:ind w:firstLine="185"/>
                        <w:jc w:val="center"/>
                      </w:pPr>
                      <w:r>
                        <w:rPr>
                          <w:rFonts w:hint="eastAsia"/>
                        </w:rPr>
                        <w:t>図２　モデル平均化</w:t>
                      </w:r>
                      <w:r>
                        <w:rPr>
                          <w:rFonts w:hint="eastAsia"/>
                        </w:rPr>
                        <w:t>C</w:t>
                      </w:r>
                      <w:r>
                        <w:t>VAE</w:t>
                      </w:r>
                      <w:r>
                        <w:rPr>
                          <w:rFonts w:hint="eastAsia"/>
                        </w:rPr>
                        <w:t>の構造</w:t>
                      </w:r>
                    </w:p>
                    <w:p w14:paraId="353B060A" w14:textId="11C4CC45" w:rsidR="00077746" w:rsidRDefault="00077746" w:rsidP="0028567A">
                      <w:pPr>
                        <w:ind w:firstLine="185"/>
                        <w:jc w:val="center"/>
                      </w:pPr>
                      <w:r>
                        <w:rPr>
                          <w:rFonts w:hint="eastAsia"/>
                          <w:noProof/>
                        </w:rPr>
                        <w:drawing>
                          <wp:inline distT="0" distB="0" distL="0" distR="0" wp14:anchorId="45DD37C7" wp14:editId="0F5CFCE9">
                            <wp:extent cx="5297282" cy="2359080"/>
                            <wp:effectExtent l="0" t="0" r="0" b="3175"/>
                            <wp:docPr id="1323934739" name="図 7" descr="テレビゲームの画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34739" name="図 7" descr="テレビゲームの画面&#10;&#10;中程度の精度で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5297282" cy="2359080"/>
                                    </a:xfrm>
                                    <a:prstGeom prst="rect">
                                      <a:avLst/>
                                    </a:prstGeom>
                                  </pic:spPr>
                                </pic:pic>
                              </a:graphicData>
                            </a:graphic>
                          </wp:inline>
                        </w:drawing>
                      </w:r>
                    </w:p>
                    <w:p w14:paraId="025FE1F1" w14:textId="75D28CBD" w:rsidR="00077746" w:rsidRDefault="00077746" w:rsidP="00520250">
                      <w:pPr>
                        <w:ind w:firstLine="185"/>
                        <w:jc w:val="center"/>
                      </w:pPr>
                      <w:r>
                        <w:rPr>
                          <w:rFonts w:hint="eastAsia"/>
                        </w:rPr>
                        <w:t>図３　グラフ推定と評価フロー</w:t>
                      </w:r>
                    </w:p>
                  </w:txbxContent>
                </v:textbox>
                <w10:wrap type="topAndBottom"/>
              </v:shape>
            </w:pict>
          </mc:Fallback>
        </mc:AlternateContent>
      </w:r>
      <w:r w:rsidR="00656D93">
        <w:rPr>
          <w:rFonts w:hint="eastAsia"/>
        </w:rPr>
        <w:t>モデル平均化の問題では，</w:t>
      </w:r>
      <w:r w:rsidR="00DE52C9">
        <w:rPr>
          <w:rFonts w:hint="eastAsia"/>
        </w:rPr>
        <w:t>入力は</w:t>
      </w:r>
      <w:r w:rsidR="00656D93">
        <w:rPr>
          <w:rFonts w:hint="eastAsia"/>
        </w:rPr>
        <w:t>多数の学習で得られたグラフ構造</w:t>
      </w:r>
      <w:r w:rsidR="00DE52C9">
        <w:rPr>
          <w:rFonts w:hint="eastAsia"/>
        </w:rPr>
        <w:t>の集合</w:t>
      </w:r>
      <w:r w:rsidR="00656D93">
        <w:rPr>
          <w:rFonts w:hint="eastAsia"/>
        </w:rPr>
        <w:t>であ</w:t>
      </w:r>
      <w:r w:rsidR="00DE52C9">
        <w:rPr>
          <w:rFonts w:hint="eastAsia"/>
        </w:rPr>
        <w:t>り，求められる出力は入力集合内のグラフ構造を平均化して得られる高スコアなグラフ構造である．</w:t>
      </w:r>
      <w:r w:rsidR="00196E97">
        <w:rPr>
          <w:rFonts w:hint="eastAsia"/>
        </w:rPr>
        <w:t>そのため提案手法では，変数ごとの高スコアな親変数集合</w:t>
      </w:r>
      <m:oMath>
        <m:sSub>
          <m:sSubPr>
            <m:ctrlPr>
              <w:rPr>
                <w:rFonts w:ascii="Cambria Math" w:eastAsiaTheme="minorHAnsi" w:hAnsi="Cambria Math"/>
                <w:i/>
                <w:iCs/>
              </w:rPr>
            </m:ctrlPr>
          </m:sSubPr>
          <m:e>
            <m:r>
              <w:rPr>
                <w:rFonts w:ascii="Cambria Math" w:eastAsiaTheme="minorHAnsi" w:hAnsi="Cambria Math"/>
                <w:lang w:val="el-GR"/>
              </w:rPr>
              <m:t>Π</m:t>
            </m:r>
          </m:e>
          <m:sub>
            <m:r>
              <w:rPr>
                <w:rFonts w:ascii="Cambria Math" w:eastAsiaTheme="minorHAnsi" w:hAnsi="Cambria Math"/>
              </w:rPr>
              <m:t>i</m:t>
            </m:r>
          </m:sub>
        </m:sSub>
      </m:oMath>
      <w:r w:rsidR="00196E97">
        <w:rPr>
          <w:rFonts w:hint="eastAsia"/>
          <w:iCs/>
        </w:rPr>
        <w:t>をグラフの部分構造として持つグラフを生成することで高スコアなグラフを生成する，深層生成モデルを用いてモデル平均化を行う．</w:t>
      </w:r>
    </w:p>
    <w:p w14:paraId="5D3CF173" w14:textId="53D9158A" w:rsidR="00751E1D" w:rsidRDefault="006A1BF1" w:rsidP="00520250">
      <w:pPr>
        <w:autoSpaceDE w:val="0"/>
        <w:autoSpaceDN w:val="0"/>
        <w:ind w:firstLineChars="0" w:firstLine="0"/>
      </w:pPr>
      <w:r>
        <w:rPr>
          <w:rFonts w:hint="eastAsia"/>
          <w:iCs/>
        </w:rPr>
        <w:t>用いるモデルは，</w:t>
      </w:r>
      <w:r>
        <w:rPr>
          <w:iCs/>
        </w:rPr>
        <w:t>Conditional VAE</w:t>
      </w:r>
      <w:r>
        <w:rPr>
          <w:iCs/>
          <w:vertAlign w:val="superscript"/>
        </w:rPr>
        <w:t>[</w:t>
      </w:r>
      <w:r w:rsidR="003460E6">
        <w:rPr>
          <w:iCs/>
          <w:vertAlign w:val="superscript"/>
        </w:rPr>
        <w:t>6</w:t>
      </w:r>
      <w:r>
        <w:rPr>
          <w:iCs/>
          <w:vertAlign w:val="superscript"/>
        </w:rPr>
        <w:t>]</w:t>
      </w:r>
      <w:r>
        <w:rPr>
          <w:rFonts w:hint="eastAsia"/>
          <w:iCs/>
        </w:rPr>
        <w:t>である．</w:t>
      </w:r>
      <w:r w:rsidR="0028567A">
        <w:rPr>
          <w:rFonts w:hint="eastAsia"/>
          <w:iCs/>
        </w:rPr>
        <w:t>本研究でのモデル構造を図２に示す．</w:t>
      </w:r>
      <w:r w:rsidR="00C039E9">
        <w:rPr>
          <w:rFonts w:hint="eastAsia"/>
          <w:iCs/>
        </w:rPr>
        <w:t>学習時には，</w:t>
      </w:r>
      <w:r w:rsidR="00757448">
        <w:rPr>
          <w:rFonts w:hint="eastAsia"/>
          <w:iCs/>
        </w:rPr>
        <w:t>学習結果のグラフ構造集合から，グラフ隣接行列</w:t>
      </w:r>
      <m:oMath>
        <m:sSup>
          <m:sSupPr>
            <m:ctrlPr>
              <w:rPr>
                <w:rFonts w:ascii="Cambria Math" w:hAnsi="Cambria Math"/>
                <w:i/>
                <w:iCs/>
              </w:rPr>
            </m:ctrlPr>
          </m:sSupPr>
          <m:e>
            <m:r>
              <w:rPr>
                <w:rFonts w:ascii="Cambria Math" w:hAnsi="Cambria Math"/>
              </w:rPr>
              <m:t>M</m:t>
            </m:r>
          </m:e>
          <m:sup>
            <m:r>
              <w:rPr>
                <w:rFonts w:ascii="Cambria Math" w:hAnsi="Cambria Math"/>
              </w:rPr>
              <m:t>k</m:t>
            </m:r>
            <m:ctrlPr>
              <w:rPr>
                <w:rFonts w:ascii="Cambria Math" w:hAnsi="Cambria Math" w:hint="eastAsia"/>
                <w:i/>
                <w:iCs/>
              </w:rPr>
            </m:ctrlPr>
          </m:sup>
        </m:sSup>
      </m:oMath>
      <w:r w:rsidR="00757448">
        <w:rPr>
          <w:rFonts w:hint="eastAsia"/>
          <w:iCs/>
        </w:rPr>
        <w:t>と</w:t>
      </w:r>
      <w:r w:rsidR="005C6CE8">
        <w:rPr>
          <w:rFonts w:hint="eastAsia"/>
          <w:iCs/>
        </w:rPr>
        <w:t>正規化された</w:t>
      </w:r>
      <w:r w:rsidR="00757448">
        <w:rPr>
          <w:rFonts w:hint="eastAsia"/>
          <w:iCs/>
        </w:rPr>
        <w:t>各変数の</w:t>
      </w:r>
      <w:r w:rsidR="00757448">
        <w:rPr>
          <w:iCs/>
        </w:rPr>
        <w:t>BIC</w:t>
      </w:r>
      <w:r w:rsidR="00757448">
        <w:rPr>
          <w:rFonts w:hint="eastAsia"/>
          <w:iCs/>
        </w:rPr>
        <w:t>スコア配列</w:t>
      </w:r>
      <m:oMath>
        <m:d>
          <m:dPr>
            <m:ctrlPr>
              <w:rPr>
                <w:rFonts w:ascii="Cambria Math" w:hAnsi="Cambria Math"/>
                <w:i/>
                <w:iCs/>
              </w:rPr>
            </m:ctrlPr>
          </m:dPr>
          <m:e>
            <m:sSup>
              <m:sSupPr>
                <m:ctrlPr>
                  <w:rPr>
                    <w:rFonts w:ascii="Cambria Math" w:hAnsi="Cambria Math"/>
                    <w:i/>
                    <w:iCs/>
                  </w:rPr>
                </m:ctrlPr>
              </m:sSupPr>
              <m:e>
                <m:r>
                  <w:rPr>
                    <w:rFonts w:ascii="Cambria Math" w:hAnsi="Cambria Math"/>
                  </w:rPr>
                  <m:t>BIC</m:t>
                </m:r>
              </m:e>
              <m:sup>
                <m:r>
                  <w:rPr>
                    <w:rFonts w:ascii="Cambria Math" w:hAnsi="Cambria Math"/>
                  </w:rPr>
                  <m:t>k</m:t>
                </m:r>
              </m:sup>
            </m:s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m:t>
            </m:r>
            <m:sSup>
              <m:sSupPr>
                <m:ctrlPr>
                  <w:rPr>
                    <w:rFonts w:ascii="Cambria Math" w:hAnsi="Cambria Math"/>
                    <w:i/>
                    <w:iCs/>
                  </w:rPr>
                </m:ctrlPr>
              </m:sSupPr>
              <m:e>
                <m:r>
                  <w:rPr>
                    <w:rFonts w:ascii="Cambria Math" w:hAnsi="Cambria Math"/>
                  </w:rPr>
                  <m:t>BIC</m:t>
                </m:r>
              </m:e>
              <m:sup>
                <m:r>
                  <w:rPr>
                    <w:rFonts w:ascii="Cambria Math" w:hAnsi="Cambria Math"/>
                  </w:rPr>
                  <m:t>k</m:t>
                </m:r>
              </m:sup>
            </m:sSup>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e>
        </m:d>
        <m:r>
          <w:rPr>
            <w:rFonts w:ascii="Cambria Math" w:hAnsi="Cambria Math"/>
          </w:rPr>
          <m:t xml:space="preserve"> </m:t>
        </m:r>
      </m:oMath>
      <w:r w:rsidR="00757448">
        <w:rPr>
          <w:rFonts w:hint="eastAsia"/>
          <w:iCs/>
        </w:rPr>
        <w:t>を入力とし</w:t>
      </w:r>
      <w:r w:rsidR="00BC32A3">
        <w:rPr>
          <w:rFonts w:hint="eastAsia"/>
          <w:iCs/>
        </w:rPr>
        <w:t>，</w:t>
      </w:r>
      <w:r w:rsidR="00BC32A3">
        <w:rPr>
          <w:iCs/>
        </w:rPr>
        <w:t>encoder</w:t>
      </w:r>
      <w:r w:rsidR="00BC32A3">
        <w:rPr>
          <w:rFonts w:hint="eastAsia"/>
          <w:iCs/>
        </w:rPr>
        <w:t>により</w:t>
      </w:r>
      <w:r w:rsidR="00470C83">
        <w:rPr>
          <w:rFonts w:hint="eastAsia"/>
          <w:iCs/>
        </w:rPr>
        <w:t>潜在変数</w:t>
      </w:r>
      <w:r w:rsidR="00BC32A3">
        <w:rPr>
          <w:rFonts w:hint="eastAsia"/>
          <w:iCs/>
        </w:rPr>
        <w:t>へと埋め込まれる</w:t>
      </w:r>
      <w:r w:rsidR="00C039E9">
        <w:rPr>
          <w:rFonts w:hint="eastAsia"/>
          <w:iCs/>
        </w:rPr>
        <w:t>．</w:t>
      </w:r>
      <w:r w:rsidR="00470C83">
        <w:rPr>
          <w:rFonts w:hint="eastAsia"/>
          <w:iCs/>
        </w:rPr>
        <w:t>その後，潜在変数は</w:t>
      </w:r>
      <w:r w:rsidR="00470C83">
        <w:rPr>
          <w:iCs/>
        </w:rPr>
        <w:t>BIC</w:t>
      </w:r>
      <w:r w:rsidR="00470C83">
        <w:rPr>
          <w:rFonts w:hint="eastAsia"/>
          <w:iCs/>
        </w:rPr>
        <w:t>スコアと共に</w:t>
      </w:r>
      <w:r w:rsidR="00470C83">
        <w:rPr>
          <w:iCs/>
        </w:rPr>
        <w:t>decoder</w:t>
      </w:r>
      <w:r w:rsidR="00470C83">
        <w:rPr>
          <w:rFonts w:hint="eastAsia"/>
          <w:iCs/>
        </w:rPr>
        <w:t>によってグラフ隣接行列へと復元される．</w:t>
      </w:r>
      <w:r w:rsidR="003F3565">
        <w:rPr>
          <w:rFonts w:hint="eastAsia"/>
          <w:iCs/>
        </w:rPr>
        <w:t>生成時には，</w:t>
      </w:r>
      <w:r w:rsidR="003F3565">
        <w:rPr>
          <w:iCs/>
        </w:rPr>
        <w:t>BIC</w:t>
      </w:r>
      <w:r w:rsidR="003F3565">
        <w:rPr>
          <w:rFonts w:hint="eastAsia"/>
          <w:iCs/>
        </w:rPr>
        <w:t>スコア配列と分布からサンプルした潜在変数を与えることで，</w:t>
      </w:r>
      <w:r w:rsidR="003F3565">
        <w:rPr>
          <w:iCs/>
        </w:rPr>
        <w:t>BIC</w:t>
      </w:r>
      <w:r w:rsidR="003F3565">
        <w:rPr>
          <w:rFonts w:hint="eastAsia"/>
          <w:iCs/>
        </w:rPr>
        <w:t>スコア配列により条件付けされた</w:t>
      </w:r>
      <w:r w:rsidR="001121F0">
        <w:rPr>
          <w:rFonts w:hint="eastAsia"/>
          <w:iCs/>
        </w:rPr>
        <w:t>分布から</w:t>
      </w:r>
      <w:r w:rsidR="00B76C97">
        <w:rPr>
          <w:rFonts w:hint="eastAsia"/>
          <w:iCs/>
        </w:rPr>
        <w:t>グラフ隣接行列</w:t>
      </w:r>
      <m:oMath>
        <m:sSup>
          <m:sSupPr>
            <m:ctrlPr>
              <w:rPr>
                <w:rFonts w:ascii="Cambria Math" w:hAnsi="Cambria Math"/>
                <w:i/>
                <w:iCs/>
              </w:rPr>
            </m:ctrlPr>
          </m:sSupPr>
          <m:e>
            <m:r>
              <w:rPr>
                <w:rFonts w:ascii="Cambria Math" w:hAnsi="Cambria Math"/>
              </w:rPr>
              <m:t>M</m:t>
            </m:r>
          </m:e>
          <m:sup>
            <m:r>
              <w:rPr>
                <w:rFonts w:ascii="Cambria Math" w:hAnsi="Cambria Math"/>
              </w:rPr>
              <m:t>average</m:t>
            </m:r>
            <m:ctrlPr>
              <w:rPr>
                <w:rFonts w:ascii="Cambria Math" w:hAnsi="Cambria Math" w:hint="eastAsia"/>
                <w:i/>
                <w:iCs/>
              </w:rPr>
            </m:ctrlPr>
          </m:sup>
        </m:sSup>
      </m:oMath>
      <w:r w:rsidR="00B76C97">
        <w:rPr>
          <w:rFonts w:hint="eastAsia"/>
          <w:iCs/>
        </w:rPr>
        <w:t>が得られる．</w:t>
      </w:r>
      <w:r w:rsidR="00934A55">
        <w:rPr>
          <w:rFonts w:hint="eastAsia"/>
          <w:iCs/>
        </w:rPr>
        <w:t>生成時の</w:t>
      </w:r>
      <w:r w:rsidR="00934A55">
        <w:rPr>
          <w:iCs/>
        </w:rPr>
        <w:t>BIC</w:t>
      </w:r>
      <w:r w:rsidR="00934A55">
        <w:rPr>
          <w:rFonts w:hint="eastAsia"/>
          <w:iCs/>
        </w:rPr>
        <w:t>スコア配列</w:t>
      </w:r>
      <w:r w:rsidR="002A6E9F">
        <w:rPr>
          <w:rFonts w:hint="eastAsia"/>
          <w:iCs/>
        </w:rPr>
        <w:t>として，</w:t>
      </w:r>
      <w:r w:rsidR="00934A55">
        <w:rPr>
          <w:rFonts w:hint="eastAsia"/>
          <w:iCs/>
        </w:rPr>
        <w:t>全変数に対して高い値を</w:t>
      </w:r>
      <w:r w:rsidR="002A6E9F">
        <w:rPr>
          <w:rFonts w:hint="eastAsia"/>
          <w:iCs/>
        </w:rPr>
        <w:t>入力することで</w:t>
      </w:r>
      <w:r w:rsidR="00934A55">
        <w:rPr>
          <w:rFonts w:hint="eastAsia"/>
          <w:iCs/>
        </w:rPr>
        <w:t>，各変数に対して高スコアな親変数集合を採用したグラフ</w:t>
      </w:r>
      <w:r w:rsidR="00D9173C">
        <w:rPr>
          <w:rFonts w:hint="eastAsia"/>
          <w:iCs/>
        </w:rPr>
        <w:t>構造</w:t>
      </w:r>
      <w:r w:rsidR="00934A55">
        <w:rPr>
          <w:rFonts w:hint="eastAsia"/>
          <w:iCs/>
        </w:rPr>
        <w:t>を生成することが可能である．</w:t>
      </w:r>
      <w:r w:rsidR="002A6E9F">
        <w:rPr>
          <w:rFonts w:hint="eastAsia"/>
          <w:iCs/>
        </w:rPr>
        <w:t>4</w:t>
      </w:r>
      <w:r w:rsidR="002A6E9F">
        <w:rPr>
          <w:rFonts w:hint="eastAsia"/>
          <w:iCs/>
        </w:rPr>
        <w:t>章の実験では，全値が</w:t>
      </w:r>
      <m:oMath>
        <m:r>
          <w:rPr>
            <w:rFonts w:ascii="Cambria Math" w:hAnsi="Cambria Math"/>
          </w:rPr>
          <m:t>2.0</m:t>
        </m:r>
      </m:oMath>
      <w:r w:rsidR="002A6E9F">
        <w:rPr>
          <w:rFonts w:hint="eastAsia"/>
          <w:iCs/>
        </w:rPr>
        <w:t>(</w:t>
      </w:r>
      <w:r w:rsidR="002A6E9F">
        <w:rPr>
          <w:rFonts w:hint="eastAsia"/>
          <w:iCs/>
        </w:rPr>
        <w:t>上位</w:t>
      </w:r>
      <w:r w:rsidR="002A6E9F">
        <w:rPr>
          <w:iCs/>
        </w:rPr>
        <w:t>98%)</w:t>
      </w:r>
      <w:r w:rsidR="002A6E9F">
        <w:rPr>
          <w:rFonts w:hint="eastAsia"/>
          <w:iCs/>
        </w:rPr>
        <w:t>の</w:t>
      </w:r>
      <w:r w:rsidR="002A6E9F">
        <w:rPr>
          <w:rFonts w:hint="eastAsia"/>
          <w:iCs/>
        </w:rPr>
        <w:t>B</w:t>
      </w:r>
      <w:r w:rsidR="002A6E9F">
        <w:rPr>
          <w:iCs/>
        </w:rPr>
        <w:t>IC</w:t>
      </w:r>
      <w:r w:rsidR="00E13D76">
        <w:rPr>
          <w:rFonts w:hint="eastAsia"/>
          <w:iCs/>
        </w:rPr>
        <w:t>配列</w:t>
      </w:r>
      <w:r w:rsidR="002A6E9F">
        <w:rPr>
          <w:rFonts w:hint="eastAsia"/>
          <w:iCs/>
        </w:rPr>
        <w:t>で条件付けて構造を生成した．</w:t>
      </w:r>
      <w:r w:rsidR="00B766FA">
        <w:rPr>
          <w:rFonts w:hint="eastAsia"/>
          <w:iCs/>
        </w:rPr>
        <w:t>生成されるグラフ構造が</w:t>
      </w:r>
      <w:r w:rsidR="00B766FA">
        <w:rPr>
          <w:iCs/>
        </w:rPr>
        <w:t>DAG</w:t>
      </w:r>
      <w:r w:rsidR="00B766FA">
        <w:rPr>
          <w:rFonts w:hint="eastAsia"/>
          <w:iCs/>
        </w:rPr>
        <w:t>であることは保証されていないため，グラフの非循環性を判定し，平均化グラフとする．</w:t>
      </w:r>
    </w:p>
    <w:p w14:paraId="54405FD1" w14:textId="3311A7BF" w:rsidR="00751E1D" w:rsidRDefault="00751E1D" w:rsidP="005F51A3">
      <w:pPr>
        <w:autoSpaceDE w:val="0"/>
        <w:autoSpaceDN w:val="0"/>
        <w:ind w:firstLine="185"/>
      </w:pPr>
    </w:p>
    <w:p w14:paraId="6DDB91B6" w14:textId="000A1C85" w:rsidR="00E86DA0" w:rsidRPr="001A0699" w:rsidRDefault="00514A9F" w:rsidP="005F51A3">
      <w:pPr>
        <w:autoSpaceDE w:val="0"/>
        <w:autoSpaceDN w:val="0"/>
        <w:ind w:firstLineChars="0" w:firstLine="0"/>
        <w:rPr>
          <w:rFonts w:ascii="ＭＳ ゴシック" w:eastAsia="ＭＳ ゴシック"/>
          <w:sz w:val="22"/>
          <w:szCs w:val="22"/>
        </w:rPr>
      </w:pPr>
      <w:r>
        <w:rPr>
          <w:rFonts w:ascii="Arial" w:eastAsia="ＭＳ ゴシック" w:hAnsi="Arial" w:hint="eastAsia"/>
          <w:sz w:val="22"/>
          <w:szCs w:val="22"/>
        </w:rPr>
        <w:t>４</w:t>
      </w:r>
      <w:r w:rsidR="00927F2D">
        <w:rPr>
          <w:rFonts w:ascii="Arial" w:eastAsia="ＭＳ ゴシック" w:hAnsi="Arial" w:hint="eastAsia"/>
          <w:sz w:val="22"/>
          <w:szCs w:val="22"/>
        </w:rPr>
        <w:t>．</w:t>
      </w:r>
      <w:r w:rsidR="00691A2E">
        <w:rPr>
          <w:rFonts w:ascii="ＭＳ ゴシック" w:eastAsia="ＭＳ ゴシック" w:hint="eastAsia"/>
          <w:sz w:val="22"/>
          <w:szCs w:val="22"/>
        </w:rPr>
        <w:t>双子実験による検証</w:t>
      </w:r>
      <w:r w:rsidR="00744E7B" w:rsidRPr="001A0699" w:rsidDel="00744E7B">
        <w:rPr>
          <w:rFonts w:ascii="ＭＳ ゴシック" w:eastAsia="ＭＳ ゴシック" w:hint="eastAsia"/>
          <w:sz w:val="22"/>
          <w:szCs w:val="22"/>
        </w:rPr>
        <w:t xml:space="preserve"> </w:t>
      </w:r>
    </w:p>
    <w:p w14:paraId="05409280" w14:textId="1F1FBF69" w:rsidR="00F85527" w:rsidRPr="00D04FA6" w:rsidRDefault="00E86DA0" w:rsidP="00751E1D">
      <w:pPr>
        <w:autoSpaceDE w:val="0"/>
        <w:autoSpaceDN w:val="0"/>
        <w:ind w:firstLine="185"/>
      </w:pPr>
      <w:r>
        <w:rPr>
          <w:rFonts w:hint="eastAsia"/>
        </w:rPr>
        <w:t>本</w:t>
      </w:r>
      <w:r w:rsidR="000B4A36">
        <w:rPr>
          <w:rFonts w:hint="eastAsia"/>
        </w:rPr>
        <w:t>章では，提案したグラフ構造推定手法を検証するため，真のモデルを仮定した双子実験を行う．</w:t>
      </w:r>
    </w:p>
    <w:p w14:paraId="1940E6F5" w14:textId="77777777" w:rsidR="00F85527" w:rsidRPr="007608C1" w:rsidRDefault="00F85527" w:rsidP="005F51A3">
      <w:pPr>
        <w:autoSpaceDE w:val="0"/>
        <w:autoSpaceDN w:val="0"/>
        <w:ind w:firstLine="185"/>
      </w:pPr>
    </w:p>
    <w:p w14:paraId="69E91028" w14:textId="7428AC67" w:rsidR="00F85527" w:rsidRPr="00F0145B" w:rsidRDefault="00F85527" w:rsidP="005F51A3">
      <w:pPr>
        <w:autoSpaceDE w:val="0"/>
        <w:autoSpaceDN w:val="0"/>
        <w:ind w:firstLineChars="0" w:firstLine="0"/>
        <w:rPr>
          <w:rFonts w:ascii="ＭＳ ゴシック" w:eastAsia="ＭＳ ゴシック"/>
        </w:rPr>
      </w:pPr>
      <w:r>
        <w:rPr>
          <w:rFonts w:ascii="Arial" w:eastAsia="ＭＳ ゴシック" w:hAnsi="Arial"/>
        </w:rPr>
        <w:t>4.1</w:t>
      </w:r>
      <w:r w:rsidRPr="00F0145B">
        <w:rPr>
          <w:rFonts w:ascii="ＭＳ ゴシック" w:eastAsia="ＭＳ ゴシック" w:hint="eastAsia"/>
        </w:rPr>
        <w:t xml:space="preserve">　</w:t>
      </w:r>
      <w:r w:rsidR="00F35D1C">
        <w:rPr>
          <w:rFonts w:ascii="ＭＳ ゴシック" w:eastAsia="ＭＳ ゴシック" w:hint="eastAsia"/>
        </w:rPr>
        <w:t>実験設定</w:t>
      </w:r>
    </w:p>
    <w:p w14:paraId="0D6E2E15" w14:textId="4A2992FE" w:rsidR="00F85527" w:rsidRDefault="000B4A36" w:rsidP="00751E1D">
      <w:pPr>
        <w:autoSpaceDE w:val="0"/>
        <w:autoSpaceDN w:val="0"/>
        <w:ind w:firstLine="185"/>
      </w:pPr>
      <w:r>
        <w:rPr>
          <w:rFonts w:hint="eastAsia"/>
        </w:rPr>
        <w:t>双子実験では，仮定した真の</w:t>
      </w:r>
      <w:r>
        <w:t>BN</w:t>
      </w:r>
      <w:r>
        <w:rPr>
          <w:rFonts w:hint="eastAsia"/>
        </w:rPr>
        <w:t>モデルから生成した人工データを観測データとして，提案手法を含む複数のモデル構造推定手法を用いて推定結果のグラフ構造を複数出力する．その上で出力したグラフ構造を複数の指標に基づき評価する．</w:t>
      </w:r>
    </w:p>
    <w:p w14:paraId="202F8365" w14:textId="6E998A5A" w:rsidR="00EC5EA6" w:rsidRPr="00520250" w:rsidRDefault="00EC5EA6" w:rsidP="00520250">
      <w:pPr>
        <w:autoSpaceDE w:val="0"/>
        <w:autoSpaceDN w:val="0"/>
        <w:ind w:firstLineChars="0" w:firstLine="0"/>
        <w:rPr>
          <w:b/>
          <w:bCs/>
        </w:rPr>
      </w:pPr>
      <w:r>
        <w:rPr>
          <w:rFonts w:hint="eastAsia"/>
          <w:b/>
          <w:bCs/>
        </w:rPr>
        <w:t>データ設定</w:t>
      </w:r>
    </w:p>
    <w:p w14:paraId="6E336273" w14:textId="2A644E64" w:rsidR="00EC5EA6" w:rsidRDefault="00EC5EA6" w:rsidP="00751E1D">
      <w:pPr>
        <w:autoSpaceDE w:val="0"/>
        <w:autoSpaceDN w:val="0"/>
        <w:ind w:firstLine="185"/>
        <w:rPr>
          <w:iCs/>
        </w:rPr>
      </w:pPr>
      <w:r>
        <w:rPr>
          <w:rFonts w:hint="eastAsia"/>
          <w:iCs/>
        </w:rPr>
        <w:t>人工データを生成する真のモデルは，既往研究</w:t>
      </w:r>
      <w:r>
        <w:rPr>
          <w:iCs/>
          <w:vertAlign w:val="superscript"/>
        </w:rPr>
        <w:t>[[1</w:t>
      </w:r>
      <w:r w:rsidR="003460E6">
        <w:rPr>
          <w:iCs/>
          <w:vertAlign w:val="superscript"/>
        </w:rPr>
        <w:t>3</w:t>
      </w:r>
      <w:r>
        <w:rPr>
          <w:iCs/>
          <w:vertAlign w:val="superscript"/>
        </w:rPr>
        <w:t>]</w:t>
      </w:r>
      <w:r>
        <w:rPr>
          <w:rFonts w:hint="eastAsia"/>
          <w:iCs/>
        </w:rPr>
        <w:t>で設定している，</w:t>
      </w:r>
      <w:r>
        <w:rPr>
          <w:iCs/>
        </w:rPr>
        <w:t>34</w:t>
      </w:r>
      <w:r>
        <w:rPr>
          <w:rFonts w:hint="eastAsia"/>
          <w:iCs/>
        </w:rPr>
        <w:t>の離散変数からなる</w:t>
      </w:r>
      <w:r>
        <w:rPr>
          <w:iCs/>
        </w:rPr>
        <w:t>BN</w:t>
      </w:r>
      <w:r>
        <w:rPr>
          <w:rFonts w:hint="eastAsia"/>
          <w:iCs/>
        </w:rPr>
        <w:t>モデル構造を採用する．</w:t>
      </w:r>
      <w:r w:rsidR="00950609">
        <w:rPr>
          <w:rFonts w:hint="eastAsia"/>
          <w:iCs/>
        </w:rPr>
        <w:t>個人の社会属性と活動スケジュールの説明変数から成るグラフであり，グラフ構造は既往研究に則り生成し，変数分布や変数間の条件付き確率は無記載のためランダムに与えた．</w:t>
      </w:r>
      <w:r w:rsidR="00AB1A68">
        <w:rPr>
          <w:rFonts w:hint="eastAsia"/>
          <w:iCs/>
        </w:rPr>
        <w:t>既往研究のデータと同じオーダーである</w:t>
      </w:r>
      <w:r w:rsidR="00AB1A68">
        <w:rPr>
          <w:iCs/>
        </w:rPr>
        <w:t>100,000</w:t>
      </w:r>
      <w:r w:rsidR="00AB1A68">
        <w:rPr>
          <w:rFonts w:hint="eastAsia"/>
          <w:iCs/>
        </w:rPr>
        <w:t>人分のデータを真のモデルから生成し，</w:t>
      </w:r>
      <w:r w:rsidR="00AB1A68">
        <w:rPr>
          <w:iCs/>
        </w:rPr>
        <w:t>90%</w:t>
      </w:r>
      <w:r w:rsidR="00AB1A68">
        <w:rPr>
          <w:rFonts w:hint="eastAsia"/>
          <w:iCs/>
        </w:rPr>
        <w:t>を</w:t>
      </w:r>
      <w:r w:rsidR="00FA391B">
        <w:rPr>
          <w:rFonts w:hint="eastAsia"/>
          <w:iCs/>
        </w:rPr>
        <w:t>学習データとして</w:t>
      </w:r>
      <w:r w:rsidR="00AB1A68">
        <w:rPr>
          <w:rFonts w:hint="eastAsia"/>
          <w:iCs/>
        </w:rPr>
        <w:t>グラフ構造推定に用い，残り</w:t>
      </w:r>
      <w:r w:rsidR="00AB1A68">
        <w:rPr>
          <w:iCs/>
        </w:rPr>
        <w:t>10%</w:t>
      </w:r>
      <w:r w:rsidR="00FA391B">
        <w:rPr>
          <w:rFonts w:hint="eastAsia"/>
          <w:iCs/>
        </w:rPr>
        <w:t>のテストデータ</w:t>
      </w:r>
      <w:r w:rsidR="00AB1A68">
        <w:rPr>
          <w:rFonts w:hint="eastAsia"/>
          <w:iCs/>
        </w:rPr>
        <w:t>を用いて指標計算を行なった．</w:t>
      </w:r>
    </w:p>
    <w:p w14:paraId="6DEF365E" w14:textId="35DB82B6" w:rsidR="00AB1A68" w:rsidRPr="00520250" w:rsidRDefault="002A6E9F" w:rsidP="00520250">
      <w:pPr>
        <w:autoSpaceDE w:val="0"/>
        <w:autoSpaceDN w:val="0"/>
        <w:ind w:firstLineChars="0" w:firstLine="0"/>
        <w:rPr>
          <w:b/>
          <w:bCs/>
          <w:iCs/>
        </w:rPr>
      </w:pPr>
      <w:r>
        <w:rPr>
          <w:noProof/>
        </w:rPr>
        <w:lastRenderedPageBreak/>
        <mc:AlternateContent>
          <mc:Choice Requires="wps">
            <w:drawing>
              <wp:anchor distT="0" distB="0" distL="114300" distR="114300" simplePos="0" relativeHeight="251719680" behindDoc="0" locked="0" layoutInCell="1" allowOverlap="1" wp14:anchorId="5E5A0ABD" wp14:editId="0071CC29">
                <wp:simplePos x="0" y="0"/>
                <wp:positionH relativeFrom="column">
                  <wp:posOffset>3176905</wp:posOffset>
                </wp:positionH>
                <wp:positionV relativeFrom="paragraph">
                  <wp:posOffset>12700</wp:posOffset>
                </wp:positionV>
                <wp:extent cx="2861310" cy="7599680"/>
                <wp:effectExtent l="0" t="0" r="0" b="0"/>
                <wp:wrapTopAndBottom/>
                <wp:docPr id="1426878853" name="テキスト ボックス 1"/>
                <wp:cNvGraphicFramePr/>
                <a:graphic xmlns:a="http://schemas.openxmlformats.org/drawingml/2006/main">
                  <a:graphicData uri="http://schemas.microsoft.com/office/word/2010/wordprocessingShape">
                    <wps:wsp>
                      <wps:cNvSpPr txBox="1"/>
                      <wps:spPr>
                        <a:xfrm>
                          <a:off x="0" y="0"/>
                          <a:ext cx="2861310" cy="7599680"/>
                        </a:xfrm>
                        <a:prstGeom prst="rect">
                          <a:avLst/>
                        </a:prstGeom>
                        <a:solidFill>
                          <a:schemeClr val="lt1"/>
                        </a:solidFill>
                        <a:ln w="6350">
                          <a:noFill/>
                        </a:ln>
                      </wps:spPr>
                      <wps:txbx>
                        <w:txbxContent>
                          <w:p w14:paraId="7E3BE61D" w14:textId="77777777" w:rsidR="001D6589" w:rsidRDefault="001D6589" w:rsidP="00894A03">
                            <w:pPr>
                              <w:ind w:firstLineChars="0" w:firstLine="0"/>
                              <w:jc w:val="center"/>
                            </w:pPr>
                            <w:r>
                              <w:rPr>
                                <w:noProof/>
                              </w:rPr>
                              <w:drawing>
                                <wp:inline distT="0" distB="0" distL="0" distR="0" wp14:anchorId="28205639" wp14:editId="59107A0F">
                                  <wp:extent cx="2340000" cy="1404111"/>
                                  <wp:effectExtent l="0" t="0" r="0" b="5715"/>
                                  <wp:docPr id="2048506155" name="図 5"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6155" name="図 5" descr="グラフ, 箱ひげ図&#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2340000" cy="1404111"/>
                                          </a:xfrm>
                                          <a:prstGeom prst="rect">
                                            <a:avLst/>
                                          </a:prstGeom>
                                        </pic:spPr>
                                      </pic:pic>
                                    </a:graphicData>
                                  </a:graphic>
                                </wp:inline>
                              </w:drawing>
                            </w:r>
                          </w:p>
                          <w:p w14:paraId="5CDAA91C" w14:textId="1E4CF988" w:rsidR="001D6589" w:rsidRDefault="001D6589" w:rsidP="00520250">
                            <w:pPr>
                              <w:ind w:firstLine="185"/>
                              <w:jc w:val="center"/>
                            </w:pPr>
                            <w:r>
                              <w:rPr>
                                <w:rFonts w:hint="eastAsia"/>
                              </w:rPr>
                              <w:t>図４</w:t>
                            </w:r>
                            <w:r>
                              <w:t>-</w:t>
                            </w:r>
                            <w:r>
                              <w:rPr>
                                <w:rFonts w:hint="eastAsia"/>
                              </w:rPr>
                              <w:t>１　計算所用時間</w:t>
                            </w:r>
                          </w:p>
                          <w:p w14:paraId="1323C8D2" w14:textId="07A86EA9" w:rsidR="00894A03" w:rsidRDefault="00FD71E0" w:rsidP="00520250">
                            <w:pPr>
                              <w:ind w:firstLineChars="0" w:firstLine="0"/>
                              <w:jc w:val="center"/>
                            </w:pPr>
                            <w:r>
                              <w:rPr>
                                <w:noProof/>
                              </w:rPr>
                              <w:drawing>
                                <wp:inline distT="0" distB="0" distL="0" distR="0" wp14:anchorId="63AA06AF" wp14:editId="3DB0C241">
                                  <wp:extent cx="2340000" cy="1404111"/>
                                  <wp:effectExtent l="0" t="0" r="0" b="5715"/>
                                  <wp:docPr id="1084993147" name="図 2"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3147" name="図 2" descr="グラフ, 箱ひげ図&#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2340000" cy="1404111"/>
                                          </a:xfrm>
                                          <a:prstGeom prst="rect">
                                            <a:avLst/>
                                          </a:prstGeom>
                                        </pic:spPr>
                                      </pic:pic>
                                    </a:graphicData>
                                  </a:graphic>
                                </wp:inline>
                              </w:drawing>
                            </w:r>
                          </w:p>
                          <w:p w14:paraId="267659D3" w14:textId="3A7BDA2B" w:rsidR="00894A03" w:rsidRDefault="00894A03" w:rsidP="00520250">
                            <w:pPr>
                              <w:ind w:firstLineChars="0" w:firstLine="0"/>
                              <w:jc w:val="center"/>
                            </w:pPr>
                            <w:r>
                              <w:rPr>
                                <w:rFonts w:hint="eastAsia"/>
                              </w:rPr>
                              <w:t>図４</w:t>
                            </w:r>
                            <w:r>
                              <w:t>-</w:t>
                            </w:r>
                            <w:r w:rsidR="001D6589">
                              <w:rPr>
                                <w:rFonts w:hint="eastAsia"/>
                              </w:rPr>
                              <w:t>２</w:t>
                            </w:r>
                            <w:r>
                              <w:rPr>
                                <w:rFonts w:hint="eastAsia"/>
                              </w:rPr>
                              <w:t xml:space="preserve">　</w:t>
                            </w:r>
                            <w:r w:rsidR="00FD71E0">
                              <w:rPr>
                                <w:rFonts w:hint="eastAsia"/>
                              </w:rPr>
                              <w:t>エッジ検出</w:t>
                            </w:r>
                            <w:r w:rsidR="00FD71E0">
                              <w:t>Recall</w:t>
                            </w:r>
                          </w:p>
                          <w:p w14:paraId="428AED7E" w14:textId="40D9A86D" w:rsidR="00894A03" w:rsidRDefault="00FD71E0" w:rsidP="00520250">
                            <w:pPr>
                              <w:ind w:firstLineChars="0" w:firstLine="0"/>
                              <w:jc w:val="center"/>
                            </w:pPr>
                            <w:r>
                              <w:rPr>
                                <w:noProof/>
                              </w:rPr>
                              <w:drawing>
                                <wp:inline distT="0" distB="0" distL="0" distR="0" wp14:anchorId="791F3C3B" wp14:editId="65BEADA3">
                                  <wp:extent cx="2340000" cy="1404112"/>
                                  <wp:effectExtent l="0" t="0" r="0" b="5715"/>
                                  <wp:docPr id="1254500526" name="図 4"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0526" name="図 4" descr="グラフ, 箱ひげ図&#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2340000" cy="1404112"/>
                                          </a:xfrm>
                                          <a:prstGeom prst="rect">
                                            <a:avLst/>
                                          </a:prstGeom>
                                        </pic:spPr>
                                      </pic:pic>
                                    </a:graphicData>
                                  </a:graphic>
                                </wp:inline>
                              </w:drawing>
                            </w:r>
                          </w:p>
                          <w:p w14:paraId="28B042D8" w14:textId="4A419958" w:rsidR="00894A03" w:rsidRDefault="00894A03" w:rsidP="00520250">
                            <w:pPr>
                              <w:ind w:firstLineChars="0" w:firstLine="0"/>
                              <w:jc w:val="center"/>
                            </w:pPr>
                            <w:r>
                              <w:rPr>
                                <w:rFonts w:hint="eastAsia"/>
                              </w:rPr>
                              <w:t>図４</w:t>
                            </w:r>
                            <w:r>
                              <w:t>-</w:t>
                            </w:r>
                            <w:r w:rsidR="001D6589">
                              <w:rPr>
                                <w:rFonts w:hint="eastAsia"/>
                              </w:rPr>
                              <w:t>３</w:t>
                            </w:r>
                            <w:r>
                              <w:rPr>
                                <w:rFonts w:hint="eastAsia"/>
                              </w:rPr>
                              <w:t xml:space="preserve">　</w:t>
                            </w:r>
                            <w:r w:rsidR="00FD71E0">
                              <w:rPr>
                                <w:rFonts w:hint="eastAsia"/>
                              </w:rPr>
                              <w:t>テスト</w:t>
                            </w:r>
                            <w:r w:rsidR="00FD71E0">
                              <w:t>BIC</w:t>
                            </w:r>
                            <w:r w:rsidR="00FD71E0">
                              <w:rPr>
                                <w:rFonts w:hint="eastAsia"/>
                              </w:rPr>
                              <w:t>スコア</w:t>
                            </w:r>
                          </w:p>
                          <w:p w14:paraId="4A9A8256" w14:textId="3008DDFD" w:rsidR="00894A03" w:rsidRDefault="00894A03" w:rsidP="00520250">
                            <w:pPr>
                              <w:ind w:firstLineChars="0" w:firstLine="0"/>
                              <w:jc w:val="center"/>
                            </w:pPr>
                            <w:r>
                              <w:rPr>
                                <w:noProof/>
                              </w:rPr>
                              <w:drawing>
                                <wp:inline distT="0" distB="0" distL="0" distR="0" wp14:anchorId="356920BA" wp14:editId="412CD0DA">
                                  <wp:extent cx="2340000" cy="1404000"/>
                                  <wp:effectExtent l="0" t="0" r="0" b="5715"/>
                                  <wp:docPr id="59345204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52044" name="図 3"/>
                                          <pic:cNvPicPr/>
                                        </pic:nvPicPr>
                                        <pic:blipFill>
                                          <a:blip r:embed="rId19">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14:paraId="790188FB" w14:textId="0B2E00EF" w:rsidR="00894A03" w:rsidRDefault="00894A03" w:rsidP="00520250">
                            <w:pPr>
                              <w:ind w:firstLineChars="0" w:firstLine="0"/>
                              <w:jc w:val="center"/>
                            </w:pPr>
                            <w:r>
                              <w:rPr>
                                <w:rFonts w:hint="eastAsia"/>
                              </w:rPr>
                              <w:t>図４</w:t>
                            </w:r>
                            <w:r>
                              <w:t>-</w:t>
                            </w:r>
                            <w:r w:rsidR="001D6589">
                              <w:rPr>
                                <w:rFonts w:hint="eastAsia"/>
                              </w:rPr>
                              <w:t>４</w:t>
                            </w:r>
                            <w:r>
                              <w:rPr>
                                <w:rFonts w:hint="eastAsia"/>
                              </w:rPr>
                              <w:t xml:space="preserve">　変数感度</w:t>
                            </w:r>
                          </w:p>
                          <w:p w14:paraId="0B8EE937" w14:textId="54964446" w:rsidR="00894A03" w:rsidRDefault="00F93875" w:rsidP="00520250">
                            <w:pPr>
                              <w:ind w:firstLine="185"/>
                              <w:jc w:val="center"/>
                            </w:pPr>
                            <w:r>
                              <w:rPr>
                                <w:rFonts w:hint="eastAsia"/>
                              </w:rPr>
                              <w:t>図４　実験１結果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A0ABD" id="_x0000_s1038" type="#_x0000_t202" style="position:absolute;left:0;text-align:left;margin-left:250.15pt;margin-top:1pt;width:225.3pt;height:598.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" fillcolor="white [3201]" stroked="f" strokeweight=".5pt">
                <v:textbox>
                  <w:txbxContent>
                    <w:p w14:paraId="7E3BE61D" w14:textId="77777777" w:rsidR="001D6589" w:rsidRDefault="001D6589" w:rsidP="00894A03">
                      <w:pPr>
                        <w:ind w:firstLineChars="0" w:firstLine="0"/>
                        <w:jc w:val="center"/>
                      </w:pPr>
                      <w:r>
                        <w:rPr>
                          <w:noProof/>
                        </w:rPr>
                        <w:drawing>
                          <wp:inline distT="0" distB="0" distL="0" distR="0" wp14:anchorId="28205639" wp14:editId="59107A0F">
                            <wp:extent cx="2340000" cy="1404111"/>
                            <wp:effectExtent l="0" t="0" r="0" b="5715"/>
                            <wp:docPr id="2048506155" name="図 5"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6155" name="図 5" descr="グラフ, 箱ひげ図&#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2340000" cy="1404111"/>
                                    </a:xfrm>
                                    <a:prstGeom prst="rect">
                                      <a:avLst/>
                                    </a:prstGeom>
                                  </pic:spPr>
                                </pic:pic>
                              </a:graphicData>
                            </a:graphic>
                          </wp:inline>
                        </w:drawing>
                      </w:r>
                    </w:p>
                    <w:p w14:paraId="5CDAA91C" w14:textId="1E4CF988" w:rsidR="001D6589" w:rsidRDefault="001D6589" w:rsidP="00520250">
                      <w:pPr>
                        <w:ind w:firstLine="185"/>
                        <w:jc w:val="center"/>
                      </w:pPr>
                      <w:r>
                        <w:rPr>
                          <w:rFonts w:hint="eastAsia"/>
                        </w:rPr>
                        <w:t>図４</w:t>
                      </w:r>
                      <w:r>
                        <w:t>-</w:t>
                      </w:r>
                      <w:r>
                        <w:rPr>
                          <w:rFonts w:hint="eastAsia"/>
                        </w:rPr>
                        <w:t>１　計算所用時間</w:t>
                      </w:r>
                    </w:p>
                    <w:p w14:paraId="1323C8D2" w14:textId="07A86EA9" w:rsidR="00894A03" w:rsidRDefault="00FD71E0" w:rsidP="00520250">
                      <w:pPr>
                        <w:ind w:firstLineChars="0" w:firstLine="0"/>
                        <w:jc w:val="center"/>
                      </w:pPr>
                      <w:r>
                        <w:rPr>
                          <w:noProof/>
                        </w:rPr>
                        <w:drawing>
                          <wp:inline distT="0" distB="0" distL="0" distR="0" wp14:anchorId="63AA06AF" wp14:editId="3DB0C241">
                            <wp:extent cx="2340000" cy="1404111"/>
                            <wp:effectExtent l="0" t="0" r="0" b="5715"/>
                            <wp:docPr id="1084993147" name="図 2"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93147" name="図 2" descr="グラフ, 箱ひげ図&#10;&#10;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2340000" cy="1404111"/>
                                    </a:xfrm>
                                    <a:prstGeom prst="rect">
                                      <a:avLst/>
                                    </a:prstGeom>
                                  </pic:spPr>
                                </pic:pic>
                              </a:graphicData>
                            </a:graphic>
                          </wp:inline>
                        </w:drawing>
                      </w:r>
                    </w:p>
                    <w:p w14:paraId="267659D3" w14:textId="3A7BDA2B" w:rsidR="00894A03" w:rsidRDefault="00894A03" w:rsidP="00520250">
                      <w:pPr>
                        <w:ind w:firstLineChars="0" w:firstLine="0"/>
                        <w:jc w:val="center"/>
                      </w:pPr>
                      <w:r>
                        <w:rPr>
                          <w:rFonts w:hint="eastAsia"/>
                        </w:rPr>
                        <w:t>図４</w:t>
                      </w:r>
                      <w:r>
                        <w:t>-</w:t>
                      </w:r>
                      <w:r w:rsidR="001D6589">
                        <w:rPr>
                          <w:rFonts w:hint="eastAsia"/>
                        </w:rPr>
                        <w:t>２</w:t>
                      </w:r>
                      <w:r>
                        <w:rPr>
                          <w:rFonts w:hint="eastAsia"/>
                        </w:rPr>
                        <w:t xml:space="preserve">　</w:t>
                      </w:r>
                      <w:r w:rsidR="00FD71E0">
                        <w:rPr>
                          <w:rFonts w:hint="eastAsia"/>
                        </w:rPr>
                        <w:t>エッジ検出</w:t>
                      </w:r>
                      <w:r w:rsidR="00FD71E0">
                        <w:t>Recall</w:t>
                      </w:r>
                    </w:p>
                    <w:p w14:paraId="428AED7E" w14:textId="40D9A86D" w:rsidR="00894A03" w:rsidRDefault="00FD71E0" w:rsidP="00520250">
                      <w:pPr>
                        <w:ind w:firstLineChars="0" w:firstLine="0"/>
                        <w:jc w:val="center"/>
                      </w:pPr>
                      <w:r>
                        <w:rPr>
                          <w:noProof/>
                        </w:rPr>
                        <w:drawing>
                          <wp:inline distT="0" distB="0" distL="0" distR="0" wp14:anchorId="791F3C3B" wp14:editId="65BEADA3">
                            <wp:extent cx="2340000" cy="1404112"/>
                            <wp:effectExtent l="0" t="0" r="0" b="5715"/>
                            <wp:docPr id="1254500526" name="図 4" descr="グラフ, 箱ひげ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0526" name="図 4" descr="グラフ, 箱ひげ図&#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2340000" cy="1404112"/>
                                    </a:xfrm>
                                    <a:prstGeom prst="rect">
                                      <a:avLst/>
                                    </a:prstGeom>
                                  </pic:spPr>
                                </pic:pic>
                              </a:graphicData>
                            </a:graphic>
                          </wp:inline>
                        </w:drawing>
                      </w:r>
                    </w:p>
                    <w:p w14:paraId="28B042D8" w14:textId="4A419958" w:rsidR="00894A03" w:rsidRDefault="00894A03" w:rsidP="00520250">
                      <w:pPr>
                        <w:ind w:firstLineChars="0" w:firstLine="0"/>
                        <w:jc w:val="center"/>
                      </w:pPr>
                      <w:r>
                        <w:rPr>
                          <w:rFonts w:hint="eastAsia"/>
                        </w:rPr>
                        <w:t>図４</w:t>
                      </w:r>
                      <w:r>
                        <w:t>-</w:t>
                      </w:r>
                      <w:r w:rsidR="001D6589">
                        <w:rPr>
                          <w:rFonts w:hint="eastAsia"/>
                        </w:rPr>
                        <w:t>３</w:t>
                      </w:r>
                      <w:r>
                        <w:rPr>
                          <w:rFonts w:hint="eastAsia"/>
                        </w:rPr>
                        <w:t xml:space="preserve">　</w:t>
                      </w:r>
                      <w:r w:rsidR="00FD71E0">
                        <w:rPr>
                          <w:rFonts w:hint="eastAsia"/>
                        </w:rPr>
                        <w:t>テスト</w:t>
                      </w:r>
                      <w:r w:rsidR="00FD71E0">
                        <w:t>BIC</w:t>
                      </w:r>
                      <w:r w:rsidR="00FD71E0">
                        <w:rPr>
                          <w:rFonts w:hint="eastAsia"/>
                        </w:rPr>
                        <w:t>スコア</w:t>
                      </w:r>
                    </w:p>
                    <w:p w14:paraId="4A9A8256" w14:textId="3008DDFD" w:rsidR="00894A03" w:rsidRDefault="00894A03" w:rsidP="00520250">
                      <w:pPr>
                        <w:ind w:firstLineChars="0" w:firstLine="0"/>
                        <w:jc w:val="center"/>
                      </w:pPr>
                      <w:r>
                        <w:rPr>
                          <w:noProof/>
                        </w:rPr>
                        <w:drawing>
                          <wp:inline distT="0" distB="0" distL="0" distR="0" wp14:anchorId="356920BA" wp14:editId="412CD0DA">
                            <wp:extent cx="2340000" cy="1404000"/>
                            <wp:effectExtent l="0" t="0" r="0" b="5715"/>
                            <wp:docPr id="59345204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52044" name="図 3"/>
                                    <pic:cNvPicPr/>
                                  </pic:nvPicPr>
                                  <pic:blipFill>
                                    <a:blip r:embed="rId23">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14:paraId="790188FB" w14:textId="0B2E00EF" w:rsidR="00894A03" w:rsidRDefault="00894A03" w:rsidP="00520250">
                      <w:pPr>
                        <w:ind w:firstLineChars="0" w:firstLine="0"/>
                        <w:jc w:val="center"/>
                      </w:pPr>
                      <w:r>
                        <w:rPr>
                          <w:rFonts w:hint="eastAsia"/>
                        </w:rPr>
                        <w:t>図４</w:t>
                      </w:r>
                      <w:r>
                        <w:t>-</w:t>
                      </w:r>
                      <w:r w:rsidR="001D6589">
                        <w:rPr>
                          <w:rFonts w:hint="eastAsia"/>
                        </w:rPr>
                        <w:t>４</w:t>
                      </w:r>
                      <w:r>
                        <w:rPr>
                          <w:rFonts w:hint="eastAsia"/>
                        </w:rPr>
                        <w:t xml:space="preserve">　変数感度</w:t>
                      </w:r>
                    </w:p>
                    <w:p w14:paraId="0B8EE937" w14:textId="54964446" w:rsidR="00894A03" w:rsidRDefault="00F93875" w:rsidP="00520250">
                      <w:pPr>
                        <w:ind w:firstLine="185"/>
                        <w:jc w:val="center"/>
                      </w:pPr>
                      <w:r>
                        <w:rPr>
                          <w:rFonts w:hint="eastAsia"/>
                        </w:rPr>
                        <w:t>図４　実験１結果</w:t>
                      </w:r>
                    </w:p>
                  </w:txbxContent>
                </v:textbox>
                <w10:wrap type="topAndBottom"/>
              </v:shape>
            </w:pict>
          </mc:Fallback>
        </mc:AlternateContent>
      </w:r>
      <w:r w:rsidR="00AB1A68">
        <w:rPr>
          <w:rFonts w:hint="eastAsia"/>
          <w:b/>
          <w:bCs/>
          <w:iCs/>
        </w:rPr>
        <w:t>手法設定と実験フロー</w:t>
      </w:r>
    </w:p>
    <w:p w14:paraId="2F41F9F9" w14:textId="64BFA820" w:rsidR="00AB1A68" w:rsidRDefault="001F3C1B" w:rsidP="00751E1D">
      <w:pPr>
        <w:autoSpaceDE w:val="0"/>
        <w:autoSpaceDN w:val="0"/>
        <w:ind w:firstLine="185"/>
        <w:rPr>
          <w:iCs/>
        </w:rPr>
      </w:pPr>
      <w:r>
        <w:rPr>
          <w:rFonts w:hint="eastAsia"/>
          <w:iCs/>
        </w:rPr>
        <w:t>図３に実験の</w:t>
      </w:r>
      <w:r w:rsidR="005A0355">
        <w:rPr>
          <w:rFonts w:hint="eastAsia"/>
          <w:iCs/>
        </w:rPr>
        <w:t>手順</w:t>
      </w:r>
      <w:r>
        <w:rPr>
          <w:rFonts w:hint="eastAsia"/>
          <w:iCs/>
        </w:rPr>
        <w:t>を示した．</w:t>
      </w:r>
      <w:r w:rsidR="00104E80">
        <w:rPr>
          <w:rFonts w:hint="eastAsia"/>
          <w:iCs/>
        </w:rPr>
        <w:t>はじめに，真のモデルから人工データを生成した後，実験１を行う．</w:t>
      </w:r>
      <w:r w:rsidR="009F15D5">
        <w:rPr>
          <w:rFonts w:hint="eastAsia"/>
          <w:iCs/>
        </w:rPr>
        <w:t>実験１では，提案する</w:t>
      </w:r>
      <w:r w:rsidR="009F15D5">
        <w:rPr>
          <w:iCs/>
        </w:rPr>
        <w:t>Object</w:t>
      </w:r>
      <w:r w:rsidR="009F15D5">
        <w:rPr>
          <w:rFonts w:hint="eastAsia"/>
          <w:iCs/>
        </w:rPr>
        <w:t>を用いた解空間削減を行なったグラフ推定手法と，既存のグラフ推定手法を比較する．</w:t>
      </w:r>
      <w:r w:rsidR="00FA391B">
        <w:rPr>
          <w:rFonts w:hint="eastAsia"/>
          <w:iCs/>
        </w:rPr>
        <w:t>得られた人工の学習データ</w:t>
      </w:r>
      <w:r w:rsidR="005449E7">
        <w:rPr>
          <w:rFonts w:hint="eastAsia"/>
          <w:iCs/>
        </w:rPr>
        <w:t>を用いて</w:t>
      </w:r>
      <w:r w:rsidR="00FA391B">
        <w:rPr>
          <w:rFonts w:hint="eastAsia"/>
          <w:iCs/>
        </w:rPr>
        <w:t>，</w:t>
      </w:r>
      <w:r w:rsidR="005449E7">
        <w:rPr>
          <w:rFonts w:hint="eastAsia"/>
          <w:iCs/>
        </w:rPr>
        <w:t>異なる初期値での</w:t>
      </w:r>
      <w:r w:rsidR="00060AF9">
        <w:rPr>
          <w:rFonts w:hint="eastAsia"/>
          <w:iCs/>
        </w:rPr>
        <w:t>グラフ構造推定を</w:t>
      </w:r>
      <w:r w:rsidR="00060AF9">
        <w:rPr>
          <w:rFonts w:hint="eastAsia"/>
          <w:iCs/>
        </w:rPr>
        <w:t>1</w:t>
      </w:r>
      <w:r w:rsidR="00060AF9">
        <w:rPr>
          <w:rFonts w:hint="eastAsia"/>
          <w:iCs/>
        </w:rPr>
        <w:t>時間の間繰り返し，推定結果グラフの集合を出力する．</w:t>
      </w:r>
      <w:r w:rsidR="00CE348E">
        <w:rPr>
          <w:rFonts w:hint="eastAsia"/>
          <w:iCs/>
        </w:rPr>
        <w:t>その後，出力された集合の中のグラフに対して指標を計算し，その平均と分散を算出する．検証に用いる推定手法は提案手法の他，既往研究として記述した</w:t>
      </w:r>
      <w:r w:rsidR="00CE348E">
        <w:rPr>
          <w:iCs/>
        </w:rPr>
        <w:t>Ordered-based Search(Object</w:t>
      </w:r>
      <w:r w:rsidR="00CE348E">
        <w:rPr>
          <w:rFonts w:hint="eastAsia"/>
          <w:iCs/>
        </w:rPr>
        <w:t>導入無し</w:t>
      </w:r>
      <w:r w:rsidR="00CE348E">
        <w:rPr>
          <w:iCs/>
        </w:rPr>
        <w:t>)</w:t>
      </w:r>
      <w:r w:rsidR="00CE348E">
        <w:rPr>
          <w:rFonts w:hint="eastAsia"/>
          <w:iCs/>
        </w:rPr>
        <w:t>と</w:t>
      </w:r>
      <w:r w:rsidR="00CE348E">
        <w:rPr>
          <w:iCs/>
        </w:rPr>
        <w:t>Hill-Climbing Search</w:t>
      </w:r>
      <w:r w:rsidR="00CE348E">
        <w:rPr>
          <w:rFonts w:hint="eastAsia"/>
          <w:iCs/>
        </w:rPr>
        <w:t>，</w:t>
      </w:r>
      <w:r w:rsidR="00CE348E">
        <w:rPr>
          <w:iCs/>
        </w:rPr>
        <w:t>Hill-Climbing Search</w:t>
      </w:r>
      <w:r w:rsidR="00CE348E">
        <w:rPr>
          <w:rFonts w:hint="eastAsia"/>
          <w:iCs/>
        </w:rPr>
        <w:t>に</w:t>
      </w:r>
      <w:r w:rsidR="00CE348E">
        <w:rPr>
          <w:iCs/>
        </w:rPr>
        <w:t>tabu list</w:t>
      </w:r>
      <w:r w:rsidR="00CE348E">
        <w:rPr>
          <w:rFonts w:hint="eastAsia"/>
          <w:iCs/>
        </w:rPr>
        <w:t>を導入した手法，の３つを比較手法として用いる．</w:t>
      </w:r>
    </w:p>
    <w:p w14:paraId="3E1FA306" w14:textId="28298B91" w:rsidR="00CE348E" w:rsidRDefault="00CE348E" w:rsidP="00751E1D">
      <w:pPr>
        <w:autoSpaceDE w:val="0"/>
        <w:autoSpaceDN w:val="0"/>
        <w:ind w:firstLine="185"/>
        <w:rPr>
          <w:iCs/>
        </w:rPr>
      </w:pPr>
      <w:r>
        <w:rPr>
          <w:rFonts w:hint="eastAsia"/>
          <w:iCs/>
        </w:rPr>
        <w:t>実験２では，モデル平均化手法の比較検証を行う．実験１で出力したグラフ集合を入力として，平均化結果の１つのグラフを出力とする</w:t>
      </w:r>
      <w:r w:rsidR="00584D61">
        <w:rPr>
          <w:rFonts w:hint="eastAsia"/>
          <w:iCs/>
        </w:rPr>
        <w:t>操作を</w:t>
      </w:r>
      <w:r w:rsidR="00584D61">
        <w:rPr>
          <w:iCs/>
        </w:rPr>
        <w:t>10</w:t>
      </w:r>
      <w:r w:rsidR="00584D61">
        <w:rPr>
          <w:rFonts w:hint="eastAsia"/>
          <w:iCs/>
        </w:rPr>
        <w:t>回行い，平均化結果である</w:t>
      </w:r>
      <w:r w:rsidR="00584D61">
        <w:rPr>
          <w:iCs/>
        </w:rPr>
        <w:t>10</w:t>
      </w:r>
      <w:r w:rsidR="00584D61">
        <w:rPr>
          <w:rFonts w:hint="eastAsia"/>
          <w:iCs/>
        </w:rPr>
        <w:t>個のグラフに対して指標を計算し，その平均と分散を算出する．</w:t>
      </w:r>
      <w:r w:rsidR="00280411">
        <w:rPr>
          <w:rFonts w:hint="eastAsia"/>
          <w:iCs/>
        </w:rPr>
        <w:t>提案する</w:t>
      </w:r>
      <w:r w:rsidR="00280411">
        <w:rPr>
          <w:iCs/>
        </w:rPr>
        <w:t>CVAE</w:t>
      </w:r>
      <w:r w:rsidR="00280411">
        <w:rPr>
          <w:rFonts w:hint="eastAsia"/>
          <w:iCs/>
        </w:rPr>
        <w:t>を用いた生成モデル手法の他，通常の</w:t>
      </w:r>
      <w:r w:rsidR="00280411">
        <w:rPr>
          <w:iCs/>
        </w:rPr>
        <w:t>VAE</w:t>
      </w:r>
      <w:r w:rsidR="00280411">
        <w:rPr>
          <w:rFonts w:hint="eastAsia"/>
          <w:iCs/>
        </w:rPr>
        <w:t>を用いた手法</w:t>
      </w:r>
      <w:r w:rsidR="00280411">
        <w:rPr>
          <w:iCs/>
        </w:rPr>
        <w:t>(D-VAE)</w:t>
      </w:r>
      <w:r w:rsidR="00280411">
        <w:rPr>
          <w:rFonts w:hint="eastAsia"/>
          <w:iCs/>
        </w:rPr>
        <w:t>と閾値処理手法</w:t>
      </w:r>
      <w:r w:rsidR="00280411">
        <w:rPr>
          <w:iCs/>
        </w:rPr>
        <w:t>(</w:t>
      </w:r>
      <w:r w:rsidR="00280411">
        <w:rPr>
          <w:rFonts w:hint="eastAsia"/>
          <w:iCs/>
        </w:rPr>
        <w:t>2</w:t>
      </w:r>
      <w:r w:rsidR="00280411">
        <w:rPr>
          <w:rFonts w:hint="eastAsia"/>
          <w:iCs/>
        </w:rPr>
        <w:t>章参照</w:t>
      </w:r>
      <w:r w:rsidR="00280411">
        <w:rPr>
          <w:iCs/>
        </w:rPr>
        <w:t>)</w:t>
      </w:r>
      <w:r w:rsidR="00280411">
        <w:rPr>
          <w:rFonts w:hint="eastAsia"/>
          <w:iCs/>
        </w:rPr>
        <w:t>，学習スコア最大構造選択手法を比較手法とする．</w:t>
      </w:r>
      <w:r w:rsidR="00561541">
        <w:rPr>
          <w:rFonts w:hint="eastAsia"/>
          <w:iCs/>
        </w:rPr>
        <w:t>また，モデル平均化を行う前のグラフ推定結果との比較も行う．</w:t>
      </w:r>
    </w:p>
    <w:p w14:paraId="69F195FA" w14:textId="38C1827B" w:rsidR="00E0122C" w:rsidRPr="00520250" w:rsidRDefault="00E0122C" w:rsidP="00520250">
      <w:pPr>
        <w:autoSpaceDE w:val="0"/>
        <w:autoSpaceDN w:val="0"/>
        <w:ind w:firstLineChars="0" w:firstLine="0"/>
        <w:rPr>
          <w:b/>
          <w:bCs/>
          <w:iCs/>
        </w:rPr>
      </w:pPr>
      <w:r>
        <w:rPr>
          <w:rFonts w:hint="eastAsia"/>
          <w:b/>
          <w:bCs/>
          <w:iCs/>
        </w:rPr>
        <w:t>評価指標</w:t>
      </w:r>
    </w:p>
    <w:p w14:paraId="7A5B8DA0" w14:textId="3BC34DF5" w:rsidR="00293AAA" w:rsidRPr="00520250" w:rsidRDefault="00D26C7D" w:rsidP="00183222">
      <w:pPr>
        <w:autoSpaceDE w:val="0"/>
        <w:autoSpaceDN w:val="0"/>
        <w:ind w:firstLine="185"/>
        <w:rPr>
          <w:iCs/>
        </w:rPr>
      </w:pPr>
      <w:r>
        <w:rPr>
          <w:noProof/>
        </w:rPr>
        <mc:AlternateContent>
          <mc:Choice Requires="wps">
            <w:drawing>
              <wp:anchor distT="0" distB="0" distL="114300" distR="114300" simplePos="0" relativeHeight="251725824" behindDoc="0" locked="0" layoutInCell="1" allowOverlap="1" wp14:anchorId="732A6E61" wp14:editId="47D87FE5">
                <wp:simplePos x="0" y="0"/>
                <wp:positionH relativeFrom="column">
                  <wp:posOffset>2632450</wp:posOffset>
                </wp:positionH>
                <wp:positionV relativeFrom="paragraph">
                  <wp:posOffset>2120900</wp:posOffset>
                </wp:positionV>
                <wp:extent cx="548640" cy="208280"/>
                <wp:effectExtent l="0" t="0" r="0" b="0"/>
                <wp:wrapNone/>
                <wp:docPr id="449621666" name="テキスト ボックス 4496216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208280"/>
                        </a:xfrm>
                        <a:prstGeom prst="rect">
                          <a:avLst/>
                        </a:prstGeom>
                        <a:noFill/>
                        <a:ln w="6350">
                          <a:noFill/>
                        </a:ln>
                      </wps:spPr>
                      <wps:txbx>
                        <w:txbxContent>
                          <w:p w14:paraId="4587C810" w14:textId="14FA71AE" w:rsidR="00D26C7D" w:rsidRPr="00E31585" w:rsidRDefault="00D26C7D" w:rsidP="00D26C7D">
                            <w:pPr>
                              <w:tabs>
                                <w:tab w:val="left" w:pos="4360"/>
                              </w:tabs>
                              <w:ind w:firstLine="185"/>
                              <w:jc w:val="left"/>
                              <w:textAlignment w:val="bottom"/>
                            </w:pPr>
                            <w:r w:rsidRPr="00E31585">
                              <w:t>(</w:t>
                            </w:r>
                            <w:r>
                              <w:t>7</w:t>
                            </w:r>
                            <w:r w:rsidRPr="00E31585">
                              <w:rPr>
                                <w:rFonts w:hint="eastAsia"/>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732A6E61" id="テキスト ボックス 449621666" o:spid="_x0000_s1039" type="#_x0000_t202" style="position:absolute;left:0;text-align:left;margin-left:207.3pt;margin-top:167pt;width:43.2pt;height:16.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" filled="f" stroked="f" strokeweight=".5pt">
                <v:textbox style="mso-fit-shape-to-text:t" inset="5.85pt,.7pt,5.85pt,.7pt">
                  <w:txbxContent>
                    <w:p w14:paraId="4587C810" w14:textId="14FA71AE" w:rsidR="00D26C7D" w:rsidRPr="00E31585" w:rsidRDefault="00D26C7D" w:rsidP="00D26C7D">
                      <w:pPr>
                        <w:tabs>
                          <w:tab w:val="left" w:pos="4360"/>
                        </w:tabs>
                        <w:ind w:firstLine="185"/>
                        <w:jc w:val="left"/>
                        <w:textAlignment w:val="bottom"/>
                      </w:pPr>
                      <w:r w:rsidRPr="00E31585">
                        <w:t>(</w:t>
                      </w:r>
                      <w:r>
                        <w:t>7</w:t>
                      </w:r>
                      <w:r w:rsidRPr="00E31585">
                        <w:rPr>
                          <w:rFonts w:hint="eastAsia"/>
                        </w:rPr>
                        <w:t>)</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12931CED" wp14:editId="73ABE817">
                <wp:simplePos x="0" y="0"/>
                <wp:positionH relativeFrom="column">
                  <wp:posOffset>2630784</wp:posOffset>
                </wp:positionH>
                <wp:positionV relativeFrom="paragraph">
                  <wp:posOffset>1363179</wp:posOffset>
                </wp:positionV>
                <wp:extent cx="548640" cy="208280"/>
                <wp:effectExtent l="0" t="0" r="0" b="0"/>
                <wp:wrapNone/>
                <wp:docPr id="1237089317" name="テキスト ボックス 1237089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 cy="208280"/>
                        </a:xfrm>
                        <a:prstGeom prst="rect">
                          <a:avLst/>
                        </a:prstGeom>
                        <a:noFill/>
                        <a:ln w="6350">
                          <a:noFill/>
                        </a:ln>
                      </wps:spPr>
                      <wps:txbx>
                        <w:txbxContent>
                          <w:p w14:paraId="7FEA82CF" w14:textId="66E7DA0E" w:rsidR="00D26C7D" w:rsidRPr="00E31585" w:rsidRDefault="00D26C7D" w:rsidP="00D26C7D">
                            <w:pPr>
                              <w:tabs>
                                <w:tab w:val="left" w:pos="4360"/>
                              </w:tabs>
                              <w:ind w:firstLine="185"/>
                              <w:jc w:val="left"/>
                              <w:textAlignment w:val="bottom"/>
                            </w:pPr>
                            <w:r w:rsidRPr="00E31585">
                              <w:t>(</w:t>
                            </w:r>
                            <w:r>
                              <w:t>6</w:t>
                            </w:r>
                            <w:r w:rsidRPr="00E31585">
                              <w:rPr>
                                <w:rFonts w:hint="eastAsia"/>
                              </w:rPr>
                              <w:t>)</w:t>
                            </w:r>
                          </w:p>
                        </w:txbxContent>
                      </wps:txbx>
                      <wps:bodyPr rot="0" spcFirstLastPara="0" vertOverflow="overflow" horzOverflow="overflow" vert="horz" wrap="square" lIns="74295" tIns="8890" rIns="74295" bIns="889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2931CED" id="テキスト ボックス 1237089317" o:spid="_x0000_s1040" type="#_x0000_t202" style="position:absolute;left:0;text-align:left;margin-left:207.15pt;margin-top:107.35pt;width:43.2pt;height:16.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" filled="f" stroked="f" strokeweight=".5pt">
                <v:textbox style="mso-fit-shape-to-text:t" inset="5.85pt,.7pt,5.85pt,.7pt">
                  <w:txbxContent>
                    <w:p w14:paraId="7FEA82CF" w14:textId="66E7DA0E" w:rsidR="00D26C7D" w:rsidRPr="00E31585" w:rsidRDefault="00D26C7D" w:rsidP="00D26C7D">
                      <w:pPr>
                        <w:tabs>
                          <w:tab w:val="left" w:pos="4360"/>
                        </w:tabs>
                        <w:ind w:firstLine="185"/>
                        <w:jc w:val="left"/>
                        <w:textAlignment w:val="bottom"/>
                      </w:pPr>
                      <w:r w:rsidRPr="00E31585">
                        <w:t>(</w:t>
                      </w:r>
                      <w:r>
                        <w:t>6</w:t>
                      </w:r>
                      <w:r w:rsidRPr="00E31585">
                        <w:rPr>
                          <w:rFonts w:hint="eastAsia"/>
                        </w:rPr>
                        <w:t>)</w:t>
                      </w:r>
                    </w:p>
                  </w:txbxContent>
                </v:textbox>
              </v:shape>
            </w:pict>
          </mc:Fallback>
        </mc:AlternateContent>
      </w:r>
      <w:r w:rsidR="00CC50BD">
        <w:rPr>
          <w:rFonts w:hint="eastAsia"/>
          <w:iCs/>
          <w:noProof/>
        </w:rPr>
        <mc:AlternateContent>
          <mc:Choice Requires="wps">
            <w:drawing>
              <wp:anchor distT="0" distB="0" distL="114300" distR="114300" simplePos="0" relativeHeight="251714560" behindDoc="0" locked="0" layoutInCell="1" allowOverlap="1" wp14:anchorId="3B4CA8B5" wp14:editId="775DEB25">
                <wp:simplePos x="0" y="0"/>
                <wp:positionH relativeFrom="column">
                  <wp:posOffset>-38246</wp:posOffset>
                </wp:positionH>
                <wp:positionV relativeFrom="paragraph">
                  <wp:posOffset>1048396</wp:posOffset>
                </wp:positionV>
                <wp:extent cx="2983043" cy="1484026"/>
                <wp:effectExtent l="0" t="0" r="1905" b="1905"/>
                <wp:wrapTopAndBottom/>
                <wp:docPr id="1035480228" name="テキスト ボックス 1"/>
                <wp:cNvGraphicFramePr/>
                <a:graphic xmlns:a="http://schemas.openxmlformats.org/drawingml/2006/main">
                  <a:graphicData uri="http://schemas.microsoft.com/office/word/2010/wordprocessingShape">
                    <wps:wsp>
                      <wps:cNvSpPr txBox="1"/>
                      <wps:spPr>
                        <a:xfrm>
                          <a:off x="0" y="0"/>
                          <a:ext cx="2983043" cy="1484026"/>
                        </a:xfrm>
                        <a:prstGeom prst="rect">
                          <a:avLst/>
                        </a:prstGeom>
                        <a:solidFill>
                          <a:schemeClr val="lt1"/>
                        </a:solidFill>
                        <a:ln w="6350">
                          <a:noFill/>
                        </a:ln>
                      </wps:spPr>
                      <wps:txbx>
                        <w:txbxContent>
                          <w:p w14:paraId="1CC9AF20" w14:textId="16730F4C" w:rsidR="00293AAA" w:rsidRPr="00520250" w:rsidRDefault="00293AAA" w:rsidP="00520250">
                            <w:pPr>
                              <w:ind w:firstLineChars="0" w:firstLine="0"/>
                              <w:rPr>
                                <w:iCs/>
                                <w:sz w:val="18"/>
                                <w:szCs w:val="18"/>
                              </w:rPr>
                            </w:pPr>
                            <m:oMathPara>
                              <m:oMath>
                                <m:r>
                                  <w:rPr>
                                    <w:rFonts w:ascii="Cambria Math" w:hAnsi="Cambria Math"/>
                                    <w:sz w:val="18"/>
                                    <w:szCs w:val="18"/>
                                  </w:rPr>
                                  <m:t>edgeRecall=</m:t>
                                </m:r>
                                <m:f>
                                  <m:fPr>
                                    <m:type m:val="lin"/>
                                    <m:ctrlPr>
                                      <w:rPr>
                                        <w:rFonts w:ascii="Cambria Math" w:hAnsi="Cambria Math"/>
                                        <w:i/>
                                        <w:iCs/>
                                        <w:sz w:val="18"/>
                                        <w:szCs w:val="18"/>
                                      </w:rPr>
                                    </m:ctrlPr>
                                  </m:fPr>
                                  <m:num>
                                    <m:nary>
                                      <m:naryPr>
                                        <m:chr m:val="∑"/>
                                        <m:limLoc m:val="subSup"/>
                                        <m:supHide m:val="1"/>
                                        <m:ctrlPr>
                                          <w:rPr>
                                            <w:rFonts w:ascii="Cambria Math" w:hAnsi="Cambria Math"/>
                                            <w:i/>
                                            <w:iCs/>
                                            <w:sz w:val="18"/>
                                            <w:szCs w:val="18"/>
                                          </w:rPr>
                                        </m:ctrlPr>
                                      </m:naryPr>
                                      <m:sub>
                                        <m:r>
                                          <w:rPr>
                                            <w:rFonts w:ascii="Cambria Math" w:hAnsi="Cambria Math"/>
                                            <w:sz w:val="18"/>
                                            <w:szCs w:val="18"/>
                                          </w:rPr>
                                          <m:t>i</m:t>
                                        </m:r>
                                      </m:sub>
                                      <m:sup/>
                                      <m:e>
                                        <m:nary>
                                          <m:naryPr>
                                            <m:chr m:val="∑"/>
                                            <m:limLoc m:val="subSup"/>
                                            <m:supHide m:val="1"/>
                                            <m:ctrlPr>
                                              <w:rPr>
                                                <w:rFonts w:ascii="Cambria Math" w:hAnsi="Cambria Math"/>
                                                <w:i/>
                                                <w:iCs/>
                                                <w:sz w:val="18"/>
                                                <w:szCs w:val="18"/>
                                              </w:rPr>
                                            </m:ctrlPr>
                                          </m:naryPr>
                                          <m: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hint="eastAsia"/>
                                                <w:sz w:val="18"/>
                                                <w:szCs w:val="18"/>
                                              </w:rPr>
                                              <m:t>∈</m:t>
                                            </m:r>
                                            <m:sSubSup>
                                              <m:sSubSupPr>
                                                <m:ctrlPr>
                                                  <w:rPr>
                                                    <w:rFonts w:ascii="Cambria Math" w:hAnsi="Cambria Math"/>
                                                    <w:i/>
                                                    <w:iCs/>
                                                    <w:sz w:val="18"/>
                                                    <w:szCs w:val="18"/>
                                                  </w:rPr>
                                                </m:ctrlPr>
                                              </m:sSubSupPr>
                                              <m:e>
                                                <m:r>
                                                  <w:rPr>
                                                    <w:rFonts w:ascii="Cambria Math" w:hAnsi="Cambria Math"/>
                                                    <w:sz w:val="18"/>
                                                    <w:szCs w:val="18"/>
                                                    <w:lang w:val="el-GR"/>
                                                  </w:rPr>
                                                  <m:t>Π</m:t>
                                                </m:r>
                                              </m:e>
                                              <m:sub>
                                                <m:r>
                                                  <w:rPr>
                                                    <w:rFonts w:ascii="Cambria Math" w:hAnsi="Cambria Math"/>
                                                    <w:sz w:val="18"/>
                                                    <w:szCs w:val="18"/>
                                                  </w:rPr>
                                                  <m:t>i</m:t>
                                                </m:r>
                                              </m:sub>
                                              <m:sup>
                                                <m:r>
                                                  <w:rPr>
                                                    <w:rFonts w:ascii="Cambria Math" w:hAnsi="Cambria Math"/>
                                                    <w:sz w:val="18"/>
                                                    <w:szCs w:val="18"/>
                                                  </w:rPr>
                                                  <m:t>truth</m:t>
                                                </m:r>
                                              </m:sup>
                                            </m:sSubSup>
                                          </m:sub>
                                          <m:sup/>
                                          <m:e>
                                            <m: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hint="eastAsia"/>
                                                <w:sz w:val="18"/>
                                                <w:szCs w:val="18"/>
                                              </w:rPr>
                                              <m:t>∈</m:t>
                                            </m:r>
                                            <m:sSubSup>
                                              <m:sSubSupPr>
                                                <m:ctrlPr>
                                                  <w:rPr>
                                                    <w:rFonts w:ascii="Cambria Math" w:hAnsi="Cambria Math"/>
                                                    <w:i/>
                                                    <w:iCs/>
                                                    <w:sz w:val="18"/>
                                                    <w:szCs w:val="18"/>
                                                  </w:rPr>
                                                </m:ctrlPr>
                                              </m:sSubSupPr>
                                              <m:e>
                                                <m:r>
                                                  <w:rPr>
                                                    <w:rFonts w:ascii="Cambria Math" w:hAnsi="Cambria Math"/>
                                                    <w:sz w:val="18"/>
                                                    <w:szCs w:val="18"/>
                                                    <w:lang w:val="el-GR"/>
                                                  </w:rPr>
                                                  <m:t>Π</m:t>
                                                </m:r>
                                              </m:e>
                                              <m:sub>
                                                <m:r>
                                                  <w:rPr>
                                                    <w:rFonts w:ascii="Cambria Math" w:hAnsi="Cambria Math"/>
                                                    <w:sz w:val="18"/>
                                                    <w:szCs w:val="18"/>
                                                  </w:rPr>
                                                  <m:t>i</m:t>
                                                </m:r>
                                              </m:sub>
                                              <m:sup>
                                                <m:r>
                                                  <w:rPr>
                                                    <w:rFonts w:ascii="Cambria Math" w:hAnsi="Cambria Math"/>
                                                    <w:sz w:val="18"/>
                                                    <w:szCs w:val="18"/>
                                                  </w:rPr>
                                                  <m:t>pred</m:t>
                                                </m:r>
                                              </m:sup>
                                            </m:sSubSup>
                                            <m:r>
                                              <w:rPr>
                                                <w:rFonts w:ascii="Cambria Math" w:hAnsi="Cambria Math"/>
                                                <w:sz w:val="18"/>
                                                <w:szCs w:val="18"/>
                                              </w:rPr>
                                              <m:t>)</m:t>
                                            </m:r>
                                          </m:e>
                                        </m:nary>
                                      </m:e>
                                    </m:nary>
                                  </m:num>
                                  <m:den>
                                    <m:nary>
                                      <m:naryPr>
                                        <m:chr m:val="∑"/>
                                        <m:limLoc m:val="subSup"/>
                                        <m:supHide m:val="1"/>
                                        <m:ctrlPr>
                                          <w:rPr>
                                            <w:rFonts w:ascii="Cambria Math" w:hAnsi="Cambria Math"/>
                                            <w:i/>
                                            <w:iCs/>
                                            <w:sz w:val="18"/>
                                            <w:szCs w:val="18"/>
                                          </w:rPr>
                                        </m:ctrlPr>
                                      </m:naryPr>
                                      <m:sub>
                                        <m:r>
                                          <w:rPr>
                                            <w:rFonts w:ascii="Cambria Math" w:hAnsi="Cambria Math"/>
                                            <w:sz w:val="18"/>
                                            <w:szCs w:val="18"/>
                                          </w:rPr>
                                          <m:t>i</m:t>
                                        </m:r>
                                      </m:sub>
                                      <m:sup/>
                                      <m:e>
                                        <m:nary>
                                          <m:naryPr>
                                            <m:chr m:val="∑"/>
                                            <m:limLoc m:val="subSup"/>
                                            <m:supHide m:val="1"/>
                                            <m:ctrlPr>
                                              <w:rPr>
                                                <w:rFonts w:ascii="Cambria Math" w:hAnsi="Cambria Math"/>
                                                <w:i/>
                                                <w:iCs/>
                                                <w:sz w:val="18"/>
                                                <w:szCs w:val="18"/>
                                              </w:rPr>
                                            </m:ctrlPr>
                                          </m:naryPr>
                                          <m: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hint="eastAsia"/>
                                                <w:sz w:val="18"/>
                                                <w:szCs w:val="18"/>
                                              </w:rPr>
                                              <m:t>∈</m:t>
                                            </m:r>
                                            <m:sSubSup>
                                              <m:sSubSupPr>
                                                <m:ctrlPr>
                                                  <w:rPr>
                                                    <w:rFonts w:ascii="Cambria Math" w:hAnsi="Cambria Math"/>
                                                    <w:i/>
                                                    <w:iCs/>
                                                    <w:sz w:val="18"/>
                                                    <w:szCs w:val="18"/>
                                                  </w:rPr>
                                                </m:ctrlPr>
                                              </m:sSubSupPr>
                                              <m:e>
                                                <m:r>
                                                  <w:rPr>
                                                    <w:rFonts w:ascii="Cambria Math" w:hAnsi="Cambria Math"/>
                                                    <w:sz w:val="18"/>
                                                    <w:szCs w:val="18"/>
                                                    <w:lang w:val="el-GR"/>
                                                  </w:rPr>
                                                  <m:t>Π</m:t>
                                                </m:r>
                                              </m:e>
                                              <m:sub>
                                                <m:r>
                                                  <w:rPr>
                                                    <w:rFonts w:ascii="Cambria Math" w:hAnsi="Cambria Math"/>
                                                    <w:sz w:val="18"/>
                                                    <w:szCs w:val="18"/>
                                                  </w:rPr>
                                                  <m:t>i</m:t>
                                                </m:r>
                                              </m:sub>
                                              <m:sup>
                                                <m:r>
                                                  <w:rPr>
                                                    <w:rFonts w:ascii="Cambria Math" w:hAnsi="Cambria Math"/>
                                                    <w:sz w:val="18"/>
                                                    <w:szCs w:val="18"/>
                                                  </w:rPr>
                                                  <m:t>truth</m:t>
                                                </m:r>
                                              </m:sup>
                                            </m:sSubSup>
                                          </m:sub>
                                          <m:sup/>
                                          <m:e>
                                            <m:r>
                                              <w:rPr>
                                                <w:rFonts w:ascii="Cambria Math" w:hAnsi="Cambria Math"/>
                                                <w:sz w:val="18"/>
                                                <w:szCs w:val="18"/>
                                              </w:rPr>
                                              <m:t>1</m:t>
                                            </m:r>
                                          </m:e>
                                        </m:nary>
                                      </m:e>
                                    </m:nary>
                                  </m:den>
                                </m:f>
                              </m:oMath>
                            </m:oMathPara>
                          </w:p>
                          <w:p w14:paraId="4D7D2208" w14:textId="77777777" w:rsidR="00293AAA" w:rsidRPr="00520250" w:rsidRDefault="00293AAA" w:rsidP="00520250">
                            <w:pPr>
                              <w:ind w:firstLineChars="0" w:firstLine="0"/>
                              <w:rPr>
                                <w:iCs/>
                                <w:sz w:val="18"/>
                                <w:szCs w:val="18"/>
                              </w:rPr>
                            </w:pPr>
                          </w:p>
                          <w:p w14:paraId="6E0DFEFE" w14:textId="3D526F82" w:rsidR="00293AAA" w:rsidRPr="00520250" w:rsidRDefault="00293AAA" w:rsidP="00520250">
                            <w:pPr>
                              <w:ind w:firstLineChars="0" w:firstLine="0"/>
                              <w:rPr>
                                <w:sz w:val="18"/>
                                <w:szCs w:val="18"/>
                              </w:rPr>
                            </w:pPr>
                            <m:oMathPara>
                              <m:oMath>
                                <m:r>
                                  <w:rPr>
                                    <w:rFonts w:ascii="Cambria Math" w:hAnsi="Cambria Math"/>
                                    <w:sz w:val="18"/>
                                    <w:szCs w:val="18"/>
                                  </w:rPr>
                                  <m:t>Sensitivity</m:t>
                                </m:r>
                                <m:d>
                                  <m:dPr>
                                    <m:ctrlPr>
                                      <w:rPr>
                                        <w:rFonts w:ascii="Cambria Math" w:hAnsi="Cambria Math"/>
                                        <w:i/>
                                        <w:sz w:val="18"/>
                                        <w:szCs w:val="18"/>
                                      </w:rPr>
                                    </m:ctrlPr>
                                  </m:dPr>
                                  <m:e>
                                    <m:r>
                                      <w:rPr>
                                        <w:rFonts w:ascii="Cambria Math" w:hAnsi="Cambria Math"/>
                                        <w:sz w:val="18"/>
                                        <w:szCs w:val="18"/>
                                      </w:rPr>
                                      <m:t>Q,F</m:t>
                                    </m:r>
                                  </m:e>
                                </m:d>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Q</m:t>
                                    </m:r>
                                  </m:e>
                                </m:d>
                                <m:r>
                                  <w:rPr>
                                    <w:rFonts w:ascii="Cambria Math" w:hAnsi="Cambria Math" w:hint="eastAsia"/>
                                    <w:sz w:val="18"/>
                                    <w:szCs w:val="18"/>
                                  </w:rPr>
                                  <m:t>-</m:t>
                                </m:r>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Q</m:t>
                                    </m:r>
                                  </m:e>
                                  <m:e>
                                    <m:r>
                                      <w:rPr>
                                        <w:rFonts w:ascii="Cambria Math" w:hAnsi="Cambria Math"/>
                                        <w:sz w:val="18"/>
                                        <w:szCs w:val="18"/>
                                      </w:rPr>
                                      <m:t>F</m:t>
                                    </m:r>
                                  </m:e>
                                </m:d>
                                <m:r>
                                  <w:rPr>
                                    <w:rFonts w:ascii="Cambria Math" w:hAnsi="Cambria Math"/>
                                    <w:sz w:val="18"/>
                                    <w:szCs w:val="18"/>
                                  </w:rPr>
                                  <m:t>=</m:t>
                                </m:r>
                                <m:nary>
                                  <m:naryPr>
                                    <m:chr m:val="∑"/>
                                    <m:limLoc m:val="subSup"/>
                                    <m:supHide m:val="1"/>
                                    <m:ctrlPr>
                                      <w:rPr>
                                        <w:rFonts w:ascii="Cambria Math" w:hAnsi="Cambria Math"/>
                                        <w:i/>
                                        <w:sz w:val="18"/>
                                        <w:szCs w:val="18"/>
                                      </w:rPr>
                                    </m:ctrlPr>
                                  </m:naryPr>
                                  <m:sub>
                                    <m:r>
                                      <w:rPr>
                                        <w:rFonts w:ascii="Cambria Math" w:hAnsi="Cambria Math"/>
                                        <w:sz w:val="18"/>
                                        <w:szCs w:val="18"/>
                                      </w:rPr>
                                      <m:t>q</m:t>
                                    </m:r>
                                  </m:sub>
                                  <m:sup/>
                                  <m:e>
                                    <m:nary>
                                      <m:naryPr>
                                        <m:chr m:val="∑"/>
                                        <m:limLoc m:val="subSup"/>
                                        <m:supHide m:val="1"/>
                                        <m:ctrlPr>
                                          <w:rPr>
                                            <w:rFonts w:ascii="Cambria Math" w:hAnsi="Cambria Math"/>
                                            <w:i/>
                                            <w:sz w:val="18"/>
                                            <w:szCs w:val="18"/>
                                          </w:rPr>
                                        </m:ctrlPr>
                                      </m:naryPr>
                                      <m:sub>
                                        <m:r>
                                          <w:rPr>
                                            <w:rFonts w:ascii="Cambria Math" w:hAnsi="Cambria Math"/>
                                            <w:sz w:val="18"/>
                                            <w:szCs w:val="18"/>
                                          </w:rPr>
                                          <m:t>f</m:t>
                                        </m:r>
                                      </m:sub>
                                      <m:sup/>
                                      <m:e>
                                        <m:r>
                                          <w:rPr>
                                            <w:rFonts w:ascii="Cambria Math" w:hAnsi="Cambria Math"/>
                                            <w:sz w:val="18"/>
                                            <w:szCs w:val="18"/>
                                          </w:rPr>
                                          <m:t>P(q,f)</m:t>
                                        </m:r>
                                        <m:func>
                                          <m:funcPr>
                                            <m:ctrlPr>
                                              <w:rPr>
                                                <w:rFonts w:ascii="Cambria Math" w:hAnsi="Cambria Math"/>
                                                <w:i/>
                                                <w:sz w:val="18"/>
                                                <w:szCs w:val="18"/>
                                              </w:rPr>
                                            </m:ctrlPr>
                                          </m:funcPr>
                                          <m:fName>
                                            <m:sSub>
                                              <m:sSubPr>
                                                <m:ctrlPr>
                                                  <w:rPr>
                                                    <w:rFonts w:ascii="Cambria Math" w:hAnsi="Cambria Math"/>
                                                    <w:i/>
                                                    <w:sz w:val="18"/>
                                                    <w:szCs w:val="18"/>
                                                  </w:rPr>
                                                </m:ctrlPr>
                                              </m:sSubPr>
                                              <m:e>
                                                <m:r>
                                                  <m:rPr>
                                                    <m:sty m:val="p"/>
                                                  </m:rPr>
                                                  <w:rPr>
                                                    <w:rFonts w:ascii="Cambria Math" w:hAnsi="Cambria Math"/>
                                                    <w:sz w:val="18"/>
                                                    <w:szCs w:val="18"/>
                                                  </w:rPr>
                                                  <m:t>log</m:t>
                                                </m:r>
                                              </m:e>
                                              <m:sub>
                                                <m:r>
                                                  <w:rPr>
                                                    <w:rFonts w:ascii="Cambria Math" w:hAnsi="Cambria Math"/>
                                                    <w:sz w:val="18"/>
                                                    <w:szCs w:val="18"/>
                                                  </w:rPr>
                                                  <m:t>2</m:t>
                                                </m:r>
                                              </m:sub>
                                            </m:sSub>
                                          </m:fName>
                                          <m:e>
                                            <m:f>
                                              <m:fPr>
                                                <m:ctrlPr>
                                                  <w:rPr>
                                                    <w:rFonts w:ascii="Cambria Math" w:hAnsi="Cambria Math"/>
                                                    <w:i/>
                                                    <w:sz w:val="18"/>
                                                    <w:szCs w:val="18"/>
                                                  </w:rPr>
                                                </m:ctrlPr>
                                              </m:fPr>
                                              <m:num>
                                                <m:r>
                                                  <w:rPr>
                                                    <w:rFonts w:ascii="Cambria Math" w:hAnsi="Cambria Math"/>
                                                    <w:sz w:val="18"/>
                                                    <w:szCs w:val="18"/>
                                                  </w:rPr>
                                                  <m:t>P(q,f)</m:t>
                                                </m:r>
                                              </m:num>
                                              <m:den>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q</m:t>
                                                    </m:r>
                                                  </m:e>
                                                </m:d>
                                                <m:r>
                                                  <w:rPr>
                                                    <w:rFonts w:ascii="Cambria Math" w:hAnsi="Cambria Math"/>
                                                    <w:sz w:val="18"/>
                                                    <w:szCs w:val="18"/>
                                                  </w:rPr>
                                                  <m:t>P(f)</m:t>
                                                </m:r>
                                              </m:den>
                                            </m:f>
                                          </m:e>
                                        </m:func>
                                      </m:e>
                                    </m:nary>
                                  </m:e>
                                </m:nary>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4CA8B5" id="_x0000_s1041" type="#_x0000_t202" style="position:absolute;left:0;text-align:left;margin-left:-3pt;margin-top:82.55pt;width:234.9pt;height:116.8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" fillcolor="white [3201]" stroked="f" strokeweight=".5pt">
                <v:textbox>
                  <w:txbxContent>
                    <w:p w14:paraId="1CC9AF20" w14:textId="16730F4C" w:rsidR="00293AAA" w:rsidRPr="00520250" w:rsidRDefault="00293AAA" w:rsidP="00520250">
                      <w:pPr>
                        <w:ind w:firstLineChars="0" w:firstLine="0"/>
                        <w:rPr>
                          <w:iCs/>
                          <w:sz w:val="18"/>
                          <w:szCs w:val="18"/>
                        </w:rPr>
                      </w:pPr>
                      <m:oMathPara>
                        <m:oMath>
                          <m:r>
                            <w:rPr>
                              <w:rFonts w:ascii="Cambria Math" w:hAnsi="Cambria Math"/>
                              <w:sz w:val="18"/>
                              <w:szCs w:val="18"/>
                            </w:rPr>
                            <m:t>edgeRecall=</m:t>
                          </m:r>
                          <m:f>
                            <m:fPr>
                              <m:type m:val="lin"/>
                              <m:ctrlPr>
                                <w:rPr>
                                  <w:rFonts w:ascii="Cambria Math" w:hAnsi="Cambria Math"/>
                                  <w:i/>
                                  <w:iCs/>
                                  <w:sz w:val="18"/>
                                  <w:szCs w:val="18"/>
                                </w:rPr>
                              </m:ctrlPr>
                            </m:fPr>
                            <m:num>
                              <m:nary>
                                <m:naryPr>
                                  <m:chr m:val="∑"/>
                                  <m:limLoc m:val="subSup"/>
                                  <m:supHide m:val="1"/>
                                  <m:ctrlPr>
                                    <w:rPr>
                                      <w:rFonts w:ascii="Cambria Math" w:hAnsi="Cambria Math"/>
                                      <w:i/>
                                      <w:iCs/>
                                      <w:sz w:val="18"/>
                                      <w:szCs w:val="18"/>
                                    </w:rPr>
                                  </m:ctrlPr>
                                </m:naryPr>
                                <m:sub>
                                  <m:r>
                                    <w:rPr>
                                      <w:rFonts w:ascii="Cambria Math" w:hAnsi="Cambria Math"/>
                                      <w:sz w:val="18"/>
                                      <w:szCs w:val="18"/>
                                    </w:rPr>
                                    <m:t>i</m:t>
                                  </m:r>
                                </m:sub>
                                <m:sup/>
                                <m:e>
                                  <m:nary>
                                    <m:naryPr>
                                      <m:chr m:val="∑"/>
                                      <m:limLoc m:val="subSup"/>
                                      <m:supHide m:val="1"/>
                                      <m:ctrlPr>
                                        <w:rPr>
                                          <w:rFonts w:ascii="Cambria Math" w:hAnsi="Cambria Math"/>
                                          <w:i/>
                                          <w:iCs/>
                                          <w:sz w:val="18"/>
                                          <w:szCs w:val="18"/>
                                        </w:rPr>
                                      </m:ctrlPr>
                                    </m:naryPr>
                                    <m: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hint="eastAsia"/>
                                          <w:sz w:val="18"/>
                                          <w:szCs w:val="18"/>
                                        </w:rPr>
                                        <m:t>∈</m:t>
                                      </m:r>
                                      <m:sSubSup>
                                        <m:sSubSupPr>
                                          <m:ctrlPr>
                                            <w:rPr>
                                              <w:rFonts w:ascii="Cambria Math" w:hAnsi="Cambria Math"/>
                                              <w:i/>
                                              <w:iCs/>
                                              <w:sz w:val="18"/>
                                              <w:szCs w:val="18"/>
                                            </w:rPr>
                                          </m:ctrlPr>
                                        </m:sSubSupPr>
                                        <m:e>
                                          <m:r>
                                            <w:rPr>
                                              <w:rFonts w:ascii="Cambria Math" w:hAnsi="Cambria Math"/>
                                              <w:sz w:val="18"/>
                                              <w:szCs w:val="18"/>
                                              <w:lang w:val="el-GR"/>
                                            </w:rPr>
                                            <m:t>Π</m:t>
                                          </m:r>
                                        </m:e>
                                        <m:sub>
                                          <m:r>
                                            <w:rPr>
                                              <w:rFonts w:ascii="Cambria Math" w:hAnsi="Cambria Math"/>
                                              <w:sz w:val="18"/>
                                              <w:szCs w:val="18"/>
                                            </w:rPr>
                                            <m:t>i</m:t>
                                          </m:r>
                                        </m:sub>
                                        <m:sup>
                                          <m:r>
                                            <w:rPr>
                                              <w:rFonts w:ascii="Cambria Math" w:hAnsi="Cambria Math"/>
                                              <w:sz w:val="18"/>
                                              <w:szCs w:val="18"/>
                                            </w:rPr>
                                            <m:t>truth</m:t>
                                          </m:r>
                                        </m:sup>
                                      </m:sSubSup>
                                    </m:sub>
                                    <m:sup/>
                                    <m:e>
                                      <m:r>
                                        <w:rPr>
                                          <w:rFonts w:ascii="Cambria Math" w:hAnsi="Cambria Math"/>
                                          <w:sz w:val="18"/>
                                          <w:szCs w:val="18"/>
                                        </w:rPr>
                                        <m:t>δ(</m:t>
                                      </m:r>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hint="eastAsia"/>
                                          <w:sz w:val="18"/>
                                          <w:szCs w:val="18"/>
                                        </w:rPr>
                                        <m:t>∈</m:t>
                                      </m:r>
                                      <m:sSubSup>
                                        <m:sSubSupPr>
                                          <m:ctrlPr>
                                            <w:rPr>
                                              <w:rFonts w:ascii="Cambria Math" w:hAnsi="Cambria Math"/>
                                              <w:i/>
                                              <w:iCs/>
                                              <w:sz w:val="18"/>
                                              <w:szCs w:val="18"/>
                                            </w:rPr>
                                          </m:ctrlPr>
                                        </m:sSubSupPr>
                                        <m:e>
                                          <m:r>
                                            <w:rPr>
                                              <w:rFonts w:ascii="Cambria Math" w:hAnsi="Cambria Math"/>
                                              <w:sz w:val="18"/>
                                              <w:szCs w:val="18"/>
                                              <w:lang w:val="el-GR"/>
                                            </w:rPr>
                                            <m:t>Π</m:t>
                                          </m:r>
                                        </m:e>
                                        <m:sub>
                                          <m:r>
                                            <w:rPr>
                                              <w:rFonts w:ascii="Cambria Math" w:hAnsi="Cambria Math"/>
                                              <w:sz w:val="18"/>
                                              <w:szCs w:val="18"/>
                                            </w:rPr>
                                            <m:t>i</m:t>
                                          </m:r>
                                        </m:sub>
                                        <m:sup>
                                          <m:r>
                                            <w:rPr>
                                              <w:rFonts w:ascii="Cambria Math" w:hAnsi="Cambria Math"/>
                                              <w:sz w:val="18"/>
                                              <w:szCs w:val="18"/>
                                            </w:rPr>
                                            <m:t>pred</m:t>
                                          </m:r>
                                        </m:sup>
                                      </m:sSubSup>
                                      <m:r>
                                        <w:rPr>
                                          <w:rFonts w:ascii="Cambria Math" w:hAnsi="Cambria Math"/>
                                          <w:sz w:val="18"/>
                                          <w:szCs w:val="18"/>
                                        </w:rPr>
                                        <m:t>)</m:t>
                                      </m:r>
                                    </m:e>
                                  </m:nary>
                                </m:e>
                              </m:nary>
                            </m:num>
                            <m:den>
                              <m:nary>
                                <m:naryPr>
                                  <m:chr m:val="∑"/>
                                  <m:limLoc m:val="subSup"/>
                                  <m:supHide m:val="1"/>
                                  <m:ctrlPr>
                                    <w:rPr>
                                      <w:rFonts w:ascii="Cambria Math" w:hAnsi="Cambria Math"/>
                                      <w:i/>
                                      <w:iCs/>
                                      <w:sz w:val="18"/>
                                      <w:szCs w:val="18"/>
                                    </w:rPr>
                                  </m:ctrlPr>
                                </m:naryPr>
                                <m:sub>
                                  <m:r>
                                    <w:rPr>
                                      <w:rFonts w:ascii="Cambria Math" w:hAnsi="Cambria Math"/>
                                      <w:sz w:val="18"/>
                                      <w:szCs w:val="18"/>
                                    </w:rPr>
                                    <m:t>i</m:t>
                                  </m:r>
                                </m:sub>
                                <m:sup/>
                                <m:e>
                                  <m:nary>
                                    <m:naryPr>
                                      <m:chr m:val="∑"/>
                                      <m:limLoc m:val="subSup"/>
                                      <m:supHide m:val="1"/>
                                      <m:ctrlPr>
                                        <w:rPr>
                                          <w:rFonts w:ascii="Cambria Math" w:hAnsi="Cambria Math"/>
                                          <w:i/>
                                          <w:iCs/>
                                          <w:sz w:val="18"/>
                                          <w:szCs w:val="18"/>
                                        </w:rPr>
                                      </m:ctrlPr>
                                    </m:naryPr>
                                    <m:sub>
                                      <m:sSub>
                                        <m:sSubPr>
                                          <m:ctrlPr>
                                            <w:rPr>
                                              <w:rFonts w:ascii="Cambria Math" w:hAnsi="Cambria Math"/>
                                              <w:i/>
                                              <w:iCs/>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hint="eastAsia"/>
                                          <w:sz w:val="18"/>
                                          <w:szCs w:val="18"/>
                                        </w:rPr>
                                        <m:t>∈</m:t>
                                      </m:r>
                                      <m:sSubSup>
                                        <m:sSubSupPr>
                                          <m:ctrlPr>
                                            <w:rPr>
                                              <w:rFonts w:ascii="Cambria Math" w:hAnsi="Cambria Math"/>
                                              <w:i/>
                                              <w:iCs/>
                                              <w:sz w:val="18"/>
                                              <w:szCs w:val="18"/>
                                            </w:rPr>
                                          </m:ctrlPr>
                                        </m:sSubSupPr>
                                        <m:e>
                                          <m:r>
                                            <w:rPr>
                                              <w:rFonts w:ascii="Cambria Math" w:hAnsi="Cambria Math"/>
                                              <w:sz w:val="18"/>
                                              <w:szCs w:val="18"/>
                                              <w:lang w:val="el-GR"/>
                                            </w:rPr>
                                            <m:t>Π</m:t>
                                          </m:r>
                                        </m:e>
                                        <m:sub>
                                          <m:r>
                                            <w:rPr>
                                              <w:rFonts w:ascii="Cambria Math" w:hAnsi="Cambria Math"/>
                                              <w:sz w:val="18"/>
                                              <w:szCs w:val="18"/>
                                            </w:rPr>
                                            <m:t>i</m:t>
                                          </m:r>
                                        </m:sub>
                                        <m:sup>
                                          <m:r>
                                            <w:rPr>
                                              <w:rFonts w:ascii="Cambria Math" w:hAnsi="Cambria Math"/>
                                              <w:sz w:val="18"/>
                                              <w:szCs w:val="18"/>
                                            </w:rPr>
                                            <m:t>truth</m:t>
                                          </m:r>
                                        </m:sup>
                                      </m:sSubSup>
                                    </m:sub>
                                    <m:sup/>
                                    <m:e>
                                      <m:r>
                                        <w:rPr>
                                          <w:rFonts w:ascii="Cambria Math" w:hAnsi="Cambria Math"/>
                                          <w:sz w:val="18"/>
                                          <w:szCs w:val="18"/>
                                        </w:rPr>
                                        <m:t>1</m:t>
                                      </m:r>
                                    </m:e>
                                  </m:nary>
                                </m:e>
                              </m:nary>
                            </m:den>
                          </m:f>
                        </m:oMath>
                      </m:oMathPara>
                    </w:p>
                    <w:p w14:paraId="4D7D2208" w14:textId="77777777" w:rsidR="00293AAA" w:rsidRPr="00520250" w:rsidRDefault="00293AAA" w:rsidP="00520250">
                      <w:pPr>
                        <w:ind w:firstLineChars="0" w:firstLine="0"/>
                        <w:rPr>
                          <w:iCs/>
                          <w:sz w:val="18"/>
                          <w:szCs w:val="18"/>
                        </w:rPr>
                      </w:pPr>
                    </w:p>
                    <w:p w14:paraId="6E0DFEFE" w14:textId="3D526F82" w:rsidR="00293AAA" w:rsidRPr="00520250" w:rsidRDefault="00293AAA" w:rsidP="00520250">
                      <w:pPr>
                        <w:ind w:firstLineChars="0" w:firstLine="0"/>
                        <w:rPr>
                          <w:sz w:val="18"/>
                          <w:szCs w:val="18"/>
                        </w:rPr>
                      </w:pPr>
                      <m:oMathPara>
                        <m:oMath>
                          <m:r>
                            <w:rPr>
                              <w:rFonts w:ascii="Cambria Math" w:hAnsi="Cambria Math"/>
                              <w:sz w:val="18"/>
                              <w:szCs w:val="18"/>
                            </w:rPr>
                            <m:t>Sensitivity</m:t>
                          </m:r>
                          <m:d>
                            <m:dPr>
                              <m:ctrlPr>
                                <w:rPr>
                                  <w:rFonts w:ascii="Cambria Math" w:hAnsi="Cambria Math"/>
                                  <w:i/>
                                  <w:sz w:val="18"/>
                                  <w:szCs w:val="18"/>
                                </w:rPr>
                              </m:ctrlPr>
                            </m:dPr>
                            <m:e>
                              <m:r>
                                <w:rPr>
                                  <w:rFonts w:ascii="Cambria Math" w:hAnsi="Cambria Math"/>
                                  <w:sz w:val="18"/>
                                  <w:szCs w:val="18"/>
                                </w:rPr>
                                <m:t>Q,F</m:t>
                              </m:r>
                            </m:e>
                          </m:d>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Q</m:t>
                              </m:r>
                            </m:e>
                          </m:d>
                          <m:r>
                            <w:rPr>
                              <w:rFonts w:ascii="Cambria Math" w:hAnsi="Cambria Math" w:hint="eastAsia"/>
                              <w:sz w:val="18"/>
                              <w:szCs w:val="18"/>
                            </w:rPr>
                            <m:t>-</m:t>
                          </m:r>
                          <m:r>
                            <w:rPr>
                              <w:rFonts w:ascii="Cambria Math" w:hAnsi="Cambria Math"/>
                              <w:sz w:val="18"/>
                              <w:szCs w:val="18"/>
                            </w:rPr>
                            <m:t>H</m:t>
                          </m:r>
                          <m:d>
                            <m:dPr>
                              <m:ctrlPr>
                                <w:rPr>
                                  <w:rFonts w:ascii="Cambria Math" w:hAnsi="Cambria Math"/>
                                  <w:i/>
                                  <w:sz w:val="18"/>
                                  <w:szCs w:val="18"/>
                                </w:rPr>
                              </m:ctrlPr>
                            </m:dPr>
                            <m:e>
                              <m:r>
                                <w:rPr>
                                  <w:rFonts w:ascii="Cambria Math" w:hAnsi="Cambria Math"/>
                                  <w:sz w:val="18"/>
                                  <w:szCs w:val="18"/>
                                </w:rPr>
                                <m:t>Q</m:t>
                              </m:r>
                            </m:e>
                            <m:e>
                              <m:r>
                                <w:rPr>
                                  <w:rFonts w:ascii="Cambria Math" w:hAnsi="Cambria Math"/>
                                  <w:sz w:val="18"/>
                                  <w:szCs w:val="18"/>
                                </w:rPr>
                                <m:t>F</m:t>
                              </m:r>
                            </m:e>
                          </m:d>
                          <m:r>
                            <w:rPr>
                              <w:rFonts w:ascii="Cambria Math" w:hAnsi="Cambria Math"/>
                              <w:sz w:val="18"/>
                              <w:szCs w:val="18"/>
                            </w:rPr>
                            <m:t>=</m:t>
                          </m:r>
                          <m:nary>
                            <m:naryPr>
                              <m:chr m:val="∑"/>
                              <m:limLoc m:val="subSup"/>
                              <m:supHide m:val="1"/>
                              <m:ctrlPr>
                                <w:rPr>
                                  <w:rFonts w:ascii="Cambria Math" w:hAnsi="Cambria Math"/>
                                  <w:i/>
                                  <w:sz w:val="18"/>
                                  <w:szCs w:val="18"/>
                                </w:rPr>
                              </m:ctrlPr>
                            </m:naryPr>
                            <m:sub>
                              <m:r>
                                <w:rPr>
                                  <w:rFonts w:ascii="Cambria Math" w:hAnsi="Cambria Math"/>
                                  <w:sz w:val="18"/>
                                  <w:szCs w:val="18"/>
                                </w:rPr>
                                <m:t>q</m:t>
                              </m:r>
                            </m:sub>
                            <m:sup/>
                            <m:e>
                              <m:nary>
                                <m:naryPr>
                                  <m:chr m:val="∑"/>
                                  <m:limLoc m:val="subSup"/>
                                  <m:supHide m:val="1"/>
                                  <m:ctrlPr>
                                    <w:rPr>
                                      <w:rFonts w:ascii="Cambria Math" w:hAnsi="Cambria Math"/>
                                      <w:i/>
                                      <w:sz w:val="18"/>
                                      <w:szCs w:val="18"/>
                                    </w:rPr>
                                  </m:ctrlPr>
                                </m:naryPr>
                                <m:sub>
                                  <m:r>
                                    <w:rPr>
                                      <w:rFonts w:ascii="Cambria Math" w:hAnsi="Cambria Math"/>
                                      <w:sz w:val="18"/>
                                      <w:szCs w:val="18"/>
                                    </w:rPr>
                                    <m:t>f</m:t>
                                  </m:r>
                                </m:sub>
                                <m:sup/>
                                <m:e>
                                  <m:r>
                                    <w:rPr>
                                      <w:rFonts w:ascii="Cambria Math" w:hAnsi="Cambria Math"/>
                                      <w:sz w:val="18"/>
                                      <w:szCs w:val="18"/>
                                    </w:rPr>
                                    <m:t>P(q,f)</m:t>
                                  </m:r>
                                  <m:func>
                                    <m:funcPr>
                                      <m:ctrlPr>
                                        <w:rPr>
                                          <w:rFonts w:ascii="Cambria Math" w:hAnsi="Cambria Math"/>
                                          <w:i/>
                                          <w:sz w:val="18"/>
                                          <w:szCs w:val="18"/>
                                        </w:rPr>
                                      </m:ctrlPr>
                                    </m:funcPr>
                                    <m:fName>
                                      <m:sSub>
                                        <m:sSubPr>
                                          <m:ctrlPr>
                                            <w:rPr>
                                              <w:rFonts w:ascii="Cambria Math" w:hAnsi="Cambria Math"/>
                                              <w:i/>
                                              <w:sz w:val="18"/>
                                              <w:szCs w:val="18"/>
                                            </w:rPr>
                                          </m:ctrlPr>
                                        </m:sSubPr>
                                        <m:e>
                                          <m:r>
                                            <m:rPr>
                                              <m:sty m:val="p"/>
                                            </m:rPr>
                                            <w:rPr>
                                              <w:rFonts w:ascii="Cambria Math" w:hAnsi="Cambria Math"/>
                                              <w:sz w:val="18"/>
                                              <w:szCs w:val="18"/>
                                            </w:rPr>
                                            <m:t>log</m:t>
                                          </m:r>
                                        </m:e>
                                        <m:sub>
                                          <m:r>
                                            <w:rPr>
                                              <w:rFonts w:ascii="Cambria Math" w:hAnsi="Cambria Math"/>
                                              <w:sz w:val="18"/>
                                              <w:szCs w:val="18"/>
                                            </w:rPr>
                                            <m:t>2</m:t>
                                          </m:r>
                                        </m:sub>
                                      </m:sSub>
                                    </m:fName>
                                    <m:e>
                                      <m:f>
                                        <m:fPr>
                                          <m:ctrlPr>
                                            <w:rPr>
                                              <w:rFonts w:ascii="Cambria Math" w:hAnsi="Cambria Math"/>
                                              <w:i/>
                                              <w:sz w:val="18"/>
                                              <w:szCs w:val="18"/>
                                            </w:rPr>
                                          </m:ctrlPr>
                                        </m:fPr>
                                        <m:num>
                                          <m:r>
                                            <w:rPr>
                                              <w:rFonts w:ascii="Cambria Math" w:hAnsi="Cambria Math"/>
                                              <w:sz w:val="18"/>
                                              <w:szCs w:val="18"/>
                                            </w:rPr>
                                            <m:t>P(q,f)</m:t>
                                          </m:r>
                                        </m:num>
                                        <m:den>
                                          <m:r>
                                            <w:rPr>
                                              <w:rFonts w:ascii="Cambria Math" w:hAnsi="Cambria Math"/>
                                              <w:sz w:val="18"/>
                                              <w:szCs w:val="18"/>
                                            </w:rPr>
                                            <m:t>P</m:t>
                                          </m:r>
                                          <m:d>
                                            <m:dPr>
                                              <m:ctrlPr>
                                                <w:rPr>
                                                  <w:rFonts w:ascii="Cambria Math" w:hAnsi="Cambria Math"/>
                                                  <w:i/>
                                                  <w:sz w:val="18"/>
                                                  <w:szCs w:val="18"/>
                                                </w:rPr>
                                              </m:ctrlPr>
                                            </m:dPr>
                                            <m:e>
                                              <m:r>
                                                <w:rPr>
                                                  <w:rFonts w:ascii="Cambria Math" w:hAnsi="Cambria Math"/>
                                                  <w:sz w:val="18"/>
                                                  <w:szCs w:val="18"/>
                                                </w:rPr>
                                                <m:t>q</m:t>
                                              </m:r>
                                            </m:e>
                                          </m:d>
                                          <m:r>
                                            <w:rPr>
                                              <w:rFonts w:ascii="Cambria Math" w:hAnsi="Cambria Math"/>
                                              <w:sz w:val="18"/>
                                              <w:szCs w:val="18"/>
                                            </w:rPr>
                                            <m:t>P(f)</m:t>
                                          </m:r>
                                        </m:den>
                                      </m:f>
                                    </m:e>
                                  </m:func>
                                </m:e>
                              </m:nary>
                            </m:e>
                          </m:nary>
                        </m:oMath>
                      </m:oMathPara>
                    </w:p>
                  </w:txbxContent>
                </v:textbox>
                <w10:wrap type="topAndBottom"/>
              </v:shape>
            </w:pict>
          </mc:Fallback>
        </mc:AlternateContent>
      </w:r>
      <w:r w:rsidR="00E0122C">
        <w:rPr>
          <w:rFonts w:hint="eastAsia"/>
          <w:iCs/>
        </w:rPr>
        <w:t>評価指標としては，</w:t>
      </w:r>
      <w:r w:rsidR="001D6589">
        <w:rPr>
          <w:rFonts w:hint="eastAsia"/>
          <w:iCs/>
        </w:rPr>
        <w:t>1</w:t>
      </w:r>
      <w:r w:rsidR="001D6589">
        <w:rPr>
          <w:rFonts w:hint="eastAsia"/>
          <w:iCs/>
        </w:rPr>
        <w:t>回の推定所用時間，</w:t>
      </w:r>
      <w:r w:rsidR="00E0122C">
        <w:rPr>
          <w:rFonts w:hint="eastAsia"/>
          <w:iCs/>
        </w:rPr>
        <w:t>テスト</w:t>
      </w:r>
      <w:r w:rsidR="00E0122C">
        <w:rPr>
          <w:iCs/>
        </w:rPr>
        <w:t>BIC</w:t>
      </w:r>
      <w:r w:rsidR="00E0122C">
        <w:rPr>
          <w:rFonts w:hint="eastAsia"/>
          <w:iCs/>
        </w:rPr>
        <w:t>スコア</w:t>
      </w:r>
      <w:r w:rsidR="00E0122C">
        <w:rPr>
          <w:iCs/>
        </w:rPr>
        <w:t>(</w:t>
      </w:r>
      <w:r w:rsidR="00E0122C">
        <w:rPr>
          <w:rFonts w:hint="eastAsia"/>
          <w:iCs/>
        </w:rPr>
        <w:t>式</w:t>
      </w:r>
      <w:r w:rsidR="00E0122C">
        <w:rPr>
          <w:iCs/>
        </w:rPr>
        <w:t>(1))</w:t>
      </w:r>
      <w:r w:rsidR="00E0122C">
        <w:rPr>
          <w:rFonts w:hint="eastAsia"/>
          <w:iCs/>
        </w:rPr>
        <w:t>，真モデルのエッジ検出</w:t>
      </w:r>
      <w:r w:rsidR="00E0122C">
        <w:rPr>
          <w:iCs/>
        </w:rPr>
        <w:t>Recall</w:t>
      </w:r>
      <w:r w:rsidR="00E0122C">
        <w:rPr>
          <w:rFonts w:hint="eastAsia"/>
          <w:iCs/>
        </w:rPr>
        <w:t>値</w:t>
      </w:r>
      <w:r w:rsidR="00E0122C">
        <w:rPr>
          <w:iCs/>
        </w:rPr>
        <w:t>(</w:t>
      </w:r>
      <w:r w:rsidR="00E0122C">
        <w:rPr>
          <w:rFonts w:hint="eastAsia"/>
          <w:iCs/>
        </w:rPr>
        <w:t>式</w:t>
      </w:r>
      <w:r w:rsidR="00E0122C">
        <w:rPr>
          <w:iCs/>
        </w:rPr>
        <w:t>(6))</w:t>
      </w:r>
      <w:r w:rsidR="00E0122C">
        <w:rPr>
          <w:rFonts w:hint="eastAsia"/>
          <w:iCs/>
        </w:rPr>
        <w:t>，変数感度</w:t>
      </w:r>
      <w:r w:rsidR="00E0122C">
        <w:rPr>
          <w:iCs/>
        </w:rPr>
        <w:t>(</w:t>
      </w:r>
      <w:r w:rsidR="00E0122C">
        <w:rPr>
          <w:rFonts w:hint="eastAsia"/>
          <w:iCs/>
        </w:rPr>
        <w:t>式</w:t>
      </w:r>
      <w:r w:rsidR="00E0122C">
        <w:rPr>
          <w:iCs/>
        </w:rPr>
        <w:t>(7)</w:t>
      </w:r>
      <w:r w:rsidR="00791FAC">
        <w:rPr>
          <w:iCs/>
        </w:rPr>
        <w:t xml:space="preserve">, </w:t>
      </w:r>
      <w:r w:rsidR="00791FAC">
        <w:rPr>
          <w:rFonts w:hint="eastAsia"/>
          <w:iCs/>
        </w:rPr>
        <w:t>変数</w:t>
      </w:r>
      <w:r w:rsidR="00791FAC">
        <w:rPr>
          <w:iCs/>
        </w:rPr>
        <w:t>”trip1”</w:t>
      </w:r>
      <w:r w:rsidR="00791FAC">
        <w:rPr>
          <w:rFonts w:hint="eastAsia"/>
          <w:iCs/>
        </w:rPr>
        <w:t>を目的変数</w:t>
      </w:r>
      <m:oMath>
        <m:r>
          <w:rPr>
            <w:rFonts w:ascii="Cambria Math" w:hAnsi="Cambria Math"/>
          </w:rPr>
          <m:t>Q</m:t>
        </m:r>
      </m:oMath>
      <w:r w:rsidR="00791FAC">
        <w:rPr>
          <w:rFonts w:hint="eastAsia"/>
          <w:iCs/>
        </w:rPr>
        <w:t>として使用</w:t>
      </w:r>
      <w:r w:rsidR="00E0122C">
        <w:rPr>
          <w:iCs/>
        </w:rPr>
        <w:t>)</w:t>
      </w:r>
      <w:r w:rsidR="00E0122C">
        <w:rPr>
          <w:rFonts w:hint="eastAsia"/>
          <w:iCs/>
        </w:rPr>
        <w:t>，の</w:t>
      </w:r>
      <w:r w:rsidR="00E0122C">
        <w:rPr>
          <w:rFonts w:hint="eastAsia"/>
          <w:iCs/>
        </w:rPr>
        <w:t>4</w:t>
      </w:r>
      <w:r w:rsidR="00E0122C">
        <w:rPr>
          <w:rFonts w:hint="eastAsia"/>
          <w:iCs/>
        </w:rPr>
        <w:t>つを採用する．実験１では全ての指標を用い，計算時間の削減を目的としない実験２では推定所要時間以外の指標を用いて比較する．</w:t>
      </w:r>
    </w:p>
    <w:p w14:paraId="56EA80B8" w14:textId="4672F9EA" w:rsidR="00F85527" w:rsidRDefault="00F85527" w:rsidP="007F7561">
      <w:pPr>
        <w:autoSpaceDE w:val="0"/>
        <w:autoSpaceDN w:val="0"/>
        <w:ind w:firstLine="185"/>
      </w:pPr>
    </w:p>
    <w:p w14:paraId="7D58E94F" w14:textId="2323187D" w:rsidR="00F85527" w:rsidRPr="00F0145B" w:rsidRDefault="00F85527" w:rsidP="007F7561">
      <w:pPr>
        <w:autoSpaceDE w:val="0"/>
        <w:autoSpaceDN w:val="0"/>
        <w:ind w:firstLineChars="0" w:firstLine="0"/>
        <w:rPr>
          <w:rFonts w:ascii="ＭＳ ゴシック" w:eastAsia="ＭＳ ゴシック"/>
        </w:rPr>
      </w:pPr>
      <w:r>
        <w:rPr>
          <w:rFonts w:ascii="Arial" w:eastAsia="ＭＳ ゴシック" w:hAnsi="Arial"/>
        </w:rPr>
        <w:t>4.2</w:t>
      </w:r>
      <w:r w:rsidRPr="00F0145B">
        <w:rPr>
          <w:rFonts w:ascii="ＭＳ ゴシック" w:eastAsia="ＭＳ ゴシック" w:hint="eastAsia"/>
        </w:rPr>
        <w:t xml:space="preserve">　</w:t>
      </w:r>
      <w:r w:rsidR="00F35D1C">
        <w:rPr>
          <w:rFonts w:ascii="ＭＳ ゴシック" w:eastAsia="ＭＳ ゴシック" w:hint="eastAsia"/>
        </w:rPr>
        <w:t>グラフ推定手法検証結果</w:t>
      </w:r>
      <w:r w:rsidR="002A7462">
        <w:rPr>
          <w:rFonts w:ascii="ＭＳ ゴシック" w:eastAsia="ＭＳ ゴシック"/>
        </w:rPr>
        <w:t xml:space="preserve"> </w:t>
      </w:r>
      <w:r w:rsidR="002A7462">
        <w:rPr>
          <w:rFonts w:ascii="ＭＳ ゴシック" w:eastAsia="ＭＳ ゴシック"/>
        </w:rPr>
        <w:t>–</w:t>
      </w:r>
      <w:r w:rsidR="002A7462">
        <w:rPr>
          <w:rFonts w:ascii="ＭＳ ゴシック" w:eastAsia="ＭＳ ゴシック"/>
        </w:rPr>
        <w:t xml:space="preserve"> </w:t>
      </w:r>
      <w:r w:rsidR="002A7462">
        <w:rPr>
          <w:rFonts w:ascii="ＭＳ ゴシック" w:eastAsia="ＭＳ ゴシック" w:hint="eastAsia"/>
        </w:rPr>
        <w:t>実験１</w:t>
      </w:r>
    </w:p>
    <w:p w14:paraId="2441C635" w14:textId="142D4AD5" w:rsidR="00D66355" w:rsidRDefault="00791FAC">
      <w:pPr>
        <w:autoSpaceDE w:val="0"/>
        <w:autoSpaceDN w:val="0"/>
        <w:ind w:firstLine="185"/>
      </w:pPr>
      <w:r>
        <w:rPr>
          <w:rFonts w:hint="eastAsia"/>
        </w:rPr>
        <w:t>実験１の結果を，図４に示す．図４</w:t>
      </w:r>
      <w:r>
        <w:t>-</w:t>
      </w:r>
      <w:r>
        <w:rPr>
          <w:rFonts w:hint="eastAsia"/>
        </w:rPr>
        <w:t>１から４</w:t>
      </w:r>
      <w:r>
        <w:t>-</w:t>
      </w:r>
      <w:r>
        <w:rPr>
          <w:rFonts w:hint="eastAsia"/>
        </w:rPr>
        <w:t>３では，真のモデルと各推定手法で得られたモデル群について計算した指標を，手法ごとに平均値と上位</w:t>
      </w:r>
      <w:r>
        <w:t>95%</w:t>
      </w:r>
      <w:r>
        <w:rPr>
          <w:rFonts w:hint="eastAsia"/>
        </w:rPr>
        <w:t>値，下位</w:t>
      </w:r>
      <w:r>
        <w:t>5%</w:t>
      </w:r>
      <w:r>
        <w:rPr>
          <w:rFonts w:hint="eastAsia"/>
        </w:rPr>
        <w:t>値を示している．図４</w:t>
      </w:r>
      <w:r>
        <w:t>-</w:t>
      </w:r>
      <w:r>
        <w:rPr>
          <w:rFonts w:hint="eastAsia"/>
        </w:rPr>
        <w:t>４では，各変数が持つ</w:t>
      </w:r>
      <w:r w:rsidR="00A24E34">
        <w:t>”trip1”</w:t>
      </w:r>
      <w:r w:rsidR="00A24E34">
        <w:rPr>
          <w:rFonts w:hint="eastAsia"/>
        </w:rPr>
        <w:t>への感度値の手法ごとの平均値を示している．</w:t>
      </w:r>
    </w:p>
    <w:p w14:paraId="2FDFCCF7" w14:textId="451140BC" w:rsidR="00D66355" w:rsidRDefault="00D66355" w:rsidP="00243893">
      <w:pPr>
        <w:autoSpaceDE w:val="0"/>
        <w:autoSpaceDN w:val="0"/>
        <w:ind w:firstLine="185"/>
      </w:pPr>
      <w:r>
        <w:rPr>
          <w:rFonts w:hint="eastAsia"/>
        </w:rPr>
        <w:t>図４</w:t>
      </w:r>
      <w:r>
        <w:t>-</w:t>
      </w:r>
      <w:r>
        <w:rPr>
          <w:rFonts w:hint="eastAsia"/>
        </w:rPr>
        <w:t>１から，提案した</w:t>
      </w:r>
      <w:r>
        <w:t>Object</w:t>
      </w:r>
      <w:r>
        <w:rPr>
          <w:rFonts w:hint="eastAsia"/>
        </w:rPr>
        <w:t>の導入と</w:t>
      </w:r>
      <w:r>
        <w:t>Ordered-based Search</w:t>
      </w:r>
      <w:r>
        <w:rPr>
          <w:rFonts w:hint="eastAsia"/>
        </w:rPr>
        <w:t>により計算所要時間が大幅に減少していることが分かり，解空間の削減に成功している．</w:t>
      </w:r>
      <w:r w:rsidR="0051195F">
        <w:rPr>
          <w:rFonts w:hint="eastAsia"/>
        </w:rPr>
        <w:t>また図４</w:t>
      </w:r>
      <w:r w:rsidR="0051195F">
        <w:t>-</w:t>
      </w:r>
      <w:r w:rsidR="0051195F">
        <w:rPr>
          <w:rFonts w:hint="eastAsia"/>
        </w:rPr>
        <w:t>２・図４</w:t>
      </w:r>
      <w:r w:rsidR="0051195F">
        <w:t>-</w:t>
      </w:r>
      <w:r w:rsidR="0051195F">
        <w:rPr>
          <w:rFonts w:hint="eastAsia"/>
        </w:rPr>
        <w:t>３から，提案手法の解空間削減によって，推定で得られるグラフ構造の分散が小さくなっていることが読み取れる．</w:t>
      </w:r>
      <w:r w:rsidR="00C833C3">
        <w:rPr>
          <w:rFonts w:hint="eastAsia"/>
        </w:rPr>
        <w:t>テスト</w:t>
      </w:r>
      <w:r w:rsidR="00C833C3">
        <w:t>BIC</w:t>
      </w:r>
      <w:r w:rsidR="00C833C3">
        <w:rPr>
          <w:rFonts w:hint="eastAsia"/>
        </w:rPr>
        <w:t>やエッジ検出率が向上している結果は，解空間削減により貪欲法がより厳密解に近い局所解を見つけやすくなっていると解釈できる．一方で変数感度平均値は，特に感度のある変数において真のモデルから外れており，真のモデルに近い変数感度を実現するために，より精度良くエッジ検出を行う必要が</w:t>
      </w:r>
      <w:r w:rsidR="007E7F47">
        <w:rPr>
          <w:rFonts w:hint="eastAsia"/>
        </w:rPr>
        <w:t>あると考えられる．</w:t>
      </w:r>
    </w:p>
    <w:p w14:paraId="551CF2C6" w14:textId="67760B01" w:rsidR="00E86DA0" w:rsidRPr="007608C1" w:rsidRDefault="00E86DA0" w:rsidP="00563E20">
      <w:pPr>
        <w:autoSpaceDE w:val="0"/>
        <w:autoSpaceDN w:val="0"/>
        <w:ind w:firstLine="185"/>
      </w:pPr>
    </w:p>
    <w:p w14:paraId="529A6893" w14:textId="2C2549EA" w:rsidR="00E86DA0" w:rsidRDefault="00037DA4" w:rsidP="007F7561">
      <w:pPr>
        <w:autoSpaceDE w:val="0"/>
        <w:autoSpaceDN w:val="0"/>
        <w:ind w:firstLineChars="0" w:firstLine="0"/>
        <w:rPr>
          <w:rFonts w:ascii="ＭＳ ゴシック" w:eastAsia="ＭＳ ゴシック"/>
        </w:rPr>
      </w:pPr>
      <w:r>
        <w:rPr>
          <w:rFonts w:hint="eastAsia"/>
          <w:noProof/>
        </w:rPr>
        <w:lastRenderedPageBreak/>
        <mc:AlternateContent>
          <mc:Choice Requires="wps">
            <w:drawing>
              <wp:anchor distT="0" distB="0" distL="114300" distR="114300" simplePos="0" relativeHeight="251732992" behindDoc="0" locked="0" layoutInCell="1" allowOverlap="1" wp14:anchorId="23F7BB7F" wp14:editId="60C6AFA8">
                <wp:simplePos x="0" y="0"/>
                <wp:positionH relativeFrom="column">
                  <wp:posOffset>3108325</wp:posOffset>
                </wp:positionH>
                <wp:positionV relativeFrom="page">
                  <wp:posOffset>3878976</wp:posOffset>
                </wp:positionV>
                <wp:extent cx="2940685" cy="6190615"/>
                <wp:effectExtent l="0" t="0" r="0" b="0"/>
                <wp:wrapTopAndBottom/>
                <wp:docPr id="600153030" name="テキスト ボックス 6"/>
                <wp:cNvGraphicFramePr/>
                <a:graphic xmlns:a="http://schemas.openxmlformats.org/drawingml/2006/main">
                  <a:graphicData uri="http://schemas.microsoft.com/office/word/2010/wordprocessingShape">
                    <wps:wsp>
                      <wps:cNvSpPr txBox="1"/>
                      <wps:spPr>
                        <a:xfrm>
                          <a:off x="0" y="0"/>
                          <a:ext cx="2940685" cy="6190615"/>
                        </a:xfrm>
                        <a:prstGeom prst="rect">
                          <a:avLst/>
                        </a:prstGeom>
                        <a:noFill/>
                        <a:ln w="6350">
                          <a:noFill/>
                        </a:ln>
                      </wps:spPr>
                      <wps:txbx>
                        <w:txbxContent>
                          <w:p w14:paraId="5D018236" w14:textId="77777777" w:rsidR="00037DA4" w:rsidRDefault="00037DA4" w:rsidP="00037DA4">
                            <w:pPr>
                              <w:ind w:firstLineChars="0" w:firstLine="0"/>
                              <w:jc w:val="center"/>
                            </w:pPr>
                            <w:r>
                              <w:rPr>
                                <w:noProof/>
                              </w:rPr>
                              <w:drawing>
                                <wp:inline distT="0" distB="0" distL="0" distR="0" wp14:anchorId="392169D3" wp14:editId="51E59B78">
                                  <wp:extent cx="2340000" cy="1755135"/>
                                  <wp:effectExtent l="0" t="0" r="0" b="0"/>
                                  <wp:docPr id="476226089" name="図 47622608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91128" name="図 2" descr="グラフ&#10;&#10;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2340000" cy="1755135"/>
                                          </a:xfrm>
                                          <a:prstGeom prst="rect">
                                            <a:avLst/>
                                          </a:prstGeom>
                                        </pic:spPr>
                                      </pic:pic>
                                    </a:graphicData>
                                  </a:graphic>
                                </wp:inline>
                              </w:drawing>
                            </w:r>
                          </w:p>
                          <w:p w14:paraId="1DED34C0" w14:textId="77777777" w:rsidR="00037DA4" w:rsidRDefault="00037DA4" w:rsidP="00037DA4">
                            <w:pPr>
                              <w:ind w:firstLineChars="0" w:firstLine="0"/>
                              <w:jc w:val="center"/>
                            </w:pPr>
                            <w:r>
                              <w:rPr>
                                <w:rFonts w:hint="eastAsia"/>
                              </w:rPr>
                              <w:t>図５</w:t>
                            </w:r>
                            <w:r>
                              <w:t>-</w:t>
                            </w:r>
                            <w:r>
                              <w:rPr>
                                <w:rFonts w:hint="eastAsia"/>
                              </w:rPr>
                              <w:t>１　モデル平均化前の変数ごと</w:t>
                            </w:r>
                            <w:r>
                              <w:t>BIC</w:t>
                            </w:r>
                          </w:p>
                          <w:p w14:paraId="300D6924" w14:textId="77777777" w:rsidR="00037DA4" w:rsidRDefault="00037DA4" w:rsidP="00037DA4">
                            <w:pPr>
                              <w:ind w:firstLineChars="0" w:firstLine="0"/>
                              <w:jc w:val="center"/>
                            </w:pPr>
                            <w:r>
                              <w:rPr>
                                <w:rFonts w:hint="eastAsia"/>
                                <w:noProof/>
                              </w:rPr>
                              <w:drawing>
                                <wp:inline distT="0" distB="0" distL="0" distR="0" wp14:anchorId="708A1FEF" wp14:editId="7DF80FC1">
                                  <wp:extent cx="2340000" cy="1755135"/>
                                  <wp:effectExtent l="0" t="0" r="0" b="0"/>
                                  <wp:docPr id="962093085" name="図 96209308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6539" name="図 1" descr="グラフ, 折れ線グラフ&#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2340000" cy="1755135"/>
                                          </a:xfrm>
                                          <a:prstGeom prst="rect">
                                            <a:avLst/>
                                          </a:prstGeom>
                                        </pic:spPr>
                                      </pic:pic>
                                    </a:graphicData>
                                  </a:graphic>
                                </wp:inline>
                              </w:drawing>
                            </w:r>
                          </w:p>
                          <w:p w14:paraId="1C285608" w14:textId="5C72CC78" w:rsidR="00037DA4" w:rsidRDefault="00037DA4" w:rsidP="00037DA4">
                            <w:pPr>
                              <w:ind w:firstLineChars="0" w:firstLine="0"/>
                              <w:jc w:val="center"/>
                            </w:pPr>
                            <w:r>
                              <w:rPr>
                                <w:rFonts w:hint="eastAsia"/>
                              </w:rPr>
                              <w:t>図５</w:t>
                            </w:r>
                            <w:r>
                              <w:t>-</w:t>
                            </w:r>
                            <w:r>
                              <w:rPr>
                                <w:rFonts w:hint="eastAsia"/>
                              </w:rPr>
                              <w:t>２　提案モデル平均化後の変数ごと</w:t>
                            </w:r>
                            <w:r>
                              <w:t>BIC</w:t>
                            </w:r>
                          </w:p>
                          <w:p w14:paraId="52792DF9" w14:textId="77777777" w:rsidR="00037DA4" w:rsidRDefault="00037DA4" w:rsidP="00037DA4">
                            <w:pPr>
                              <w:ind w:firstLineChars="0" w:firstLine="0"/>
                              <w:jc w:val="center"/>
                            </w:pPr>
                            <w:r>
                              <w:rPr>
                                <w:noProof/>
                              </w:rPr>
                              <w:drawing>
                                <wp:inline distT="0" distB="0" distL="0" distR="0" wp14:anchorId="35751C0D" wp14:editId="68C1EF45">
                                  <wp:extent cx="2340000" cy="1404000"/>
                                  <wp:effectExtent l="0" t="0" r="0" b="5715"/>
                                  <wp:docPr id="513856713" name="図 5138567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2034" name="図 2062892034" descr="グラフ, 折れ線グラフ&#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14:paraId="0DE584B9" w14:textId="3CC6500B" w:rsidR="00037DA4" w:rsidRDefault="00037DA4" w:rsidP="00037DA4">
                            <w:pPr>
                              <w:ind w:firstLineChars="0" w:firstLine="0"/>
                              <w:jc w:val="center"/>
                            </w:pPr>
                            <w:r>
                              <w:rPr>
                                <w:rFonts w:hint="eastAsia"/>
                              </w:rPr>
                              <w:t>図６　提案モデル平均化による，変数感度改善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F7BB7F" id="テキスト ボックス 6" o:spid="_x0000_s1042" type="#_x0000_t202" style="position:absolute;left:0;text-align:left;margin-left:244.75pt;margin-top:305.45pt;width:231.55pt;height:487.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" filled="f" stroked="f" strokeweight=".5pt">
                <v:textbox>
                  <w:txbxContent>
                    <w:p w14:paraId="5D018236" w14:textId="77777777" w:rsidR="00037DA4" w:rsidRDefault="00037DA4" w:rsidP="00037DA4">
                      <w:pPr>
                        <w:ind w:firstLineChars="0" w:firstLine="0"/>
                        <w:jc w:val="center"/>
                      </w:pPr>
                      <w:r>
                        <w:rPr>
                          <w:noProof/>
                        </w:rPr>
                        <w:drawing>
                          <wp:inline distT="0" distB="0" distL="0" distR="0" wp14:anchorId="392169D3" wp14:editId="51E59B78">
                            <wp:extent cx="2340000" cy="1755135"/>
                            <wp:effectExtent l="0" t="0" r="0" b="0"/>
                            <wp:docPr id="476226089" name="図 47622608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91128" name="図 2" descr="グラフ&#10;&#10;自動的に生成された説明"/>
                                    <pic:cNvPicPr/>
                                  </pic:nvPicPr>
                                  <pic:blipFill>
                                    <a:blip r:embed="rId27">
                                      <a:extLst>
                                        <a:ext uri="{28A0092B-C50C-407E-A947-70E740481C1C}">
                                          <a14:useLocalDpi xmlns:a14="http://schemas.microsoft.com/office/drawing/2010/main" val="0"/>
                                        </a:ext>
                                      </a:extLst>
                                    </a:blip>
                                    <a:stretch>
                                      <a:fillRect/>
                                    </a:stretch>
                                  </pic:blipFill>
                                  <pic:spPr>
                                    <a:xfrm>
                                      <a:off x="0" y="0"/>
                                      <a:ext cx="2340000" cy="1755135"/>
                                    </a:xfrm>
                                    <a:prstGeom prst="rect">
                                      <a:avLst/>
                                    </a:prstGeom>
                                  </pic:spPr>
                                </pic:pic>
                              </a:graphicData>
                            </a:graphic>
                          </wp:inline>
                        </w:drawing>
                      </w:r>
                    </w:p>
                    <w:p w14:paraId="1DED34C0" w14:textId="77777777" w:rsidR="00037DA4" w:rsidRDefault="00037DA4" w:rsidP="00037DA4">
                      <w:pPr>
                        <w:ind w:firstLineChars="0" w:firstLine="0"/>
                        <w:jc w:val="center"/>
                      </w:pPr>
                      <w:r>
                        <w:rPr>
                          <w:rFonts w:hint="eastAsia"/>
                        </w:rPr>
                        <w:t>図５</w:t>
                      </w:r>
                      <w:r>
                        <w:t>-</w:t>
                      </w:r>
                      <w:r>
                        <w:rPr>
                          <w:rFonts w:hint="eastAsia"/>
                        </w:rPr>
                        <w:t>１　モデル平均化前の変数ごと</w:t>
                      </w:r>
                      <w:r>
                        <w:t>BIC</w:t>
                      </w:r>
                    </w:p>
                    <w:p w14:paraId="300D6924" w14:textId="77777777" w:rsidR="00037DA4" w:rsidRDefault="00037DA4" w:rsidP="00037DA4">
                      <w:pPr>
                        <w:ind w:firstLineChars="0" w:firstLine="0"/>
                        <w:jc w:val="center"/>
                      </w:pPr>
                      <w:r>
                        <w:rPr>
                          <w:rFonts w:hint="eastAsia"/>
                          <w:noProof/>
                        </w:rPr>
                        <w:drawing>
                          <wp:inline distT="0" distB="0" distL="0" distR="0" wp14:anchorId="708A1FEF" wp14:editId="7DF80FC1">
                            <wp:extent cx="2340000" cy="1755135"/>
                            <wp:effectExtent l="0" t="0" r="0" b="0"/>
                            <wp:docPr id="962093085" name="図 96209308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6539" name="図 1" descr="グラフ, 折れ線グラフ&#10;&#10;自動的に生成された説明"/>
                                    <pic:cNvPicPr/>
                                  </pic:nvPicPr>
                                  <pic:blipFill>
                                    <a:blip r:embed="rId28">
                                      <a:extLst>
                                        <a:ext uri="{28A0092B-C50C-407E-A947-70E740481C1C}">
                                          <a14:useLocalDpi xmlns:a14="http://schemas.microsoft.com/office/drawing/2010/main" val="0"/>
                                        </a:ext>
                                      </a:extLst>
                                    </a:blip>
                                    <a:stretch>
                                      <a:fillRect/>
                                    </a:stretch>
                                  </pic:blipFill>
                                  <pic:spPr>
                                    <a:xfrm>
                                      <a:off x="0" y="0"/>
                                      <a:ext cx="2340000" cy="1755135"/>
                                    </a:xfrm>
                                    <a:prstGeom prst="rect">
                                      <a:avLst/>
                                    </a:prstGeom>
                                  </pic:spPr>
                                </pic:pic>
                              </a:graphicData>
                            </a:graphic>
                          </wp:inline>
                        </w:drawing>
                      </w:r>
                    </w:p>
                    <w:p w14:paraId="1C285608" w14:textId="5C72CC78" w:rsidR="00037DA4" w:rsidRDefault="00037DA4" w:rsidP="00037DA4">
                      <w:pPr>
                        <w:ind w:firstLineChars="0" w:firstLine="0"/>
                        <w:jc w:val="center"/>
                      </w:pPr>
                      <w:r>
                        <w:rPr>
                          <w:rFonts w:hint="eastAsia"/>
                        </w:rPr>
                        <w:t>図５</w:t>
                      </w:r>
                      <w:r>
                        <w:t>-</w:t>
                      </w:r>
                      <w:r>
                        <w:rPr>
                          <w:rFonts w:hint="eastAsia"/>
                        </w:rPr>
                        <w:t>２　提案モデル平均化後の変数ごと</w:t>
                      </w:r>
                      <w:r>
                        <w:t>BIC</w:t>
                      </w:r>
                    </w:p>
                    <w:p w14:paraId="52792DF9" w14:textId="77777777" w:rsidR="00037DA4" w:rsidRDefault="00037DA4" w:rsidP="00037DA4">
                      <w:pPr>
                        <w:ind w:firstLineChars="0" w:firstLine="0"/>
                        <w:jc w:val="center"/>
                      </w:pPr>
                      <w:r>
                        <w:rPr>
                          <w:noProof/>
                        </w:rPr>
                        <w:drawing>
                          <wp:inline distT="0" distB="0" distL="0" distR="0" wp14:anchorId="35751C0D" wp14:editId="68C1EF45">
                            <wp:extent cx="2340000" cy="1404000"/>
                            <wp:effectExtent l="0" t="0" r="0" b="5715"/>
                            <wp:docPr id="513856713" name="図 5138567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2034" name="図 2062892034" descr="グラフ, 折れ線グラフ&#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2340000" cy="1404000"/>
                                    </a:xfrm>
                                    <a:prstGeom prst="rect">
                                      <a:avLst/>
                                    </a:prstGeom>
                                  </pic:spPr>
                                </pic:pic>
                              </a:graphicData>
                            </a:graphic>
                          </wp:inline>
                        </w:drawing>
                      </w:r>
                    </w:p>
                    <w:p w14:paraId="0DE584B9" w14:textId="3CC6500B" w:rsidR="00037DA4" w:rsidRDefault="00037DA4" w:rsidP="00037DA4">
                      <w:pPr>
                        <w:ind w:firstLineChars="0" w:firstLine="0"/>
                        <w:jc w:val="center"/>
                      </w:pPr>
                      <w:r>
                        <w:rPr>
                          <w:rFonts w:hint="eastAsia"/>
                        </w:rPr>
                        <w:t>図６　提案モデル平均化による，変数感度改善</w:t>
                      </w:r>
                    </w:p>
                  </w:txbxContent>
                </v:textbox>
                <w10:wrap type="topAndBottom" anchory="page"/>
              </v:shape>
            </w:pict>
          </mc:Fallback>
        </mc:AlternateContent>
      </w:r>
      <w:r>
        <w:rPr>
          <w:noProof/>
        </w:rPr>
        <mc:AlternateContent>
          <mc:Choice Requires="wps">
            <w:drawing>
              <wp:anchor distT="0" distB="0" distL="114300" distR="114300" simplePos="0" relativeHeight="251730944" behindDoc="0" locked="0" layoutInCell="1" allowOverlap="1" wp14:anchorId="314E259D" wp14:editId="08EF7282">
                <wp:simplePos x="0" y="0"/>
                <wp:positionH relativeFrom="column">
                  <wp:posOffset>0</wp:posOffset>
                </wp:positionH>
                <wp:positionV relativeFrom="page">
                  <wp:posOffset>766413</wp:posOffset>
                </wp:positionV>
                <wp:extent cx="5815965" cy="3065145"/>
                <wp:effectExtent l="0" t="0" r="635" b="0"/>
                <wp:wrapTopAndBottom/>
                <wp:docPr id="507786506" name="テキスト ボックス 1"/>
                <wp:cNvGraphicFramePr/>
                <a:graphic xmlns:a="http://schemas.openxmlformats.org/drawingml/2006/main">
                  <a:graphicData uri="http://schemas.microsoft.com/office/word/2010/wordprocessingShape">
                    <wps:wsp>
                      <wps:cNvSpPr txBox="1"/>
                      <wps:spPr>
                        <a:xfrm>
                          <a:off x="0" y="0"/>
                          <a:ext cx="5815965" cy="3065145"/>
                        </a:xfrm>
                        <a:prstGeom prst="rect">
                          <a:avLst/>
                        </a:prstGeom>
                        <a:solidFill>
                          <a:schemeClr val="lt1"/>
                        </a:solidFill>
                        <a:ln w="6350">
                          <a:noFill/>
                        </a:ln>
                      </wps:spPr>
                      <wps:txbx>
                        <w:txbxContent>
                          <w:p w14:paraId="13E86B5B" w14:textId="77777777" w:rsidR="00037DA4" w:rsidRDefault="00037DA4" w:rsidP="00520250">
                            <w:pPr>
                              <w:ind w:firstLineChars="0" w:firstLine="0"/>
                              <w:jc w:val="center"/>
                            </w:pPr>
                            <w:r>
                              <w:rPr>
                                <w:noProof/>
                              </w:rPr>
                              <w:drawing>
                                <wp:inline distT="0" distB="0" distL="0" distR="0" wp14:anchorId="295DA230" wp14:editId="0823C9DB">
                                  <wp:extent cx="3600000" cy="1158477"/>
                                  <wp:effectExtent l="0" t="0" r="0" b="0"/>
                                  <wp:docPr id="396086143" name="図 39608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36377" name="図 1721636377"/>
                                          <pic:cNvPicPr/>
                                        </pic:nvPicPr>
                                        <pic:blipFill>
                                          <a:blip r:embed="rId30">
                                            <a:extLst>
                                              <a:ext uri="{28A0092B-C50C-407E-A947-70E740481C1C}">
                                                <a14:useLocalDpi xmlns:a14="http://schemas.microsoft.com/office/drawing/2010/main" val="0"/>
                                              </a:ext>
                                            </a:extLst>
                                          </a:blip>
                                          <a:stretch>
                                            <a:fillRect/>
                                          </a:stretch>
                                        </pic:blipFill>
                                        <pic:spPr>
                                          <a:xfrm>
                                            <a:off x="0" y="0"/>
                                            <a:ext cx="3600000" cy="1158477"/>
                                          </a:xfrm>
                                          <a:prstGeom prst="rect">
                                            <a:avLst/>
                                          </a:prstGeom>
                                        </pic:spPr>
                                      </pic:pic>
                                    </a:graphicData>
                                  </a:graphic>
                                </wp:inline>
                              </w:drawing>
                            </w:r>
                          </w:p>
                          <w:p w14:paraId="566B4E42" w14:textId="77777777" w:rsidR="00037DA4" w:rsidRDefault="00037DA4" w:rsidP="00520250">
                            <w:pPr>
                              <w:ind w:firstLineChars="0" w:firstLine="0"/>
                              <w:jc w:val="center"/>
                            </w:pPr>
                            <w:r>
                              <w:rPr>
                                <w:rFonts w:hint="eastAsia"/>
                              </w:rPr>
                              <w:t>表１</w:t>
                            </w:r>
                            <w:r>
                              <w:t>-</w:t>
                            </w:r>
                            <w:r>
                              <w:rPr>
                                <w:rFonts w:hint="eastAsia"/>
                              </w:rPr>
                              <w:t>１　エッジ検出</w:t>
                            </w:r>
                            <w:r>
                              <w:t>Recall</w:t>
                            </w:r>
                          </w:p>
                          <w:p w14:paraId="6DA62FC3" w14:textId="77777777" w:rsidR="00037DA4" w:rsidRDefault="00037DA4" w:rsidP="00520250">
                            <w:pPr>
                              <w:ind w:firstLineChars="0" w:firstLine="0"/>
                              <w:jc w:val="center"/>
                            </w:pPr>
                            <w:r>
                              <w:rPr>
                                <w:noProof/>
                              </w:rPr>
                              <w:drawing>
                                <wp:inline distT="0" distB="0" distL="0" distR="0" wp14:anchorId="600395CC" wp14:editId="049698A4">
                                  <wp:extent cx="3600000" cy="1158477"/>
                                  <wp:effectExtent l="0" t="0" r="0" b="0"/>
                                  <wp:docPr id="1470801218" name="図 147080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7543" name="図 866117543"/>
                                          <pic:cNvPicPr/>
                                        </pic:nvPicPr>
                                        <pic:blipFill>
                                          <a:blip r:embed="rId31">
                                            <a:extLst>
                                              <a:ext uri="{28A0092B-C50C-407E-A947-70E740481C1C}">
                                                <a14:useLocalDpi xmlns:a14="http://schemas.microsoft.com/office/drawing/2010/main" val="0"/>
                                              </a:ext>
                                            </a:extLst>
                                          </a:blip>
                                          <a:stretch>
                                            <a:fillRect/>
                                          </a:stretch>
                                        </pic:blipFill>
                                        <pic:spPr>
                                          <a:xfrm>
                                            <a:off x="0" y="0"/>
                                            <a:ext cx="3600000" cy="1158477"/>
                                          </a:xfrm>
                                          <a:prstGeom prst="rect">
                                            <a:avLst/>
                                          </a:prstGeom>
                                        </pic:spPr>
                                      </pic:pic>
                                    </a:graphicData>
                                  </a:graphic>
                                </wp:inline>
                              </w:drawing>
                            </w:r>
                          </w:p>
                          <w:p w14:paraId="1B833A5D" w14:textId="77777777" w:rsidR="00037DA4" w:rsidRDefault="00037DA4" w:rsidP="00520250">
                            <w:pPr>
                              <w:ind w:firstLineChars="0" w:firstLine="0"/>
                              <w:jc w:val="center"/>
                            </w:pPr>
                            <w:r>
                              <w:rPr>
                                <w:rFonts w:hint="eastAsia"/>
                              </w:rPr>
                              <w:t>表１</w:t>
                            </w:r>
                            <w:r>
                              <w:t>-</w:t>
                            </w:r>
                            <w:r>
                              <w:rPr>
                                <w:rFonts w:hint="eastAsia"/>
                              </w:rPr>
                              <w:t>２　テスト</w:t>
                            </w:r>
                            <w:r>
                              <w:t>BIC</w:t>
                            </w:r>
                          </w:p>
                          <w:p w14:paraId="1462B244" w14:textId="77777777" w:rsidR="00037DA4" w:rsidRDefault="00037DA4" w:rsidP="00520250">
                            <w:pPr>
                              <w:ind w:firstLine="185"/>
                              <w:jc w:val="center"/>
                            </w:pPr>
                            <w:r>
                              <w:rPr>
                                <w:rFonts w:hint="eastAsia"/>
                              </w:rPr>
                              <w:t>表１　実験２結果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E259D" id="_x0000_s1043" type="#_x0000_t202" style="position:absolute;left:0;text-align:left;margin-left:0;margin-top:60.35pt;width:457.95pt;height:241.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" fillcolor="white [3201]" stroked="f" strokeweight=".5pt">
                <v:textbox>
                  <w:txbxContent>
                    <w:p w14:paraId="13E86B5B" w14:textId="77777777" w:rsidR="00037DA4" w:rsidRDefault="00037DA4" w:rsidP="00520250">
                      <w:pPr>
                        <w:ind w:firstLineChars="0" w:firstLine="0"/>
                        <w:jc w:val="center"/>
                      </w:pPr>
                      <w:r>
                        <w:rPr>
                          <w:noProof/>
                        </w:rPr>
                        <w:drawing>
                          <wp:inline distT="0" distB="0" distL="0" distR="0" wp14:anchorId="295DA230" wp14:editId="0823C9DB">
                            <wp:extent cx="3600000" cy="1158477"/>
                            <wp:effectExtent l="0" t="0" r="0" b="0"/>
                            <wp:docPr id="396086143" name="図 39608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36377" name="図 1721636377"/>
                                    <pic:cNvPicPr/>
                                  </pic:nvPicPr>
                                  <pic:blipFill>
                                    <a:blip r:embed="rId32">
                                      <a:extLst>
                                        <a:ext uri="{28A0092B-C50C-407E-A947-70E740481C1C}">
                                          <a14:useLocalDpi xmlns:a14="http://schemas.microsoft.com/office/drawing/2010/main" val="0"/>
                                        </a:ext>
                                      </a:extLst>
                                    </a:blip>
                                    <a:stretch>
                                      <a:fillRect/>
                                    </a:stretch>
                                  </pic:blipFill>
                                  <pic:spPr>
                                    <a:xfrm>
                                      <a:off x="0" y="0"/>
                                      <a:ext cx="3600000" cy="1158477"/>
                                    </a:xfrm>
                                    <a:prstGeom prst="rect">
                                      <a:avLst/>
                                    </a:prstGeom>
                                  </pic:spPr>
                                </pic:pic>
                              </a:graphicData>
                            </a:graphic>
                          </wp:inline>
                        </w:drawing>
                      </w:r>
                    </w:p>
                    <w:p w14:paraId="566B4E42" w14:textId="77777777" w:rsidR="00037DA4" w:rsidRDefault="00037DA4" w:rsidP="00520250">
                      <w:pPr>
                        <w:ind w:firstLineChars="0" w:firstLine="0"/>
                        <w:jc w:val="center"/>
                      </w:pPr>
                      <w:r>
                        <w:rPr>
                          <w:rFonts w:hint="eastAsia"/>
                        </w:rPr>
                        <w:t>表１</w:t>
                      </w:r>
                      <w:r>
                        <w:t>-</w:t>
                      </w:r>
                      <w:r>
                        <w:rPr>
                          <w:rFonts w:hint="eastAsia"/>
                        </w:rPr>
                        <w:t>１　エッジ検出</w:t>
                      </w:r>
                      <w:r>
                        <w:t>Recall</w:t>
                      </w:r>
                    </w:p>
                    <w:p w14:paraId="6DA62FC3" w14:textId="77777777" w:rsidR="00037DA4" w:rsidRDefault="00037DA4" w:rsidP="00520250">
                      <w:pPr>
                        <w:ind w:firstLineChars="0" w:firstLine="0"/>
                        <w:jc w:val="center"/>
                      </w:pPr>
                      <w:r>
                        <w:rPr>
                          <w:noProof/>
                        </w:rPr>
                        <w:drawing>
                          <wp:inline distT="0" distB="0" distL="0" distR="0" wp14:anchorId="600395CC" wp14:editId="049698A4">
                            <wp:extent cx="3600000" cy="1158477"/>
                            <wp:effectExtent l="0" t="0" r="0" b="0"/>
                            <wp:docPr id="1470801218" name="図 147080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7543" name="図 866117543"/>
                                    <pic:cNvPicPr/>
                                  </pic:nvPicPr>
                                  <pic:blipFill>
                                    <a:blip r:embed="rId33">
                                      <a:extLst>
                                        <a:ext uri="{28A0092B-C50C-407E-A947-70E740481C1C}">
                                          <a14:useLocalDpi xmlns:a14="http://schemas.microsoft.com/office/drawing/2010/main" val="0"/>
                                        </a:ext>
                                      </a:extLst>
                                    </a:blip>
                                    <a:stretch>
                                      <a:fillRect/>
                                    </a:stretch>
                                  </pic:blipFill>
                                  <pic:spPr>
                                    <a:xfrm>
                                      <a:off x="0" y="0"/>
                                      <a:ext cx="3600000" cy="1158477"/>
                                    </a:xfrm>
                                    <a:prstGeom prst="rect">
                                      <a:avLst/>
                                    </a:prstGeom>
                                  </pic:spPr>
                                </pic:pic>
                              </a:graphicData>
                            </a:graphic>
                          </wp:inline>
                        </w:drawing>
                      </w:r>
                    </w:p>
                    <w:p w14:paraId="1B833A5D" w14:textId="77777777" w:rsidR="00037DA4" w:rsidRDefault="00037DA4" w:rsidP="00520250">
                      <w:pPr>
                        <w:ind w:firstLineChars="0" w:firstLine="0"/>
                        <w:jc w:val="center"/>
                      </w:pPr>
                      <w:r>
                        <w:rPr>
                          <w:rFonts w:hint="eastAsia"/>
                        </w:rPr>
                        <w:t>表１</w:t>
                      </w:r>
                      <w:r>
                        <w:t>-</w:t>
                      </w:r>
                      <w:r>
                        <w:rPr>
                          <w:rFonts w:hint="eastAsia"/>
                        </w:rPr>
                        <w:t>２　テスト</w:t>
                      </w:r>
                      <w:r>
                        <w:t>BIC</w:t>
                      </w:r>
                    </w:p>
                    <w:p w14:paraId="1462B244" w14:textId="77777777" w:rsidR="00037DA4" w:rsidRDefault="00037DA4" w:rsidP="00520250">
                      <w:pPr>
                        <w:ind w:firstLine="185"/>
                        <w:jc w:val="center"/>
                      </w:pPr>
                      <w:r>
                        <w:rPr>
                          <w:rFonts w:hint="eastAsia"/>
                        </w:rPr>
                        <w:t>表１　実験２結果</w:t>
                      </w:r>
                    </w:p>
                  </w:txbxContent>
                </v:textbox>
                <w10:wrap type="topAndBottom" anchory="page"/>
              </v:shape>
            </w:pict>
          </mc:Fallback>
        </mc:AlternateContent>
      </w:r>
      <w:r w:rsidR="00124720">
        <w:rPr>
          <w:rFonts w:ascii="Arial" w:eastAsia="ＭＳ ゴシック" w:hAnsi="Arial"/>
        </w:rPr>
        <w:t>4.3</w:t>
      </w:r>
      <w:r w:rsidR="00E86DA0" w:rsidRPr="00F0145B">
        <w:rPr>
          <w:rFonts w:ascii="ＭＳ ゴシック" w:eastAsia="ＭＳ ゴシック" w:hint="eastAsia"/>
        </w:rPr>
        <w:t xml:space="preserve">　</w:t>
      </w:r>
      <w:r w:rsidR="00F35D1C">
        <w:rPr>
          <w:rFonts w:ascii="ＭＳ ゴシック" w:eastAsia="ＭＳ ゴシック" w:hint="eastAsia"/>
        </w:rPr>
        <w:t>モデル平均化手法検証結果</w:t>
      </w:r>
      <w:r w:rsidR="002A7462">
        <w:rPr>
          <w:rFonts w:ascii="ＭＳ ゴシック" w:eastAsia="ＭＳ ゴシック"/>
        </w:rPr>
        <w:t xml:space="preserve"> </w:t>
      </w:r>
      <w:r w:rsidR="002A7462">
        <w:rPr>
          <w:rFonts w:ascii="ＭＳ ゴシック" w:eastAsia="ＭＳ ゴシック"/>
        </w:rPr>
        <w:t>–</w:t>
      </w:r>
      <w:r w:rsidR="002A7462">
        <w:rPr>
          <w:rFonts w:ascii="ＭＳ ゴシック" w:eastAsia="ＭＳ ゴシック"/>
        </w:rPr>
        <w:t xml:space="preserve"> </w:t>
      </w:r>
      <w:r w:rsidR="002A7462">
        <w:rPr>
          <w:rFonts w:ascii="ＭＳ ゴシック" w:eastAsia="ＭＳ ゴシック" w:hint="eastAsia"/>
        </w:rPr>
        <w:t>実験２</w:t>
      </w:r>
    </w:p>
    <w:p w14:paraId="3D0E3AB7" w14:textId="2D91655C" w:rsidR="00F8391B" w:rsidRDefault="0033469D" w:rsidP="00751E1D">
      <w:pPr>
        <w:autoSpaceDE w:val="0"/>
        <w:autoSpaceDN w:val="0"/>
        <w:ind w:firstLine="185"/>
      </w:pPr>
      <w:r>
        <w:rPr>
          <w:rFonts w:ascii="ＭＳ 明朝" w:hAnsi="ＭＳ 明朝" w:hint="eastAsia"/>
        </w:rPr>
        <w:t>実験２の</w:t>
      </w:r>
      <w:r w:rsidR="00CD4B89">
        <w:rPr>
          <w:rFonts w:ascii="ＭＳ 明朝" w:hAnsi="ＭＳ 明朝" w:hint="eastAsia"/>
        </w:rPr>
        <w:t>結果</w:t>
      </w:r>
      <w:r w:rsidR="005C3762">
        <w:rPr>
          <w:rFonts w:ascii="ＭＳ 明朝" w:hAnsi="ＭＳ 明朝" w:hint="eastAsia"/>
        </w:rPr>
        <w:t>を，表１・図５・図６に示す．表１では，実験１で手法ごとに出力したグラフ構造の集合に対して，提案手法と比較手法でモデル平均化を行なった場合のエッジ検出</w:t>
      </w:r>
      <w:r w:rsidR="005C3762">
        <w:rPr>
          <w:rFonts w:hint="cs"/>
        </w:rPr>
        <w:t>R</w:t>
      </w:r>
      <w:r w:rsidR="005C3762">
        <w:t>ecall</w:t>
      </w:r>
      <w:r w:rsidR="005C3762">
        <w:rPr>
          <w:rFonts w:hint="eastAsia"/>
        </w:rPr>
        <w:t>とテスト</w:t>
      </w:r>
      <w:r w:rsidR="005C3762">
        <w:t>BIC</w:t>
      </w:r>
      <w:r w:rsidR="005C3762">
        <w:rPr>
          <w:rFonts w:hint="eastAsia"/>
        </w:rPr>
        <w:t>値を示している．</w:t>
      </w:r>
      <w:r w:rsidR="00DC6150">
        <w:rPr>
          <w:rFonts w:hint="eastAsia"/>
        </w:rPr>
        <w:t>エッジ検出</w:t>
      </w:r>
      <w:r w:rsidR="00DC6150">
        <w:t>Recall</w:t>
      </w:r>
      <w:r w:rsidR="00DC6150">
        <w:rPr>
          <w:rFonts w:hint="eastAsia"/>
        </w:rPr>
        <w:t>の値は，提案グラフ推定手法で推定したグラフ集合に対して，モデル平均化前から大きく改善しており，他の平均化手法と比べてグラフ構造推定に大きく寄与している．</w:t>
      </w:r>
      <w:r w:rsidR="00677555">
        <w:rPr>
          <w:rFonts w:hint="eastAsia"/>
        </w:rPr>
        <w:t>他のグラフ推定手法で出力されたグラフ集合の場合は，</w:t>
      </w:r>
      <w:r w:rsidR="00677555">
        <w:rPr>
          <w:rFonts w:hint="eastAsia"/>
        </w:rPr>
        <w:t>1</w:t>
      </w:r>
      <w:r w:rsidR="00677555">
        <w:rPr>
          <w:rFonts w:hint="eastAsia"/>
        </w:rPr>
        <w:t>時間の推定時間において得られたグラフ構造数が少なく，深層生成モデルの学習が進まなかったことが考えら</w:t>
      </w:r>
      <w:r w:rsidR="006D26C6">
        <w:rPr>
          <w:rFonts w:hint="eastAsia"/>
        </w:rPr>
        <w:t>れる．</w:t>
      </w:r>
      <w:r w:rsidR="00D22841">
        <w:rPr>
          <w:rFonts w:hint="eastAsia"/>
        </w:rPr>
        <w:t>またテスト</w:t>
      </w:r>
      <w:r w:rsidR="00D22841">
        <w:t>BIC</w:t>
      </w:r>
      <w:r w:rsidR="00D22841">
        <w:rPr>
          <w:rFonts w:hint="eastAsia"/>
        </w:rPr>
        <w:t>についても，改善が見られる．この改善値は，分散の値を考慮すると大きな改善である．また，モデル平均化前後の一つのグラフ構造について，変数ごとの</w:t>
      </w:r>
      <w:r w:rsidR="00D22841">
        <w:rPr>
          <w:rFonts w:hint="eastAsia"/>
        </w:rPr>
        <w:t>B</w:t>
      </w:r>
      <w:r w:rsidR="00D22841">
        <w:t>IC</w:t>
      </w:r>
      <w:r w:rsidR="00D22841">
        <w:rPr>
          <w:rFonts w:hint="eastAsia"/>
        </w:rPr>
        <w:t>スコアをプロットしたものが図</w:t>
      </w:r>
      <w:r w:rsidR="000F1849">
        <w:rPr>
          <w:rFonts w:hint="eastAsia"/>
        </w:rPr>
        <w:t>５</w:t>
      </w:r>
      <w:r w:rsidR="00D22841">
        <w:t>-</w:t>
      </w:r>
      <w:r w:rsidR="00D22841">
        <w:rPr>
          <w:rFonts w:hint="eastAsia"/>
        </w:rPr>
        <w:t>１と図</w:t>
      </w:r>
      <w:r w:rsidR="000F1849">
        <w:rPr>
          <w:rFonts w:hint="eastAsia"/>
        </w:rPr>
        <w:t>５</w:t>
      </w:r>
      <w:r w:rsidR="00D22841">
        <w:t>-</w:t>
      </w:r>
      <w:r w:rsidR="00D22841">
        <w:rPr>
          <w:rFonts w:hint="eastAsia"/>
        </w:rPr>
        <w:t>２である．</w:t>
      </w:r>
      <w:r w:rsidR="00D22841">
        <w:t>BIC</w:t>
      </w:r>
      <w:r w:rsidR="00D22841">
        <w:rPr>
          <w:rFonts w:hint="eastAsia"/>
        </w:rPr>
        <w:t>は変数</w:t>
      </w:r>
      <w:proofErr w:type="gramStart"/>
      <w:r w:rsidR="00D22841">
        <w:rPr>
          <w:rFonts w:hint="eastAsia"/>
        </w:rPr>
        <w:t>ごとに</w:t>
      </w:r>
      <m:oMath>
        <m:r>
          <w:rPr>
            <w:rFonts w:ascii="Cambria Math" w:hAnsi="Cambria Math"/>
          </w:rPr>
          <m:t>[-1,1]</m:t>
        </m:r>
      </m:oMath>
      <w:r w:rsidR="00D22841">
        <w:rPr>
          <w:rFonts w:hint="eastAsia"/>
        </w:rPr>
        <w:t>に標準化</w:t>
      </w:r>
      <w:proofErr w:type="gramEnd"/>
      <w:r w:rsidR="00D22841">
        <w:rPr>
          <w:rFonts w:hint="eastAsia"/>
        </w:rPr>
        <w:t>されており，編みかけ部は平均化前グラフの</w:t>
      </w:r>
      <w:r w:rsidR="00D22841">
        <w:t>BIC</w:t>
      </w:r>
      <w:r w:rsidR="00D22841">
        <w:rPr>
          <w:rFonts w:hint="eastAsia"/>
        </w:rPr>
        <w:t>の範囲を示す．</w:t>
      </w:r>
      <w:r w:rsidR="004D3024">
        <w:rPr>
          <w:rFonts w:hint="eastAsia"/>
        </w:rPr>
        <w:t>提案したモデル平均化手法により，多くの変数に対して</w:t>
      </w:r>
      <w:r w:rsidR="004D3024">
        <w:t>BIC</w:t>
      </w:r>
      <w:r w:rsidR="004D3024">
        <w:rPr>
          <w:rFonts w:hint="eastAsia"/>
        </w:rPr>
        <w:t>が改善されたグラフ構造が生成されていることが読み取れ</w:t>
      </w:r>
      <w:r w:rsidR="00243893">
        <w:rPr>
          <w:rFonts w:hint="eastAsia"/>
        </w:rPr>
        <w:t>る．</w:t>
      </w:r>
      <w:r w:rsidR="00F8391B">
        <w:rPr>
          <w:rFonts w:hint="eastAsia"/>
        </w:rPr>
        <w:t>また，平均値の改善だけでなく分散の減少を確認できる．このことから</w:t>
      </w:r>
      <w:r w:rsidR="00F8391B">
        <w:t>BIC</w:t>
      </w:r>
      <w:r w:rsidR="00F8391B">
        <w:rPr>
          <w:rFonts w:hint="eastAsia"/>
        </w:rPr>
        <w:t>での条件付き生成により，より</w:t>
      </w:r>
      <w:r w:rsidR="00066AD2">
        <w:rPr>
          <w:rFonts w:hint="eastAsia"/>
        </w:rPr>
        <w:t>分散の小さい</w:t>
      </w:r>
      <w:r w:rsidR="00F8391B">
        <w:rPr>
          <w:rFonts w:hint="eastAsia"/>
        </w:rPr>
        <w:t>構造出力が行えると解釈できる．</w:t>
      </w:r>
    </w:p>
    <w:p w14:paraId="71177CB3" w14:textId="4477E5D4" w:rsidR="00037DA4" w:rsidRDefault="000F1849">
      <w:pPr>
        <w:autoSpaceDE w:val="0"/>
        <w:autoSpaceDN w:val="0"/>
        <w:ind w:firstLine="185"/>
      </w:pPr>
      <w:r>
        <w:rPr>
          <w:rFonts w:hint="eastAsia"/>
        </w:rPr>
        <w:t>加えて，図６では提案のモデル平均化手法を行なった後の変数感度平均を示した．提案グラフ推定手法の出力にモデル平均化をかけた場合の赤線では，図</w:t>
      </w:r>
      <w:r>
        <w:t>４</w:t>
      </w:r>
      <w:r>
        <w:t>-</w:t>
      </w:r>
      <w:r>
        <w:rPr>
          <w:rFonts w:hint="eastAsia"/>
        </w:rPr>
        <w:t>４と比較して真のモデルに近い変数感度のモデルを構築することができている．</w:t>
      </w:r>
      <w:r w:rsidR="00F8391B">
        <w:rPr>
          <w:rFonts w:hint="eastAsia"/>
        </w:rPr>
        <w:t>エッジ検出精度</w:t>
      </w:r>
      <w:r w:rsidR="00F300A2">
        <w:rPr>
          <w:rFonts w:hint="eastAsia"/>
        </w:rPr>
        <w:t>の</w:t>
      </w:r>
      <w:r w:rsidR="00F8391B">
        <w:rPr>
          <w:rFonts w:hint="eastAsia"/>
        </w:rPr>
        <w:t>向上</w:t>
      </w:r>
      <w:r w:rsidR="00F300A2">
        <w:rPr>
          <w:rFonts w:hint="eastAsia"/>
        </w:rPr>
        <w:t>と</w:t>
      </w:r>
      <w:r w:rsidR="00F8391B">
        <w:rPr>
          <w:rFonts w:hint="eastAsia"/>
        </w:rPr>
        <w:t>，</w:t>
      </w:r>
      <w:r w:rsidR="00066AD2">
        <w:rPr>
          <w:rFonts w:hint="eastAsia"/>
        </w:rPr>
        <w:t>分散が小さいグラフ生成</w:t>
      </w:r>
      <w:r w:rsidR="00F300A2">
        <w:rPr>
          <w:rFonts w:hint="eastAsia"/>
        </w:rPr>
        <w:t>により</w:t>
      </w:r>
      <w:r w:rsidR="00066AD2">
        <w:rPr>
          <w:rFonts w:hint="eastAsia"/>
        </w:rPr>
        <w:t>，</w:t>
      </w:r>
      <w:r w:rsidR="00F300A2">
        <w:rPr>
          <w:rFonts w:hint="eastAsia"/>
        </w:rPr>
        <w:t>平均的な変数感度が真のモデルに近づいたと考えられる．</w:t>
      </w:r>
    </w:p>
    <w:p w14:paraId="74633F40" w14:textId="77777777" w:rsidR="00037DA4" w:rsidRDefault="00037DA4">
      <w:pPr>
        <w:autoSpaceDE w:val="0"/>
        <w:autoSpaceDN w:val="0"/>
        <w:ind w:firstLine="185"/>
      </w:pPr>
    </w:p>
    <w:p w14:paraId="16F7035E" w14:textId="51E1CD3A" w:rsidR="00E86DA0" w:rsidRPr="00253E40" w:rsidRDefault="00E86DA0" w:rsidP="00F300A2">
      <w:pPr>
        <w:autoSpaceDE w:val="0"/>
        <w:autoSpaceDN w:val="0"/>
        <w:ind w:firstLine="185"/>
      </w:pPr>
    </w:p>
    <w:p w14:paraId="12B84AF3" w14:textId="67E28D44" w:rsidR="00E86DA0" w:rsidRPr="00695BD0" w:rsidRDefault="00927F2D" w:rsidP="007F7561">
      <w:pPr>
        <w:autoSpaceDE w:val="0"/>
        <w:autoSpaceDN w:val="0"/>
        <w:ind w:firstLineChars="0" w:firstLine="0"/>
        <w:rPr>
          <w:rFonts w:ascii="ＭＳ ゴシック" w:eastAsia="ＭＳ ゴシック"/>
          <w:szCs w:val="20"/>
        </w:rPr>
      </w:pPr>
      <w:r>
        <w:rPr>
          <w:rFonts w:ascii="Arial" w:eastAsia="ＭＳ ゴシック" w:hAnsi="Arial" w:hint="eastAsia"/>
          <w:szCs w:val="20"/>
        </w:rPr>
        <w:lastRenderedPageBreak/>
        <w:t>５．</w:t>
      </w:r>
      <w:r w:rsidR="00237B56">
        <w:rPr>
          <w:rFonts w:ascii="ＭＳ ゴシック" w:eastAsia="ＭＳ ゴシック" w:hint="eastAsia"/>
          <w:szCs w:val="20"/>
        </w:rPr>
        <w:t>結び</w:t>
      </w:r>
    </w:p>
    <w:p w14:paraId="174A6BC8" w14:textId="1F17E104" w:rsidR="00797118" w:rsidRDefault="00E86DA0">
      <w:pPr>
        <w:autoSpaceDE w:val="0"/>
        <w:autoSpaceDN w:val="0"/>
        <w:ind w:firstLine="185"/>
      </w:pPr>
      <w:r>
        <w:rPr>
          <w:rFonts w:hint="eastAsia"/>
        </w:rPr>
        <w:t>本</w:t>
      </w:r>
      <w:r w:rsidR="00237B56">
        <w:rPr>
          <w:rFonts w:hint="eastAsia"/>
        </w:rPr>
        <w:t>研究では，</w:t>
      </w:r>
      <w:r w:rsidR="00237B56">
        <w:t xml:space="preserve">Activity-based </w:t>
      </w:r>
      <w:r w:rsidR="00CC08AE">
        <w:t>Model</w:t>
      </w:r>
      <w:r w:rsidR="00237B56">
        <w:rPr>
          <w:rFonts w:hint="eastAsia"/>
        </w:rPr>
        <w:t>における</w:t>
      </w:r>
      <w:r w:rsidR="00237B56">
        <w:t>Bayesian Network</w:t>
      </w:r>
      <w:r w:rsidR="00A144E3">
        <w:t>s</w:t>
      </w:r>
      <w:r w:rsidR="00237B56">
        <w:rPr>
          <w:rFonts w:hint="eastAsia"/>
        </w:rPr>
        <w:t>モデルの，グラフ構造推定の速度と安定性を向上させる手法について提案を行なった．</w:t>
      </w:r>
      <w:r w:rsidR="00237B56">
        <w:t>Object</w:t>
      </w:r>
      <w:r w:rsidR="00237B56">
        <w:rPr>
          <w:rFonts w:hint="eastAsia"/>
        </w:rPr>
        <w:t>の導入により解空間を削減は</w:t>
      </w:r>
      <w:r w:rsidR="0068488E">
        <w:rPr>
          <w:rFonts w:hint="eastAsia"/>
        </w:rPr>
        <w:t>高速化と初期値依存性の解決に貢献し</w:t>
      </w:r>
      <w:r w:rsidR="00237B56">
        <w:rPr>
          <w:rFonts w:hint="eastAsia"/>
        </w:rPr>
        <w:t>，スコアで条件付けしたグラフを生成する深層生成モデルを用い</w:t>
      </w:r>
      <w:r w:rsidR="001F35BF">
        <w:rPr>
          <w:rFonts w:hint="eastAsia"/>
        </w:rPr>
        <w:t>た</w:t>
      </w:r>
      <w:r w:rsidR="00237B56">
        <w:rPr>
          <w:rFonts w:hint="eastAsia"/>
        </w:rPr>
        <w:t>モデル平均化</w:t>
      </w:r>
      <w:r w:rsidR="001F35BF">
        <w:rPr>
          <w:rFonts w:hint="eastAsia"/>
        </w:rPr>
        <w:t>は，グラフ集合から高スコアな部分構造を抽出することで</w:t>
      </w:r>
      <w:r w:rsidR="00CC08AE">
        <w:rPr>
          <w:rFonts w:hint="eastAsia"/>
        </w:rPr>
        <w:t>，</w:t>
      </w:r>
      <w:r w:rsidR="001F35BF">
        <w:rPr>
          <w:rFonts w:hint="eastAsia"/>
        </w:rPr>
        <w:t>より真のモデルに近いモデル構造を出力した．</w:t>
      </w:r>
      <w:r w:rsidR="00CC08AE">
        <w:rPr>
          <w:rFonts w:hint="eastAsia"/>
        </w:rPr>
        <w:t>これらの手法は，</w:t>
      </w:r>
      <w:r w:rsidR="00CC08AE">
        <w:t>Bayesian Network</w:t>
      </w:r>
      <w:r w:rsidR="00A144E3">
        <w:t>s</w:t>
      </w:r>
      <w:r w:rsidR="00CC08AE">
        <w:rPr>
          <w:rFonts w:hint="eastAsia"/>
        </w:rPr>
        <w:t>分野で用いられるエッジ検出率，</w:t>
      </w:r>
      <w:r w:rsidR="00CC08AE">
        <w:t>BIC</w:t>
      </w:r>
      <w:r w:rsidR="00CC08AE">
        <w:rPr>
          <w:rFonts w:hint="eastAsia"/>
        </w:rPr>
        <w:t>に加え，</w:t>
      </w:r>
      <w:r w:rsidR="00CC08AE">
        <w:rPr>
          <w:rFonts w:hint="eastAsia"/>
        </w:rPr>
        <w:t>A</w:t>
      </w:r>
      <w:r w:rsidR="00CC08AE">
        <w:t>ctivity-based Model</w:t>
      </w:r>
      <w:r w:rsidR="00CC08AE">
        <w:rPr>
          <w:rFonts w:hint="eastAsia"/>
        </w:rPr>
        <w:t>の設定において重要な変数感度を用いて検証した．</w:t>
      </w:r>
    </w:p>
    <w:p w14:paraId="219211FF" w14:textId="5FEC0656" w:rsidR="00797118" w:rsidRDefault="00797118">
      <w:pPr>
        <w:autoSpaceDE w:val="0"/>
        <w:autoSpaceDN w:val="0"/>
        <w:ind w:firstLine="185"/>
      </w:pPr>
      <w:r>
        <w:rPr>
          <w:rFonts w:hint="eastAsia"/>
        </w:rPr>
        <w:t>今後の研究では，</w:t>
      </w:r>
      <w:r w:rsidR="00F04C44">
        <w:t>Bayesian Network</w:t>
      </w:r>
      <w:r w:rsidR="00A144E3">
        <w:t>s</w:t>
      </w:r>
      <w:r w:rsidR="00F04C44">
        <w:rPr>
          <w:rFonts w:hint="eastAsia"/>
        </w:rPr>
        <w:t>の</w:t>
      </w:r>
      <w:r w:rsidR="007D682A">
        <w:rPr>
          <w:rFonts w:hint="eastAsia"/>
        </w:rPr>
        <w:t>限界である変数間関係記述の単純さや，個人属性に応じた行動選択構造の変化といったモデルの改善</w:t>
      </w:r>
      <w:r w:rsidR="006D44A5">
        <w:rPr>
          <w:rFonts w:hint="eastAsia"/>
        </w:rPr>
        <w:t>研究</w:t>
      </w:r>
      <w:r w:rsidR="007D682A">
        <w:rPr>
          <w:rFonts w:hint="eastAsia"/>
        </w:rPr>
        <w:t>に加え，</w:t>
      </w:r>
      <w:r w:rsidR="006D44A5">
        <w:t>Activity-based Model</w:t>
      </w:r>
      <w:r w:rsidR="006D44A5">
        <w:rPr>
          <w:rFonts w:hint="eastAsia"/>
        </w:rPr>
        <w:t>としての活動生成精度や感度の検証といった実証研究</w:t>
      </w:r>
      <w:r w:rsidR="00131AB4">
        <w:rPr>
          <w:rFonts w:hint="eastAsia"/>
        </w:rPr>
        <w:t>が望まれる．</w:t>
      </w:r>
    </w:p>
    <w:p w14:paraId="2DD05747" w14:textId="77777777" w:rsidR="002E6B8C" w:rsidRDefault="002E6B8C">
      <w:pPr>
        <w:autoSpaceDE w:val="0"/>
        <w:autoSpaceDN w:val="0"/>
        <w:ind w:firstLine="185"/>
      </w:pPr>
    </w:p>
    <w:p w14:paraId="1C7BC508" w14:textId="2BCA530A" w:rsidR="002E6B8C" w:rsidRPr="002E6B8C" w:rsidRDefault="002E6B8C" w:rsidP="002E6B8C">
      <w:pPr>
        <w:autoSpaceDE w:val="0"/>
        <w:autoSpaceDN w:val="0"/>
        <w:ind w:firstLineChars="0" w:firstLine="0"/>
        <w:rPr>
          <w:rFonts w:hint="eastAsia"/>
          <w:b/>
          <w:bCs/>
        </w:rPr>
      </w:pPr>
      <w:r>
        <w:rPr>
          <w:rFonts w:hint="eastAsia"/>
          <w:b/>
          <w:bCs/>
        </w:rPr>
        <w:t>参考</w:t>
      </w:r>
    </w:p>
    <w:p w14:paraId="67A00A10" w14:textId="08C69B6C" w:rsidR="002E6B8C" w:rsidRDefault="002E6B8C" w:rsidP="002E6B8C">
      <w:pPr>
        <w:autoSpaceDE w:val="0"/>
        <w:autoSpaceDN w:val="0"/>
        <w:ind w:firstLineChars="0" w:firstLine="0"/>
      </w:pPr>
      <w:r>
        <w:rPr>
          <w:rFonts w:hint="eastAsia"/>
        </w:rPr>
        <w:t>本研究で開発された</w:t>
      </w:r>
      <w:r>
        <w:t>Object-Oriented Bayesian Networks</w:t>
      </w:r>
      <w:r>
        <w:rPr>
          <w:rFonts w:hint="eastAsia"/>
        </w:rPr>
        <w:t>とそのグラフ構造推定，</w:t>
      </w:r>
      <w:r>
        <w:t>Conditional VAE</w:t>
      </w:r>
      <w:r>
        <w:rPr>
          <w:rFonts w:hint="eastAsia"/>
        </w:rPr>
        <w:t>を用いたモデル平均化手法については，以下の</w:t>
      </w:r>
      <w:proofErr w:type="spellStart"/>
      <w:r>
        <w:t>url</w:t>
      </w:r>
      <w:proofErr w:type="spellEnd"/>
      <w:r>
        <w:rPr>
          <w:rFonts w:hint="eastAsia"/>
        </w:rPr>
        <w:t>からプログラムが確認できる．</w:t>
      </w:r>
    </w:p>
    <w:p w14:paraId="69401163" w14:textId="50DD1D5D" w:rsidR="002E6B8C" w:rsidRDefault="006D244F" w:rsidP="002E6B8C">
      <w:pPr>
        <w:autoSpaceDE w:val="0"/>
        <w:autoSpaceDN w:val="0"/>
        <w:ind w:firstLineChars="0" w:firstLine="0"/>
      </w:pPr>
      <w:r>
        <w:t>[</w:t>
      </w:r>
      <w:hyperlink r:id="rId34" w:history="1">
        <w:r w:rsidRPr="0029785F">
          <w:rPr>
            <w:rStyle w:val="a3"/>
            <w:rFonts w:hint="eastAsia"/>
          </w:rPr>
          <w:t>h</w:t>
        </w:r>
        <w:r w:rsidRPr="0029785F">
          <w:rPr>
            <w:rStyle w:val="a3"/>
          </w:rPr>
          <w:t>ttps://github.com/yosuke-civil-tokyo/master</w:t>
        </w:r>
      </w:hyperlink>
      <w:r>
        <w:t>]</w:t>
      </w:r>
    </w:p>
    <w:p w14:paraId="2AE11BC1" w14:textId="0646A7CE" w:rsidR="00BD3318" w:rsidRPr="001535BB" w:rsidRDefault="00BD3318" w:rsidP="002E6B8C">
      <w:pPr>
        <w:autoSpaceDE w:val="0"/>
        <w:autoSpaceDN w:val="0"/>
        <w:ind w:firstLineChars="0" w:firstLine="0"/>
        <w:rPr>
          <w:rFonts w:ascii="ＭＳ ゴシック" w:eastAsia="ＭＳ ゴシック" w:hAnsi="ＭＳ ゴシック" w:hint="eastAsia"/>
        </w:rPr>
      </w:pPr>
    </w:p>
    <w:p w14:paraId="7010523F" w14:textId="77777777" w:rsidR="008F49BB" w:rsidRPr="001535BB" w:rsidRDefault="008F49BB" w:rsidP="00520250">
      <w:pPr>
        <w:autoSpaceDE w:val="0"/>
        <w:autoSpaceDN w:val="0"/>
        <w:ind w:firstLineChars="0" w:firstLine="0"/>
        <w:jc w:val="left"/>
        <w:rPr>
          <w:rFonts w:ascii="Arial" w:eastAsia="ＭＳ ゴシック" w:hAnsi="Arial"/>
          <w:szCs w:val="20"/>
        </w:rPr>
      </w:pPr>
      <w:r w:rsidRPr="001535BB">
        <w:rPr>
          <w:rFonts w:ascii="Arial" w:eastAsia="ＭＳ ゴシック" w:hAnsi="Arial" w:hint="eastAsia"/>
          <w:szCs w:val="20"/>
        </w:rPr>
        <w:t>参考文献</w:t>
      </w:r>
    </w:p>
    <w:p w14:paraId="67DF9652" w14:textId="77777777" w:rsidR="00976A85" w:rsidRPr="00976A85" w:rsidRDefault="00976A85" w:rsidP="00520250">
      <w:pPr>
        <w:ind w:firstLineChars="0" w:firstLine="0"/>
      </w:pPr>
      <w:r>
        <w:rPr>
          <w:rFonts w:hint="eastAsia"/>
        </w:rPr>
        <w:t>[</w:t>
      </w:r>
      <w:r>
        <w:t xml:space="preserve">1] </w:t>
      </w:r>
      <w:proofErr w:type="spellStart"/>
      <w:r w:rsidRPr="00976A85">
        <w:t>Rasouli</w:t>
      </w:r>
      <w:proofErr w:type="spellEnd"/>
      <w:r w:rsidRPr="00976A85">
        <w:t xml:space="preserve">, </w:t>
      </w:r>
      <w:proofErr w:type="spellStart"/>
      <w:r w:rsidRPr="00976A85">
        <w:t>Soora</w:t>
      </w:r>
      <w:proofErr w:type="spellEnd"/>
      <w:r w:rsidRPr="00976A85">
        <w:t xml:space="preserve"> &amp; Timmermans, Harry. (2013). Activity-based models of travel demand: Promises, </w:t>
      </w:r>
      <w:proofErr w:type="gramStart"/>
      <w:r w:rsidRPr="00976A85">
        <w:t>progress</w:t>
      </w:r>
      <w:proofErr w:type="gramEnd"/>
      <w:r w:rsidRPr="00976A85">
        <w:t xml:space="preserve"> and prospects. International Journal of Urban Sciences. 18. 31-60. </w:t>
      </w:r>
    </w:p>
    <w:p w14:paraId="5D285D79" w14:textId="77777777" w:rsidR="00976A85" w:rsidRPr="00976A85" w:rsidRDefault="00976A85" w:rsidP="00520250">
      <w:pPr>
        <w:ind w:firstLineChars="0" w:firstLine="0"/>
      </w:pPr>
      <w:r>
        <w:rPr>
          <w:rFonts w:hint="eastAsia"/>
        </w:rPr>
        <w:t>[</w:t>
      </w:r>
      <w:r>
        <w:t xml:space="preserve">2] </w:t>
      </w:r>
      <w:r w:rsidRPr="00976A85">
        <w:t>Cooper, G. F., &amp; Herskovits, E. (1992). A Bayesian method for the induction of probabilistic networks from data. </w:t>
      </w:r>
      <w:r w:rsidRPr="00976A85">
        <w:rPr>
          <w:i/>
          <w:iCs/>
        </w:rPr>
        <w:t>Machine Learning, 9</w:t>
      </w:r>
      <w:r w:rsidRPr="00976A85">
        <w:t>(1-3), 309–347.</w:t>
      </w:r>
    </w:p>
    <w:p w14:paraId="7B739B14" w14:textId="08EFE371" w:rsidR="00976A85" w:rsidRDefault="00976A85" w:rsidP="00520250">
      <w:pPr>
        <w:pStyle w:val="ab"/>
        <w:autoSpaceDE w:val="0"/>
        <w:autoSpaceDN w:val="0"/>
        <w:spacing w:line="240" w:lineRule="auto"/>
        <w:ind w:leftChars="0" w:left="0" w:firstLineChars="0" w:firstLine="0"/>
        <w:textAlignment w:val="auto"/>
      </w:pPr>
      <w:r>
        <w:rPr>
          <w:rFonts w:hint="eastAsia"/>
        </w:rPr>
        <w:t>[</w:t>
      </w:r>
      <w:r>
        <w:t xml:space="preserve">3] </w:t>
      </w:r>
      <w:r w:rsidRPr="00976A85">
        <w:t>Bayesian Networks. Proceedings of the 21</w:t>
      </w:r>
      <w:r w:rsidRPr="00520250">
        <w:rPr>
          <w:vertAlign w:val="superscript"/>
        </w:rPr>
        <w:t>st</w:t>
      </w:r>
      <w:r w:rsidRPr="00976A85">
        <w:t xml:space="preserve"> Conference on Uncertainty in Artificial Intelligence, UAI 2005.</w:t>
      </w:r>
    </w:p>
    <w:p w14:paraId="766D3A9A" w14:textId="087F15E2" w:rsidR="00976A85" w:rsidRPr="00976A85" w:rsidRDefault="00976A85" w:rsidP="00520250">
      <w:pPr>
        <w:ind w:firstLineChars="0" w:firstLine="0"/>
      </w:pPr>
      <w:r>
        <w:rPr>
          <w:rFonts w:hint="eastAsia"/>
        </w:rPr>
        <w:t>[</w:t>
      </w:r>
      <w:r>
        <w:t xml:space="preserve">4] </w:t>
      </w:r>
      <w:r w:rsidRPr="00976A85">
        <w:t xml:space="preserve">Daphne Koller and </w:t>
      </w:r>
      <w:proofErr w:type="spellStart"/>
      <w:r w:rsidRPr="00976A85">
        <w:t>Avi</w:t>
      </w:r>
      <w:proofErr w:type="spellEnd"/>
      <w:r w:rsidRPr="00976A85">
        <w:t xml:space="preserve"> Pfeffer. </w:t>
      </w:r>
      <w:r>
        <w:t>(</w:t>
      </w:r>
      <w:r w:rsidRPr="00976A85">
        <w:t>1997</w:t>
      </w:r>
      <w:r>
        <w:t>)</w:t>
      </w:r>
      <w:r w:rsidRPr="00976A85">
        <w:t>. Object-oriented Bayesian networks. In Proceedings of the Thirteenth conference on Uncertainty in artificial intelligence (UAI</w:t>
      </w:r>
      <w:r>
        <w:t>’</w:t>
      </w:r>
      <w:r w:rsidRPr="00976A85">
        <w:t>97). Morgan Kaufmann Publishers Inc., San Francisco, CA, USA, 302–313.</w:t>
      </w:r>
    </w:p>
    <w:p w14:paraId="7BDE368D" w14:textId="77777777" w:rsidR="00976A85" w:rsidRPr="00976A85" w:rsidRDefault="00976A85" w:rsidP="00520250">
      <w:pPr>
        <w:ind w:firstLineChars="0" w:firstLine="0"/>
      </w:pPr>
      <w:r>
        <w:rPr>
          <w:rFonts w:hint="eastAsia"/>
        </w:rPr>
        <w:t>[</w:t>
      </w:r>
      <w:r>
        <w:t xml:space="preserve">5] </w:t>
      </w:r>
      <w:proofErr w:type="spellStart"/>
      <w:r w:rsidRPr="00976A85">
        <w:t>Teyssier</w:t>
      </w:r>
      <w:proofErr w:type="spellEnd"/>
      <w:r w:rsidRPr="00976A85">
        <w:t>, Marc &amp; Koller, Daphne. (2012). Ordering-Based Search: A Simple and Effective Algorithm for Learning</w:t>
      </w:r>
    </w:p>
    <w:p w14:paraId="7E2B170C" w14:textId="074EF401" w:rsidR="007524A9" w:rsidRDefault="00976A85" w:rsidP="00520250">
      <w:pPr>
        <w:autoSpaceDE w:val="0"/>
        <w:autoSpaceDN w:val="0"/>
        <w:ind w:firstLineChars="0" w:firstLine="0"/>
      </w:pPr>
      <w:r>
        <w:rPr>
          <w:rFonts w:hint="eastAsia"/>
        </w:rPr>
        <w:t>[</w:t>
      </w:r>
      <w:r>
        <w:t xml:space="preserve">6] </w:t>
      </w:r>
      <w:r w:rsidR="003460E6" w:rsidRPr="003460E6">
        <w:t>K. Sohn, H. Lee, and X. Yan. Advances in neural information processing systems, page 3483--3491. (2015)</w:t>
      </w:r>
      <w:r w:rsidR="007524A9" w:rsidRPr="007524A9">
        <w:t>.</w:t>
      </w:r>
    </w:p>
    <w:p w14:paraId="55AFCF72" w14:textId="1EEE3953" w:rsidR="007524A9" w:rsidRDefault="007524A9" w:rsidP="007524A9">
      <w:pPr>
        <w:autoSpaceDE w:val="0"/>
        <w:autoSpaceDN w:val="0"/>
        <w:ind w:firstLineChars="0" w:firstLine="0"/>
      </w:pPr>
      <w:r>
        <w:rPr>
          <w:rFonts w:hint="eastAsia"/>
        </w:rPr>
        <w:t>[</w:t>
      </w:r>
      <w:r>
        <w:t xml:space="preserve">7] </w:t>
      </w:r>
      <w:r w:rsidRPr="007524A9">
        <w:t xml:space="preserve">Ma, T. (2015). Bayesian Networks for Multimodal Mode Choice Behavior Modelling: A Case Study for the Cross Border Workers of Luxembourg. Transportation Research Procedia, </w:t>
      </w:r>
      <w:proofErr w:type="gramStart"/>
      <w:r w:rsidRPr="007524A9">
        <w:t>10 .</w:t>
      </w:r>
      <w:proofErr w:type="gramEnd"/>
      <w:r w:rsidRPr="007524A9">
        <w:t xml:space="preserve"> </w:t>
      </w:r>
    </w:p>
    <w:p w14:paraId="29E9EF40" w14:textId="0A2A0386" w:rsidR="007524A9" w:rsidRDefault="007524A9" w:rsidP="007524A9">
      <w:pPr>
        <w:autoSpaceDE w:val="0"/>
        <w:autoSpaceDN w:val="0"/>
        <w:ind w:firstLineChars="0" w:firstLine="0"/>
      </w:pPr>
      <w:r>
        <w:rPr>
          <w:rFonts w:hint="eastAsia"/>
        </w:rPr>
        <w:t>[</w:t>
      </w:r>
      <w:r>
        <w:t xml:space="preserve">8] </w:t>
      </w:r>
      <w:r w:rsidRPr="007524A9">
        <w:t xml:space="preserve">Aurore </w:t>
      </w:r>
      <w:proofErr w:type="spellStart"/>
      <w:r w:rsidRPr="007524A9">
        <w:t>Sallard</w:t>
      </w:r>
      <w:proofErr w:type="spellEnd"/>
      <w:r w:rsidRPr="007524A9">
        <w:t xml:space="preserve">, &amp; </w:t>
      </w:r>
      <w:proofErr w:type="spellStart"/>
      <w:r w:rsidRPr="007524A9">
        <w:t>Miloš</w:t>
      </w:r>
      <w:proofErr w:type="spellEnd"/>
      <w:r w:rsidRPr="007524A9">
        <w:t xml:space="preserve"> </w:t>
      </w:r>
      <w:proofErr w:type="spellStart"/>
      <w:r w:rsidRPr="007524A9">
        <w:t>Balać</w:t>
      </w:r>
      <w:proofErr w:type="spellEnd"/>
      <w:r w:rsidRPr="007524A9">
        <w:t>. (2023). Travel demand generation using Bayesian Networks: an application to Switzerland. Procedia Computer Science. Volume 220. Pages 267-274. ISSN 1877-0509.</w:t>
      </w:r>
    </w:p>
    <w:p w14:paraId="2B35D8DE" w14:textId="36A0E99A" w:rsidR="007524A9" w:rsidRDefault="007524A9" w:rsidP="007524A9">
      <w:pPr>
        <w:autoSpaceDE w:val="0"/>
        <w:autoSpaceDN w:val="0"/>
        <w:ind w:firstLineChars="0" w:firstLine="0"/>
      </w:pPr>
      <w:r>
        <w:rPr>
          <w:rFonts w:hint="eastAsia"/>
        </w:rPr>
        <w:t>[</w:t>
      </w:r>
      <w:r>
        <w:t xml:space="preserve">9] </w:t>
      </w:r>
      <w:r w:rsidRPr="007524A9">
        <w:t>Ma, Tai-</w:t>
      </w:r>
      <w:proofErr w:type="spellStart"/>
      <w:r w:rsidRPr="007524A9">
        <w:t>yu</w:t>
      </w:r>
      <w:proofErr w:type="spellEnd"/>
      <w:r w:rsidRPr="007524A9">
        <w:t xml:space="preserve"> &amp; Chow, Joseph &amp; Xu, Susan. (2016). Causal structure learning for travel mode choice using structural restrictions and model averaging algorithm.</w:t>
      </w:r>
    </w:p>
    <w:p w14:paraId="00588DBC" w14:textId="3FD526FD" w:rsidR="007524A9" w:rsidRDefault="007524A9" w:rsidP="007524A9">
      <w:pPr>
        <w:autoSpaceDE w:val="0"/>
        <w:autoSpaceDN w:val="0"/>
        <w:ind w:firstLineChars="0" w:firstLine="0"/>
      </w:pPr>
      <w:r>
        <w:rPr>
          <w:rFonts w:hint="eastAsia"/>
        </w:rPr>
        <w:t>[</w:t>
      </w:r>
      <w:r>
        <w:t xml:space="preserve">10] </w:t>
      </w:r>
      <w:r w:rsidRPr="007524A9">
        <w:t>Ma, T.-Y., &amp; Klein, S. (2018). Bayesian networks for constrained location choice modeling using structural restrictions and model averaging. European Journal of Transport and Infrastructure Research, 18(1).</w:t>
      </w:r>
    </w:p>
    <w:p w14:paraId="326BF05F" w14:textId="4E33AF88" w:rsidR="007524A9" w:rsidRDefault="00CF6FD7" w:rsidP="007524A9">
      <w:pPr>
        <w:autoSpaceDE w:val="0"/>
        <w:autoSpaceDN w:val="0"/>
        <w:ind w:firstLineChars="0" w:firstLine="0"/>
      </w:pPr>
      <w:r>
        <w:rPr>
          <w:rFonts w:hint="eastAsia"/>
        </w:rPr>
        <w:t>[</w:t>
      </w:r>
      <w:r>
        <w:t xml:space="preserve">11] </w:t>
      </w:r>
      <w:r w:rsidRPr="00CF6FD7">
        <w:t>Broom, Bradley &amp; Do, Kim-Anh &amp; Subramanian, Devika. (2012). Model averaging strategies for structure learning in Bayesian networks with limited data. BMC bioinformatics. 13 Suppl 13. S10.</w:t>
      </w:r>
    </w:p>
    <w:p w14:paraId="1EC4073D" w14:textId="406FED8F" w:rsidR="00CF6FD7" w:rsidRDefault="003460E6" w:rsidP="007524A9">
      <w:pPr>
        <w:autoSpaceDE w:val="0"/>
        <w:autoSpaceDN w:val="0"/>
        <w:ind w:firstLineChars="0" w:firstLine="0"/>
      </w:pPr>
      <w:r>
        <w:rPr>
          <w:rFonts w:hint="eastAsia"/>
        </w:rPr>
        <w:t>[</w:t>
      </w:r>
      <w:r>
        <w:t xml:space="preserve">12] </w:t>
      </w:r>
      <w:r w:rsidRPr="003460E6">
        <w:t>Zhang, M., Jiang, S., Cui, Z., Garnett, R., &amp; Chen, Y. (2019). D-VAE: A Variational Autoencoder for Directed Acyclic Graphs. Neural Information Processing Systems.</w:t>
      </w:r>
    </w:p>
    <w:p w14:paraId="3725530B" w14:textId="6F187A1A" w:rsidR="003460E6" w:rsidRDefault="000E57B7" w:rsidP="007524A9">
      <w:pPr>
        <w:autoSpaceDE w:val="0"/>
        <w:autoSpaceDN w:val="0"/>
        <w:ind w:firstLineChars="0" w:firstLine="0"/>
      </w:pPr>
      <w:r>
        <w:rPr>
          <w:rFonts w:hint="eastAsia"/>
        </w:rPr>
        <w:t>[</w:t>
      </w:r>
      <w:r>
        <w:t xml:space="preserve">13] </w:t>
      </w:r>
      <w:r w:rsidRPr="000E57B7">
        <w:t>Alta de Waal, &amp; Johan W. Joubert. (2022). Explainable Bayesian networks applied to transport vulnerability. Expert Systems with Applications. Volume 209. 118348. ISSN 0957-4174.</w:t>
      </w:r>
    </w:p>
    <w:p w14:paraId="69CD2821" w14:textId="77777777" w:rsidR="00604695" w:rsidRPr="001535BB" w:rsidRDefault="00604695" w:rsidP="00520250">
      <w:pPr>
        <w:autoSpaceDE w:val="0"/>
        <w:autoSpaceDN w:val="0"/>
        <w:snapToGrid w:val="0"/>
        <w:ind w:left="284" w:right="460" w:firstLineChars="0" w:firstLine="0"/>
        <w:sectPr w:rsidR="00604695" w:rsidRPr="001535BB">
          <w:type w:val="continuous"/>
          <w:pgSz w:w="11906" w:h="16838" w:code="9"/>
          <w:pgMar w:top="1077" w:right="1134" w:bottom="1077" w:left="1134" w:header="567" w:footer="567" w:gutter="0"/>
          <w:cols w:num="2" w:space="376"/>
          <w:noEndnote/>
          <w:docGrid w:type="linesAndChars" w:linePitch="305" w:charSpace="-3122"/>
        </w:sectPr>
      </w:pPr>
    </w:p>
    <w:p w14:paraId="7E8966A1" w14:textId="77777777" w:rsidR="008F49BB" w:rsidRPr="001535BB" w:rsidRDefault="008F49BB" w:rsidP="00520250">
      <w:pPr>
        <w:autoSpaceDE w:val="0"/>
        <w:autoSpaceDN w:val="0"/>
        <w:ind w:left="284" w:right="92" w:firstLineChars="0" w:firstLine="0"/>
        <w:jc w:val="right"/>
      </w:pPr>
    </w:p>
    <w:p w14:paraId="78333D39" w14:textId="4CEA5F97" w:rsidR="00E203DD" w:rsidRPr="008F49BB" w:rsidRDefault="00E203DD" w:rsidP="00462FB0">
      <w:pPr>
        <w:topLinePunct/>
        <w:ind w:left="284" w:firstLine="185"/>
        <w:jc w:val="right"/>
      </w:pPr>
    </w:p>
    <w:sectPr w:rsidR="00E203DD" w:rsidRPr="008F49BB" w:rsidSect="001A3C54">
      <w:type w:val="continuous"/>
      <w:pgSz w:w="11906" w:h="16838" w:code="9"/>
      <w:pgMar w:top="1077" w:right="1134" w:bottom="1077" w:left="1134" w:header="567" w:footer="567" w:gutter="0"/>
      <w:cols w:space="376"/>
      <w:noEndnote/>
      <w:docGrid w:type="linesAndChars" w:linePitch="305" w:charSpace="-31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E1F3B" w14:textId="77777777" w:rsidR="005F4DD7" w:rsidRDefault="005F4DD7" w:rsidP="003B4455">
      <w:pPr>
        <w:ind w:firstLine="200"/>
      </w:pPr>
      <w:r>
        <w:separator/>
      </w:r>
    </w:p>
  </w:endnote>
  <w:endnote w:type="continuationSeparator" w:id="0">
    <w:p w14:paraId="0927FD82" w14:textId="77777777" w:rsidR="005F4DD7" w:rsidRDefault="005F4DD7" w:rsidP="003B4455">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ヒラギノ角ゴ ProN W3">
    <w:altName w:val="ＭＳ 明朝"/>
    <w:panose1 w:val="020B0300000000000000"/>
    <w:charset w:val="80"/>
    <w:family w:val="swiss"/>
    <w:pitch w:val="variable"/>
    <w:sig w:usb0="E00002FF" w:usb1="7AC7FFFF" w:usb2="00000012" w:usb3="00000000" w:csb0="0002000D"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639D9" w14:textId="77777777" w:rsidR="005F4DD7" w:rsidRDefault="005F4DD7" w:rsidP="003B4455">
      <w:pPr>
        <w:ind w:firstLine="200"/>
      </w:pPr>
      <w:r>
        <w:separator/>
      </w:r>
    </w:p>
  </w:footnote>
  <w:footnote w:type="continuationSeparator" w:id="0">
    <w:p w14:paraId="66A7FFBA" w14:textId="77777777" w:rsidR="005F4DD7" w:rsidRDefault="005F4DD7" w:rsidP="003B4455">
      <w:pPr>
        <w:ind w:firstLine="20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F2C81B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D7160C8"/>
    <w:multiLevelType w:val="multilevel"/>
    <w:tmpl w:val="517A2DBE"/>
    <w:lvl w:ilvl="0">
      <w:start w:val="1"/>
      <w:numFmt w:val="decimal"/>
      <w:lvlText w:val="%1"/>
      <w:lvlJc w:val="left"/>
      <w:pPr>
        <w:ind w:left="440" w:hanging="440"/>
      </w:pPr>
      <w:rPr>
        <w:rFonts w:ascii="Arial" w:hAnsi="Arial" w:hint="default"/>
      </w:rPr>
    </w:lvl>
    <w:lvl w:ilvl="1">
      <w:start w:val="1"/>
      <w:numFmt w:val="decimal"/>
      <w:lvlText w:val="%1.%2"/>
      <w:lvlJc w:val="left"/>
      <w:pPr>
        <w:ind w:left="625" w:hanging="440"/>
      </w:pPr>
      <w:rPr>
        <w:rFonts w:ascii="Arial" w:hAnsi="Arial" w:hint="default"/>
      </w:rPr>
    </w:lvl>
    <w:lvl w:ilvl="2">
      <w:start w:val="1"/>
      <w:numFmt w:val="decimal"/>
      <w:lvlText w:val="%1.%2.%3"/>
      <w:lvlJc w:val="left"/>
      <w:pPr>
        <w:ind w:left="1090" w:hanging="720"/>
      </w:pPr>
      <w:rPr>
        <w:rFonts w:ascii="Arial" w:hAnsi="Arial" w:hint="default"/>
      </w:rPr>
    </w:lvl>
    <w:lvl w:ilvl="3">
      <w:start w:val="1"/>
      <w:numFmt w:val="decimal"/>
      <w:lvlText w:val="%1.%2.%3.%4"/>
      <w:lvlJc w:val="left"/>
      <w:pPr>
        <w:ind w:left="1275" w:hanging="720"/>
      </w:pPr>
      <w:rPr>
        <w:rFonts w:ascii="Arial" w:hAnsi="Arial" w:hint="default"/>
      </w:rPr>
    </w:lvl>
    <w:lvl w:ilvl="4">
      <w:start w:val="1"/>
      <w:numFmt w:val="decimal"/>
      <w:lvlText w:val="%1.%2.%3.%4.%5"/>
      <w:lvlJc w:val="left"/>
      <w:pPr>
        <w:ind w:left="1820" w:hanging="1080"/>
      </w:pPr>
      <w:rPr>
        <w:rFonts w:ascii="Arial" w:hAnsi="Arial" w:hint="default"/>
      </w:rPr>
    </w:lvl>
    <w:lvl w:ilvl="5">
      <w:start w:val="1"/>
      <w:numFmt w:val="decimal"/>
      <w:lvlText w:val="%1.%2.%3.%4.%5.%6"/>
      <w:lvlJc w:val="left"/>
      <w:pPr>
        <w:ind w:left="2005" w:hanging="1080"/>
      </w:pPr>
      <w:rPr>
        <w:rFonts w:ascii="Arial" w:hAnsi="Arial" w:hint="default"/>
      </w:rPr>
    </w:lvl>
    <w:lvl w:ilvl="6">
      <w:start w:val="1"/>
      <w:numFmt w:val="decimal"/>
      <w:lvlText w:val="%1.%2.%3.%4.%5.%6.%7"/>
      <w:lvlJc w:val="left"/>
      <w:pPr>
        <w:ind w:left="2550" w:hanging="1440"/>
      </w:pPr>
      <w:rPr>
        <w:rFonts w:ascii="Arial" w:hAnsi="Arial" w:hint="default"/>
      </w:rPr>
    </w:lvl>
    <w:lvl w:ilvl="7">
      <w:start w:val="1"/>
      <w:numFmt w:val="decimal"/>
      <w:lvlText w:val="%1.%2.%3.%4.%5.%6.%7.%8"/>
      <w:lvlJc w:val="left"/>
      <w:pPr>
        <w:ind w:left="2735" w:hanging="1440"/>
      </w:pPr>
      <w:rPr>
        <w:rFonts w:ascii="Arial" w:hAnsi="Arial" w:hint="default"/>
      </w:rPr>
    </w:lvl>
    <w:lvl w:ilvl="8">
      <w:start w:val="1"/>
      <w:numFmt w:val="decimal"/>
      <w:lvlText w:val="%1.%2.%3.%4.%5.%6.%7.%8.%9"/>
      <w:lvlJc w:val="left"/>
      <w:pPr>
        <w:ind w:left="3280" w:hanging="1800"/>
      </w:pPr>
      <w:rPr>
        <w:rFonts w:ascii="Arial" w:hAnsi="Arial" w:hint="default"/>
      </w:rPr>
    </w:lvl>
  </w:abstractNum>
  <w:abstractNum w:abstractNumId="2" w15:restartNumberingAfterBreak="0">
    <w:nsid w:val="10BB7FA4"/>
    <w:multiLevelType w:val="hybridMultilevel"/>
    <w:tmpl w:val="963602BC"/>
    <w:lvl w:ilvl="0" w:tplc="D188E82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4CA3092"/>
    <w:multiLevelType w:val="multilevel"/>
    <w:tmpl w:val="396C6D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54EF2D0B"/>
    <w:multiLevelType w:val="hybridMultilevel"/>
    <w:tmpl w:val="7D3AA536"/>
    <w:lvl w:ilvl="0" w:tplc="7E389816">
      <w:start w:val="1"/>
      <w:numFmt w:val="decimal"/>
      <w:lvlText w:val="%1."/>
      <w:lvlJc w:val="left"/>
      <w:pPr>
        <w:ind w:left="420" w:hanging="420"/>
      </w:pPr>
      <w:rPr>
        <w:rFonts w:ascii="ＭＳ ゴシック" w:eastAsia="ＭＳ ゴシック" w:hint="default"/>
        <w:sz w:val="20"/>
        <w:szCs w:val="20"/>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610675EF"/>
    <w:multiLevelType w:val="multilevel"/>
    <w:tmpl w:val="479E00D2"/>
    <w:lvl w:ilvl="0">
      <w:start w:val="1"/>
      <w:numFmt w:val="decimal"/>
      <w:lvlText w:val="%1"/>
      <w:lvlJc w:val="left"/>
      <w:pPr>
        <w:ind w:left="440" w:hanging="440"/>
      </w:pPr>
      <w:rPr>
        <w:rFonts w:ascii="Arial" w:hAnsi="Arial" w:hint="default"/>
      </w:rPr>
    </w:lvl>
    <w:lvl w:ilvl="1">
      <w:start w:val="1"/>
      <w:numFmt w:val="decimal"/>
      <w:lvlText w:val="%1.%2"/>
      <w:lvlJc w:val="left"/>
      <w:pPr>
        <w:ind w:left="440" w:hanging="440"/>
      </w:pPr>
      <w:rPr>
        <w:rFonts w:ascii="Arial" w:hAnsi="Arial" w:hint="default"/>
      </w:rPr>
    </w:lvl>
    <w:lvl w:ilvl="2">
      <w:start w:val="1"/>
      <w:numFmt w:val="decimal"/>
      <w:lvlText w:val="%1.%2.%3"/>
      <w:lvlJc w:val="left"/>
      <w:pPr>
        <w:ind w:left="720" w:hanging="720"/>
      </w:pPr>
      <w:rPr>
        <w:rFonts w:ascii="Arial" w:hAnsi="Arial" w:hint="default"/>
      </w:rPr>
    </w:lvl>
    <w:lvl w:ilvl="3">
      <w:start w:val="1"/>
      <w:numFmt w:val="decimal"/>
      <w:lvlText w:val="%1.%2.%3.%4"/>
      <w:lvlJc w:val="left"/>
      <w:pPr>
        <w:ind w:left="720" w:hanging="720"/>
      </w:pPr>
      <w:rPr>
        <w:rFonts w:ascii="Arial" w:hAnsi="Arial" w:hint="default"/>
      </w:rPr>
    </w:lvl>
    <w:lvl w:ilvl="4">
      <w:start w:val="1"/>
      <w:numFmt w:val="decimal"/>
      <w:lvlText w:val="%1.%2.%3.%4.%5"/>
      <w:lvlJc w:val="left"/>
      <w:pPr>
        <w:ind w:left="720" w:hanging="720"/>
      </w:pPr>
      <w:rPr>
        <w:rFonts w:ascii="Arial" w:hAnsi="Arial" w:hint="default"/>
      </w:rPr>
    </w:lvl>
    <w:lvl w:ilvl="5">
      <w:start w:val="1"/>
      <w:numFmt w:val="decimal"/>
      <w:lvlText w:val="%1.%2.%3.%4.%5.%6"/>
      <w:lvlJc w:val="left"/>
      <w:pPr>
        <w:ind w:left="1080" w:hanging="1080"/>
      </w:pPr>
      <w:rPr>
        <w:rFonts w:ascii="Arial" w:hAnsi="Arial" w:hint="default"/>
      </w:rPr>
    </w:lvl>
    <w:lvl w:ilvl="6">
      <w:start w:val="1"/>
      <w:numFmt w:val="decimal"/>
      <w:lvlText w:val="%1.%2.%3.%4.%5.%6.%7"/>
      <w:lvlJc w:val="left"/>
      <w:pPr>
        <w:ind w:left="1080" w:hanging="1080"/>
      </w:pPr>
      <w:rPr>
        <w:rFonts w:ascii="Arial" w:hAnsi="Arial" w:hint="default"/>
      </w:rPr>
    </w:lvl>
    <w:lvl w:ilvl="7">
      <w:start w:val="1"/>
      <w:numFmt w:val="decimal"/>
      <w:lvlText w:val="%1.%2.%3.%4.%5.%6.%7.%8"/>
      <w:lvlJc w:val="left"/>
      <w:pPr>
        <w:ind w:left="1080" w:hanging="1080"/>
      </w:pPr>
      <w:rPr>
        <w:rFonts w:ascii="Arial" w:hAnsi="Arial" w:hint="default"/>
      </w:rPr>
    </w:lvl>
    <w:lvl w:ilvl="8">
      <w:start w:val="1"/>
      <w:numFmt w:val="decimal"/>
      <w:lvlText w:val="%1.%2.%3.%4.%5.%6.%7.%8.%9"/>
      <w:lvlJc w:val="left"/>
      <w:pPr>
        <w:ind w:left="1440" w:hanging="1440"/>
      </w:pPr>
      <w:rPr>
        <w:rFonts w:ascii="Arial" w:hAnsi="Arial" w:hint="default"/>
      </w:rPr>
    </w:lvl>
  </w:abstractNum>
  <w:num w:numId="1" w16cid:durableId="262148167">
    <w:abstractNumId w:val="0"/>
  </w:num>
  <w:num w:numId="2" w16cid:durableId="677659787">
    <w:abstractNumId w:val="2"/>
  </w:num>
  <w:num w:numId="3" w16cid:durableId="526798903">
    <w:abstractNumId w:val="4"/>
  </w:num>
  <w:num w:numId="4" w16cid:durableId="780029031">
    <w:abstractNumId w:val="3"/>
  </w:num>
  <w:num w:numId="5" w16cid:durableId="314991428">
    <w:abstractNumId w:val="1"/>
  </w:num>
  <w:num w:numId="6" w16cid:durableId="2002853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839"/>
  <w:drawingGridHorizontalSpacing w:val="185"/>
  <w:drawingGridVerticalSpacing w:val="305"/>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3F9"/>
    <w:rsid w:val="000023E0"/>
    <w:rsid w:val="000037A0"/>
    <w:rsid w:val="000049CB"/>
    <w:rsid w:val="000059CE"/>
    <w:rsid w:val="00005A2D"/>
    <w:rsid w:val="00010244"/>
    <w:rsid w:val="00013E80"/>
    <w:rsid w:val="000172C3"/>
    <w:rsid w:val="00017DBA"/>
    <w:rsid w:val="00020D5A"/>
    <w:rsid w:val="00021389"/>
    <w:rsid w:val="0002143B"/>
    <w:rsid w:val="00022C96"/>
    <w:rsid w:val="000245A3"/>
    <w:rsid w:val="000259D3"/>
    <w:rsid w:val="00025D49"/>
    <w:rsid w:val="00026A87"/>
    <w:rsid w:val="00030824"/>
    <w:rsid w:val="00034CEC"/>
    <w:rsid w:val="00035A16"/>
    <w:rsid w:val="000376B4"/>
    <w:rsid w:val="00037DA4"/>
    <w:rsid w:val="00037F1B"/>
    <w:rsid w:val="0004149F"/>
    <w:rsid w:val="0004487B"/>
    <w:rsid w:val="000450F5"/>
    <w:rsid w:val="00047E3A"/>
    <w:rsid w:val="00050EAC"/>
    <w:rsid w:val="00054A05"/>
    <w:rsid w:val="00054AC3"/>
    <w:rsid w:val="0005570B"/>
    <w:rsid w:val="00056770"/>
    <w:rsid w:val="00056C2B"/>
    <w:rsid w:val="00060333"/>
    <w:rsid w:val="00060AF9"/>
    <w:rsid w:val="000640B0"/>
    <w:rsid w:val="000655C1"/>
    <w:rsid w:val="000659E6"/>
    <w:rsid w:val="00066AD2"/>
    <w:rsid w:val="000678D7"/>
    <w:rsid w:val="00070324"/>
    <w:rsid w:val="00072081"/>
    <w:rsid w:val="00073153"/>
    <w:rsid w:val="00075101"/>
    <w:rsid w:val="00075C82"/>
    <w:rsid w:val="000760FE"/>
    <w:rsid w:val="00077746"/>
    <w:rsid w:val="00080837"/>
    <w:rsid w:val="00083060"/>
    <w:rsid w:val="00084B95"/>
    <w:rsid w:val="000869CE"/>
    <w:rsid w:val="00090A8D"/>
    <w:rsid w:val="00091952"/>
    <w:rsid w:val="00093B33"/>
    <w:rsid w:val="00095F2F"/>
    <w:rsid w:val="00096CFE"/>
    <w:rsid w:val="00097BDB"/>
    <w:rsid w:val="000A065C"/>
    <w:rsid w:val="000A1775"/>
    <w:rsid w:val="000A1C4E"/>
    <w:rsid w:val="000A1EA4"/>
    <w:rsid w:val="000A3321"/>
    <w:rsid w:val="000A3465"/>
    <w:rsid w:val="000A3DEF"/>
    <w:rsid w:val="000A4AE9"/>
    <w:rsid w:val="000A525A"/>
    <w:rsid w:val="000A7085"/>
    <w:rsid w:val="000B11F2"/>
    <w:rsid w:val="000B2826"/>
    <w:rsid w:val="000B40D6"/>
    <w:rsid w:val="000B4A36"/>
    <w:rsid w:val="000B4AC5"/>
    <w:rsid w:val="000B4E9F"/>
    <w:rsid w:val="000B512C"/>
    <w:rsid w:val="000B5461"/>
    <w:rsid w:val="000C14F8"/>
    <w:rsid w:val="000C3E47"/>
    <w:rsid w:val="000C56F6"/>
    <w:rsid w:val="000D05A2"/>
    <w:rsid w:val="000D0B04"/>
    <w:rsid w:val="000D0BD6"/>
    <w:rsid w:val="000D0C98"/>
    <w:rsid w:val="000D3484"/>
    <w:rsid w:val="000D387E"/>
    <w:rsid w:val="000D4943"/>
    <w:rsid w:val="000D7A79"/>
    <w:rsid w:val="000E0995"/>
    <w:rsid w:val="000E12F2"/>
    <w:rsid w:val="000E4681"/>
    <w:rsid w:val="000E4A58"/>
    <w:rsid w:val="000E57B7"/>
    <w:rsid w:val="000E5F54"/>
    <w:rsid w:val="000E633B"/>
    <w:rsid w:val="000E6BFC"/>
    <w:rsid w:val="000E72A3"/>
    <w:rsid w:val="000F029E"/>
    <w:rsid w:val="000F15A6"/>
    <w:rsid w:val="000F1849"/>
    <w:rsid w:val="000F5608"/>
    <w:rsid w:val="001000D2"/>
    <w:rsid w:val="00101941"/>
    <w:rsid w:val="001035B7"/>
    <w:rsid w:val="00103AEA"/>
    <w:rsid w:val="00104253"/>
    <w:rsid w:val="00104E80"/>
    <w:rsid w:val="0010549F"/>
    <w:rsid w:val="00107FC6"/>
    <w:rsid w:val="00111D92"/>
    <w:rsid w:val="00112120"/>
    <w:rsid w:val="001121F0"/>
    <w:rsid w:val="00114B8D"/>
    <w:rsid w:val="00120226"/>
    <w:rsid w:val="0012083B"/>
    <w:rsid w:val="00121006"/>
    <w:rsid w:val="001237E6"/>
    <w:rsid w:val="00124720"/>
    <w:rsid w:val="0012633A"/>
    <w:rsid w:val="001303DF"/>
    <w:rsid w:val="0013060F"/>
    <w:rsid w:val="00131AB4"/>
    <w:rsid w:val="00136D05"/>
    <w:rsid w:val="00141BA9"/>
    <w:rsid w:val="001453C1"/>
    <w:rsid w:val="00146386"/>
    <w:rsid w:val="00150A20"/>
    <w:rsid w:val="00152888"/>
    <w:rsid w:val="001535BB"/>
    <w:rsid w:val="00155C79"/>
    <w:rsid w:val="00156644"/>
    <w:rsid w:val="001606B0"/>
    <w:rsid w:val="001642C2"/>
    <w:rsid w:val="001646C7"/>
    <w:rsid w:val="00164DBC"/>
    <w:rsid w:val="00165999"/>
    <w:rsid w:val="001700FB"/>
    <w:rsid w:val="001708DC"/>
    <w:rsid w:val="0017202B"/>
    <w:rsid w:val="001763E4"/>
    <w:rsid w:val="001800AA"/>
    <w:rsid w:val="0018314A"/>
    <w:rsid w:val="00183222"/>
    <w:rsid w:val="00183FB5"/>
    <w:rsid w:val="0018538B"/>
    <w:rsid w:val="001853D1"/>
    <w:rsid w:val="00186E1F"/>
    <w:rsid w:val="00187028"/>
    <w:rsid w:val="00190EE6"/>
    <w:rsid w:val="00193FC9"/>
    <w:rsid w:val="00194DF8"/>
    <w:rsid w:val="00195625"/>
    <w:rsid w:val="00196A8B"/>
    <w:rsid w:val="00196E97"/>
    <w:rsid w:val="00197626"/>
    <w:rsid w:val="001A0699"/>
    <w:rsid w:val="001A0A50"/>
    <w:rsid w:val="001A1CB4"/>
    <w:rsid w:val="001A20A3"/>
    <w:rsid w:val="001A3C54"/>
    <w:rsid w:val="001A463C"/>
    <w:rsid w:val="001A619F"/>
    <w:rsid w:val="001A6717"/>
    <w:rsid w:val="001A6D9C"/>
    <w:rsid w:val="001A787E"/>
    <w:rsid w:val="001B160D"/>
    <w:rsid w:val="001B3A26"/>
    <w:rsid w:val="001B3CFC"/>
    <w:rsid w:val="001B7767"/>
    <w:rsid w:val="001C0F57"/>
    <w:rsid w:val="001C10BB"/>
    <w:rsid w:val="001C3655"/>
    <w:rsid w:val="001C4388"/>
    <w:rsid w:val="001C44E5"/>
    <w:rsid w:val="001C461C"/>
    <w:rsid w:val="001C64A3"/>
    <w:rsid w:val="001D4E7F"/>
    <w:rsid w:val="001D5F7A"/>
    <w:rsid w:val="001D6589"/>
    <w:rsid w:val="001E108D"/>
    <w:rsid w:val="001E1C59"/>
    <w:rsid w:val="001E2DAF"/>
    <w:rsid w:val="001E5A6B"/>
    <w:rsid w:val="001F0DD7"/>
    <w:rsid w:val="001F0FAB"/>
    <w:rsid w:val="001F157F"/>
    <w:rsid w:val="001F30C2"/>
    <w:rsid w:val="001F35BF"/>
    <w:rsid w:val="001F35CD"/>
    <w:rsid w:val="001F3784"/>
    <w:rsid w:val="001F3C1B"/>
    <w:rsid w:val="001F3CBF"/>
    <w:rsid w:val="001F4352"/>
    <w:rsid w:val="001F46D7"/>
    <w:rsid w:val="001F6567"/>
    <w:rsid w:val="001F6940"/>
    <w:rsid w:val="001F7832"/>
    <w:rsid w:val="00203EBB"/>
    <w:rsid w:val="00211DD9"/>
    <w:rsid w:val="00212596"/>
    <w:rsid w:val="00213595"/>
    <w:rsid w:val="00215754"/>
    <w:rsid w:val="00221274"/>
    <w:rsid w:val="0022318B"/>
    <w:rsid w:val="0022363B"/>
    <w:rsid w:val="00223F0C"/>
    <w:rsid w:val="00225F7E"/>
    <w:rsid w:val="002272C2"/>
    <w:rsid w:val="00231437"/>
    <w:rsid w:val="00232329"/>
    <w:rsid w:val="00235D9A"/>
    <w:rsid w:val="00237B56"/>
    <w:rsid w:val="00242B55"/>
    <w:rsid w:val="00243893"/>
    <w:rsid w:val="00243D0E"/>
    <w:rsid w:val="00252079"/>
    <w:rsid w:val="00255ABF"/>
    <w:rsid w:val="00255D5D"/>
    <w:rsid w:val="00257D15"/>
    <w:rsid w:val="00264D57"/>
    <w:rsid w:val="00265A8F"/>
    <w:rsid w:val="00266142"/>
    <w:rsid w:val="00267DC2"/>
    <w:rsid w:val="00270EFC"/>
    <w:rsid w:val="0027201E"/>
    <w:rsid w:val="00277792"/>
    <w:rsid w:val="00280385"/>
    <w:rsid w:val="00280411"/>
    <w:rsid w:val="002817B7"/>
    <w:rsid w:val="0028567A"/>
    <w:rsid w:val="0028655E"/>
    <w:rsid w:val="00290324"/>
    <w:rsid w:val="002912C6"/>
    <w:rsid w:val="00293AAA"/>
    <w:rsid w:val="00293DE5"/>
    <w:rsid w:val="00293F28"/>
    <w:rsid w:val="002A0C0B"/>
    <w:rsid w:val="002A107C"/>
    <w:rsid w:val="002A1A5C"/>
    <w:rsid w:val="002A4F34"/>
    <w:rsid w:val="002A5BFD"/>
    <w:rsid w:val="002A6E9F"/>
    <w:rsid w:val="002A7462"/>
    <w:rsid w:val="002B0DF1"/>
    <w:rsid w:val="002B1A6C"/>
    <w:rsid w:val="002B2C4F"/>
    <w:rsid w:val="002B397F"/>
    <w:rsid w:val="002B42EE"/>
    <w:rsid w:val="002B4F15"/>
    <w:rsid w:val="002B6170"/>
    <w:rsid w:val="002C604F"/>
    <w:rsid w:val="002C76D4"/>
    <w:rsid w:val="002C79C4"/>
    <w:rsid w:val="002D154F"/>
    <w:rsid w:val="002D51A5"/>
    <w:rsid w:val="002D61EE"/>
    <w:rsid w:val="002D6D38"/>
    <w:rsid w:val="002D7992"/>
    <w:rsid w:val="002E01AF"/>
    <w:rsid w:val="002E6B8C"/>
    <w:rsid w:val="002F1846"/>
    <w:rsid w:val="002F2366"/>
    <w:rsid w:val="002F29A3"/>
    <w:rsid w:val="002F374E"/>
    <w:rsid w:val="002F5C84"/>
    <w:rsid w:val="003013EE"/>
    <w:rsid w:val="00302852"/>
    <w:rsid w:val="003060E5"/>
    <w:rsid w:val="00306661"/>
    <w:rsid w:val="003078D7"/>
    <w:rsid w:val="003115CC"/>
    <w:rsid w:val="00311DBA"/>
    <w:rsid w:val="00312638"/>
    <w:rsid w:val="00316373"/>
    <w:rsid w:val="00316CB1"/>
    <w:rsid w:val="00317331"/>
    <w:rsid w:val="003173F0"/>
    <w:rsid w:val="0032090E"/>
    <w:rsid w:val="00320AB0"/>
    <w:rsid w:val="00323387"/>
    <w:rsid w:val="003235A4"/>
    <w:rsid w:val="0032391B"/>
    <w:rsid w:val="003262F0"/>
    <w:rsid w:val="003305AB"/>
    <w:rsid w:val="0033063A"/>
    <w:rsid w:val="0033143F"/>
    <w:rsid w:val="0033221B"/>
    <w:rsid w:val="00332D76"/>
    <w:rsid w:val="00333FF0"/>
    <w:rsid w:val="0033461B"/>
    <w:rsid w:val="0033469D"/>
    <w:rsid w:val="00334709"/>
    <w:rsid w:val="00334DC6"/>
    <w:rsid w:val="00336326"/>
    <w:rsid w:val="00342847"/>
    <w:rsid w:val="00342A18"/>
    <w:rsid w:val="0034575E"/>
    <w:rsid w:val="00345B55"/>
    <w:rsid w:val="003460E6"/>
    <w:rsid w:val="00350743"/>
    <w:rsid w:val="003540DE"/>
    <w:rsid w:val="003547AD"/>
    <w:rsid w:val="00354CE1"/>
    <w:rsid w:val="00356982"/>
    <w:rsid w:val="00357E2B"/>
    <w:rsid w:val="0036056F"/>
    <w:rsid w:val="003645BC"/>
    <w:rsid w:val="003647D9"/>
    <w:rsid w:val="00366790"/>
    <w:rsid w:val="00367C83"/>
    <w:rsid w:val="00371E8A"/>
    <w:rsid w:val="00372A68"/>
    <w:rsid w:val="0037306E"/>
    <w:rsid w:val="00377C7E"/>
    <w:rsid w:val="0038032B"/>
    <w:rsid w:val="0038210B"/>
    <w:rsid w:val="00382BF2"/>
    <w:rsid w:val="00385949"/>
    <w:rsid w:val="00385C53"/>
    <w:rsid w:val="00385EF9"/>
    <w:rsid w:val="00386C88"/>
    <w:rsid w:val="00386D7F"/>
    <w:rsid w:val="0039053B"/>
    <w:rsid w:val="00393940"/>
    <w:rsid w:val="00397643"/>
    <w:rsid w:val="003A01B6"/>
    <w:rsid w:val="003A092D"/>
    <w:rsid w:val="003A10FC"/>
    <w:rsid w:val="003A1FAF"/>
    <w:rsid w:val="003A4980"/>
    <w:rsid w:val="003A5917"/>
    <w:rsid w:val="003B2348"/>
    <w:rsid w:val="003B4455"/>
    <w:rsid w:val="003B652A"/>
    <w:rsid w:val="003B6ED1"/>
    <w:rsid w:val="003C4763"/>
    <w:rsid w:val="003C590F"/>
    <w:rsid w:val="003C6E98"/>
    <w:rsid w:val="003C738A"/>
    <w:rsid w:val="003C7530"/>
    <w:rsid w:val="003D2EB5"/>
    <w:rsid w:val="003D315F"/>
    <w:rsid w:val="003D4962"/>
    <w:rsid w:val="003D7D1B"/>
    <w:rsid w:val="003D7E02"/>
    <w:rsid w:val="003E227B"/>
    <w:rsid w:val="003E4B7B"/>
    <w:rsid w:val="003E4D32"/>
    <w:rsid w:val="003F03BD"/>
    <w:rsid w:val="003F086F"/>
    <w:rsid w:val="003F2A8E"/>
    <w:rsid w:val="003F336C"/>
    <w:rsid w:val="003F3565"/>
    <w:rsid w:val="003F7CB6"/>
    <w:rsid w:val="00403558"/>
    <w:rsid w:val="0040402F"/>
    <w:rsid w:val="00404273"/>
    <w:rsid w:val="004045E6"/>
    <w:rsid w:val="00405D70"/>
    <w:rsid w:val="0041004D"/>
    <w:rsid w:val="00416A54"/>
    <w:rsid w:val="0041741A"/>
    <w:rsid w:val="00417A9F"/>
    <w:rsid w:val="00417B60"/>
    <w:rsid w:val="00421E4A"/>
    <w:rsid w:val="00424540"/>
    <w:rsid w:val="00427B34"/>
    <w:rsid w:val="004312B7"/>
    <w:rsid w:val="004322DE"/>
    <w:rsid w:val="004339DD"/>
    <w:rsid w:val="00434374"/>
    <w:rsid w:val="00434AF8"/>
    <w:rsid w:val="0043658F"/>
    <w:rsid w:val="00436B05"/>
    <w:rsid w:val="00440C99"/>
    <w:rsid w:val="00441D90"/>
    <w:rsid w:val="0044308F"/>
    <w:rsid w:val="00443989"/>
    <w:rsid w:val="00444FFD"/>
    <w:rsid w:val="0044580D"/>
    <w:rsid w:val="00447DE4"/>
    <w:rsid w:val="0045153C"/>
    <w:rsid w:val="004558A3"/>
    <w:rsid w:val="00462FB0"/>
    <w:rsid w:val="00463EFF"/>
    <w:rsid w:val="00464B01"/>
    <w:rsid w:val="0046500B"/>
    <w:rsid w:val="00465D29"/>
    <w:rsid w:val="00470A4F"/>
    <w:rsid w:val="00470C83"/>
    <w:rsid w:val="00474262"/>
    <w:rsid w:val="004764D4"/>
    <w:rsid w:val="00477F4E"/>
    <w:rsid w:val="00477F95"/>
    <w:rsid w:val="004803E3"/>
    <w:rsid w:val="00483AC9"/>
    <w:rsid w:val="00485A6C"/>
    <w:rsid w:val="00486F15"/>
    <w:rsid w:val="004906AF"/>
    <w:rsid w:val="00493E66"/>
    <w:rsid w:val="004944B2"/>
    <w:rsid w:val="00495BA2"/>
    <w:rsid w:val="004A2245"/>
    <w:rsid w:val="004B1956"/>
    <w:rsid w:val="004B1F16"/>
    <w:rsid w:val="004B246B"/>
    <w:rsid w:val="004B361C"/>
    <w:rsid w:val="004B5C5C"/>
    <w:rsid w:val="004B675B"/>
    <w:rsid w:val="004B7471"/>
    <w:rsid w:val="004B7FA1"/>
    <w:rsid w:val="004C1AF5"/>
    <w:rsid w:val="004C1CA5"/>
    <w:rsid w:val="004C4D70"/>
    <w:rsid w:val="004C68AA"/>
    <w:rsid w:val="004C6F45"/>
    <w:rsid w:val="004C7629"/>
    <w:rsid w:val="004D3024"/>
    <w:rsid w:val="004D308A"/>
    <w:rsid w:val="004D409A"/>
    <w:rsid w:val="004D554B"/>
    <w:rsid w:val="004D601E"/>
    <w:rsid w:val="004D69C3"/>
    <w:rsid w:val="004E06E9"/>
    <w:rsid w:val="004E1BC9"/>
    <w:rsid w:val="004E29C2"/>
    <w:rsid w:val="004E2E76"/>
    <w:rsid w:val="004E2F96"/>
    <w:rsid w:val="004E457F"/>
    <w:rsid w:val="004E5A3B"/>
    <w:rsid w:val="004E62CA"/>
    <w:rsid w:val="004F0171"/>
    <w:rsid w:val="004F266A"/>
    <w:rsid w:val="004F30C0"/>
    <w:rsid w:val="004F4B07"/>
    <w:rsid w:val="004F68C5"/>
    <w:rsid w:val="00501768"/>
    <w:rsid w:val="00501D42"/>
    <w:rsid w:val="00501EE3"/>
    <w:rsid w:val="00503282"/>
    <w:rsid w:val="00503A51"/>
    <w:rsid w:val="00503CE7"/>
    <w:rsid w:val="005044A2"/>
    <w:rsid w:val="00504AF5"/>
    <w:rsid w:val="00510F8A"/>
    <w:rsid w:val="0051195F"/>
    <w:rsid w:val="0051237F"/>
    <w:rsid w:val="00514A9F"/>
    <w:rsid w:val="00520250"/>
    <w:rsid w:val="005205F2"/>
    <w:rsid w:val="00520980"/>
    <w:rsid w:val="00521623"/>
    <w:rsid w:val="00521A17"/>
    <w:rsid w:val="00522D98"/>
    <w:rsid w:val="00524970"/>
    <w:rsid w:val="00525382"/>
    <w:rsid w:val="0053321C"/>
    <w:rsid w:val="005405E4"/>
    <w:rsid w:val="005449E7"/>
    <w:rsid w:val="00544EBF"/>
    <w:rsid w:val="00550172"/>
    <w:rsid w:val="005512D8"/>
    <w:rsid w:val="00551DBB"/>
    <w:rsid w:val="00553724"/>
    <w:rsid w:val="00553BFC"/>
    <w:rsid w:val="00553ECE"/>
    <w:rsid w:val="00554D91"/>
    <w:rsid w:val="00557444"/>
    <w:rsid w:val="00561541"/>
    <w:rsid w:val="00562E1D"/>
    <w:rsid w:val="00563178"/>
    <w:rsid w:val="005639D8"/>
    <w:rsid w:val="00563A35"/>
    <w:rsid w:val="00563DCF"/>
    <w:rsid w:val="00563E20"/>
    <w:rsid w:val="00566A59"/>
    <w:rsid w:val="00570E28"/>
    <w:rsid w:val="00571ED7"/>
    <w:rsid w:val="00571F00"/>
    <w:rsid w:val="00573A57"/>
    <w:rsid w:val="0057525D"/>
    <w:rsid w:val="005766F8"/>
    <w:rsid w:val="00580685"/>
    <w:rsid w:val="00581D46"/>
    <w:rsid w:val="005821E3"/>
    <w:rsid w:val="005828B4"/>
    <w:rsid w:val="00582C8F"/>
    <w:rsid w:val="00582EF1"/>
    <w:rsid w:val="00583466"/>
    <w:rsid w:val="00584BEE"/>
    <w:rsid w:val="00584D61"/>
    <w:rsid w:val="00585A59"/>
    <w:rsid w:val="005860A8"/>
    <w:rsid w:val="005861E4"/>
    <w:rsid w:val="0059209B"/>
    <w:rsid w:val="00594CE1"/>
    <w:rsid w:val="00595451"/>
    <w:rsid w:val="00596012"/>
    <w:rsid w:val="00596AC0"/>
    <w:rsid w:val="00597288"/>
    <w:rsid w:val="00597978"/>
    <w:rsid w:val="005A0355"/>
    <w:rsid w:val="005A23A1"/>
    <w:rsid w:val="005A26A5"/>
    <w:rsid w:val="005A3DE7"/>
    <w:rsid w:val="005A4006"/>
    <w:rsid w:val="005A4962"/>
    <w:rsid w:val="005B1A8A"/>
    <w:rsid w:val="005B1B80"/>
    <w:rsid w:val="005B2892"/>
    <w:rsid w:val="005B3A08"/>
    <w:rsid w:val="005B6AEB"/>
    <w:rsid w:val="005C0668"/>
    <w:rsid w:val="005C3762"/>
    <w:rsid w:val="005C45EE"/>
    <w:rsid w:val="005C51B3"/>
    <w:rsid w:val="005C6CE8"/>
    <w:rsid w:val="005D2186"/>
    <w:rsid w:val="005D2A08"/>
    <w:rsid w:val="005D3772"/>
    <w:rsid w:val="005D47DC"/>
    <w:rsid w:val="005D5374"/>
    <w:rsid w:val="005D5E24"/>
    <w:rsid w:val="005F1634"/>
    <w:rsid w:val="005F18B6"/>
    <w:rsid w:val="005F2F5F"/>
    <w:rsid w:val="005F4DD7"/>
    <w:rsid w:val="005F51A3"/>
    <w:rsid w:val="005F727F"/>
    <w:rsid w:val="006041AF"/>
    <w:rsid w:val="00604695"/>
    <w:rsid w:val="00605074"/>
    <w:rsid w:val="00605901"/>
    <w:rsid w:val="0061057B"/>
    <w:rsid w:val="0061250B"/>
    <w:rsid w:val="00612EA7"/>
    <w:rsid w:val="0061344E"/>
    <w:rsid w:val="006148E6"/>
    <w:rsid w:val="00615E73"/>
    <w:rsid w:val="00615F0B"/>
    <w:rsid w:val="00616342"/>
    <w:rsid w:val="00617678"/>
    <w:rsid w:val="00621082"/>
    <w:rsid w:val="00622407"/>
    <w:rsid w:val="00623468"/>
    <w:rsid w:val="00631EDE"/>
    <w:rsid w:val="00631EEC"/>
    <w:rsid w:val="00632971"/>
    <w:rsid w:val="006331A8"/>
    <w:rsid w:val="006335EF"/>
    <w:rsid w:val="0063432A"/>
    <w:rsid w:val="006378DB"/>
    <w:rsid w:val="00642E10"/>
    <w:rsid w:val="00647348"/>
    <w:rsid w:val="00650CC7"/>
    <w:rsid w:val="00651491"/>
    <w:rsid w:val="00656D93"/>
    <w:rsid w:val="00662602"/>
    <w:rsid w:val="006628F5"/>
    <w:rsid w:val="00662A00"/>
    <w:rsid w:val="00662AAC"/>
    <w:rsid w:val="006631E9"/>
    <w:rsid w:val="00663E6F"/>
    <w:rsid w:val="0066713F"/>
    <w:rsid w:val="00672E58"/>
    <w:rsid w:val="00673288"/>
    <w:rsid w:val="006736ED"/>
    <w:rsid w:val="006745EB"/>
    <w:rsid w:val="006746F7"/>
    <w:rsid w:val="006772F8"/>
    <w:rsid w:val="00677555"/>
    <w:rsid w:val="00680C44"/>
    <w:rsid w:val="00681DE3"/>
    <w:rsid w:val="00682732"/>
    <w:rsid w:val="0068488E"/>
    <w:rsid w:val="006850E6"/>
    <w:rsid w:val="00691A2E"/>
    <w:rsid w:val="00694336"/>
    <w:rsid w:val="00695BD0"/>
    <w:rsid w:val="00696737"/>
    <w:rsid w:val="006A1AD4"/>
    <w:rsid w:val="006A1BF1"/>
    <w:rsid w:val="006A562C"/>
    <w:rsid w:val="006A5994"/>
    <w:rsid w:val="006B3845"/>
    <w:rsid w:val="006B4095"/>
    <w:rsid w:val="006B4420"/>
    <w:rsid w:val="006B4836"/>
    <w:rsid w:val="006B6D33"/>
    <w:rsid w:val="006B7542"/>
    <w:rsid w:val="006C3E72"/>
    <w:rsid w:val="006C479C"/>
    <w:rsid w:val="006C5D85"/>
    <w:rsid w:val="006C73E7"/>
    <w:rsid w:val="006C7575"/>
    <w:rsid w:val="006D0E8B"/>
    <w:rsid w:val="006D1BC6"/>
    <w:rsid w:val="006D244F"/>
    <w:rsid w:val="006D26C6"/>
    <w:rsid w:val="006D44A5"/>
    <w:rsid w:val="006D5791"/>
    <w:rsid w:val="006D61A8"/>
    <w:rsid w:val="006D6232"/>
    <w:rsid w:val="006D7B1D"/>
    <w:rsid w:val="006D7C09"/>
    <w:rsid w:val="006E5349"/>
    <w:rsid w:val="006E601C"/>
    <w:rsid w:val="006E6276"/>
    <w:rsid w:val="006F0067"/>
    <w:rsid w:val="006F2B45"/>
    <w:rsid w:val="006F60D9"/>
    <w:rsid w:val="006F6ECA"/>
    <w:rsid w:val="00702573"/>
    <w:rsid w:val="007029E7"/>
    <w:rsid w:val="0070752D"/>
    <w:rsid w:val="00711512"/>
    <w:rsid w:val="0071239D"/>
    <w:rsid w:val="0071279C"/>
    <w:rsid w:val="007131E6"/>
    <w:rsid w:val="00714291"/>
    <w:rsid w:val="00714DF3"/>
    <w:rsid w:val="007151F5"/>
    <w:rsid w:val="00716B45"/>
    <w:rsid w:val="00721571"/>
    <w:rsid w:val="0072639D"/>
    <w:rsid w:val="00731246"/>
    <w:rsid w:val="0073446B"/>
    <w:rsid w:val="007417AD"/>
    <w:rsid w:val="00741D77"/>
    <w:rsid w:val="007426C9"/>
    <w:rsid w:val="00742FBD"/>
    <w:rsid w:val="007438BF"/>
    <w:rsid w:val="00744E7B"/>
    <w:rsid w:val="00744ECB"/>
    <w:rsid w:val="00745306"/>
    <w:rsid w:val="00745402"/>
    <w:rsid w:val="00751E1D"/>
    <w:rsid w:val="007524A9"/>
    <w:rsid w:val="00757448"/>
    <w:rsid w:val="007608C1"/>
    <w:rsid w:val="0076293F"/>
    <w:rsid w:val="00767920"/>
    <w:rsid w:val="007724CE"/>
    <w:rsid w:val="00773B84"/>
    <w:rsid w:val="00774D09"/>
    <w:rsid w:val="00775C4D"/>
    <w:rsid w:val="00780669"/>
    <w:rsid w:val="00784397"/>
    <w:rsid w:val="007856D6"/>
    <w:rsid w:val="007877A5"/>
    <w:rsid w:val="007878A9"/>
    <w:rsid w:val="00787A67"/>
    <w:rsid w:val="00787C3A"/>
    <w:rsid w:val="007916F6"/>
    <w:rsid w:val="00791FAC"/>
    <w:rsid w:val="00792092"/>
    <w:rsid w:val="00794EC5"/>
    <w:rsid w:val="007961EB"/>
    <w:rsid w:val="007964B6"/>
    <w:rsid w:val="00797118"/>
    <w:rsid w:val="007A14C0"/>
    <w:rsid w:val="007A1DD8"/>
    <w:rsid w:val="007A3050"/>
    <w:rsid w:val="007A4CAC"/>
    <w:rsid w:val="007A69F7"/>
    <w:rsid w:val="007A7AE9"/>
    <w:rsid w:val="007B031F"/>
    <w:rsid w:val="007B03F1"/>
    <w:rsid w:val="007B1553"/>
    <w:rsid w:val="007B244C"/>
    <w:rsid w:val="007B6959"/>
    <w:rsid w:val="007B7E9D"/>
    <w:rsid w:val="007C12A6"/>
    <w:rsid w:val="007C1C52"/>
    <w:rsid w:val="007C2556"/>
    <w:rsid w:val="007C255E"/>
    <w:rsid w:val="007C4411"/>
    <w:rsid w:val="007C6F7B"/>
    <w:rsid w:val="007D03DF"/>
    <w:rsid w:val="007D1B2A"/>
    <w:rsid w:val="007D2008"/>
    <w:rsid w:val="007D5339"/>
    <w:rsid w:val="007D682A"/>
    <w:rsid w:val="007D688A"/>
    <w:rsid w:val="007D7DC4"/>
    <w:rsid w:val="007E06FA"/>
    <w:rsid w:val="007E1449"/>
    <w:rsid w:val="007E26A4"/>
    <w:rsid w:val="007E331F"/>
    <w:rsid w:val="007E353D"/>
    <w:rsid w:val="007E407B"/>
    <w:rsid w:val="007E7256"/>
    <w:rsid w:val="007E7A4B"/>
    <w:rsid w:val="007E7F47"/>
    <w:rsid w:val="007F238C"/>
    <w:rsid w:val="007F7561"/>
    <w:rsid w:val="00800B33"/>
    <w:rsid w:val="0080240D"/>
    <w:rsid w:val="00803140"/>
    <w:rsid w:val="00804CB5"/>
    <w:rsid w:val="00806747"/>
    <w:rsid w:val="00806D1E"/>
    <w:rsid w:val="00807B7B"/>
    <w:rsid w:val="008100F1"/>
    <w:rsid w:val="00812627"/>
    <w:rsid w:val="00813B55"/>
    <w:rsid w:val="00814F8C"/>
    <w:rsid w:val="00815AF4"/>
    <w:rsid w:val="008175A1"/>
    <w:rsid w:val="00823490"/>
    <w:rsid w:val="00823C23"/>
    <w:rsid w:val="00826032"/>
    <w:rsid w:val="008271A2"/>
    <w:rsid w:val="008276A0"/>
    <w:rsid w:val="0083004E"/>
    <w:rsid w:val="008307BC"/>
    <w:rsid w:val="00835852"/>
    <w:rsid w:val="0083792D"/>
    <w:rsid w:val="00837FBC"/>
    <w:rsid w:val="00840626"/>
    <w:rsid w:val="008406D2"/>
    <w:rsid w:val="0084095C"/>
    <w:rsid w:val="00851094"/>
    <w:rsid w:val="00851152"/>
    <w:rsid w:val="00851660"/>
    <w:rsid w:val="00852AA2"/>
    <w:rsid w:val="00863210"/>
    <w:rsid w:val="008645B1"/>
    <w:rsid w:val="008648AC"/>
    <w:rsid w:val="00864B41"/>
    <w:rsid w:val="00867B98"/>
    <w:rsid w:val="00871E1F"/>
    <w:rsid w:val="008733E1"/>
    <w:rsid w:val="0087788A"/>
    <w:rsid w:val="00881990"/>
    <w:rsid w:val="00882302"/>
    <w:rsid w:val="00882AAF"/>
    <w:rsid w:val="00884326"/>
    <w:rsid w:val="00884BCB"/>
    <w:rsid w:val="00886B82"/>
    <w:rsid w:val="008870A1"/>
    <w:rsid w:val="00887B99"/>
    <w:rsid w:val="008904B4"/>
    <w:rsid w:val="008910A2"/>
    <w:rsid w:val="00891447"/>
    <w:rsid w:val="00892FD5"/>
    <w:rsid w:val="00894A03"/>
    <w:rsid w:val="00895EFB"/>
    <w:rsid w:val="008A044A"/>
    <w:rsid w:val="008A12DF"/>
    <w:rsid w:val="008A1B7B"/>
    <w:rsid w:val="008A2C76"/>
    <w:rsid w:val="008A546D"/>
    <w:rsid w:val="008A5743"/>
    <w:rsid w:val="008A5898"/>
    <w:rsid w:val="008A764B"/>
    <w:rsid w:val="008B0611"/>
    <w:rsid w:val="008B2773"/>
    <w:rsid w:val="008B34ED"/>
    <w:rsid w:val="008B49F1"/>
    <w:rsid w:val="008B50F2"/>
    <w:rsid w:val="008B5F72"/>
    <w:rsid w:val="008B6E72"/>
    <w:rsid w:val="008D0DC8"/>
    <w:rsid w:val="008D0DDF"/>
    <w:rsid w:val="008D3212"/>
    <w:rsid w:val="008D7E68"/>
    <w:rsid w:val="008E12E3"/>
    <w:rsid w:val="008E1D90"/>
    <w:rsid w:val="008E23DB"/>
    <w:rsid w:val="008E3069"/>
    <w:rsid w:val="008E3FD8"/>
    <w:rsid w:val="008E4B5E"/>
    <w:rsid w:val="008E5CA0"/>
    <w:rsid w:val="008F24CD"/>
    <w:rsid w:val="008F2A36"/>
    <w:rsid w:val="008F3C9C"/>
    <w:rsid w:val="008F49BB"/>
    <w:rsid w:val="008F6131"/>
    <w:rsid w:val="008F6A35"/>
    <w:rsid w:val="008F752E"/>
    <w:rsid w:val="009033C0"/>
    <w:rsid w:val="009103FC"/>
    <w:rsid w:val="00917534"/>
    <w:rsid w:val="00917883"/>
    <w:rsid w:val="00917A80"/>
    <w:rsid w:val="009239CF"/>
    <w:rsid w:val="00927F0E"/>
    <w:rsid w:val="00927F2D"/>
    <w:rsid w:val="009300CA"/>
    <w:rsid w:val="0093331C"/>
    <w:rsid w:val="00933463"/>
    <w:rsid w:val="009336F7"/>
    <w:rsid w:val="00934526"/>
    <w:rsid w:val="009349AE"/>
    <w:rsid w:val="00934A55"/>
    <w:rsid w:val="00940B13"/>
    <w:rsid w:val="00940C5B"/>
    <w:rsid w:val="00943E56"/>
    <w:rsid w:val="00944AAF"/>
    <w:rsid w:val="00950609"/>
    <w:rsid w:val="00955F84"/>
    <w:rsid w:val="00957D50"/>
    <w:rsid w:val="00960317"/>
    <w:rsid w:val="00960C95"/>
    <w:rsid w:val="009670C0"/>
    <w:rsid w:val="009703BE"/>
    <w:rsid w:val="0097054E"/>
    <w:rsid w:val="00974905"/>
    <w:rsid w:val="00976A85"/>
    <w:rsid w:val="00981F92"/>
    <w:rsid w:val="0098212F"/>
    <w:rsid w:val="00983A60"/>
    <w:rsid w:val="00983BC9"/>
    <w:rsid w:val="00983D4C"/>
    <w:rsid w:val="00990F7C"/>
    <w:rsid w:val="00997F18"/>
    <w:rsid w:val="009A219F"/>
    <w:rsid w:val="009A4DD7"/>
    <w:rsid w:val="009B1E4F"/>
    <w:rsid w:val="009B4632"/>
    <w:rsid w:val="009B524D"/>
    <w:rsid w:val="009B55D9"/>
    <w:rsid w:val="009B660A"/>
    <w:rsid w:val="009B688E"/>
    <w:rsid w:val="009C0228"/>
    <w:rsid w:val="009C181A"/>
    <w:rsid w:val="009C1949"/>
    <w:rsid w:val="009C1E14"/>
    <w:rsid w:val="009C258B"/>
    <w:rsid w:val="009C2DDE"/>
    <w:rsid w:val="009C2E04"/>
    <w:rsid w:val="009C519E"/>
    <w:rsid w:val="009C7163"/>
    <w:rsid w:val="009C7785"/>
    <w:rsid w:val="009C7787"/>
    <w:rsid w:val="009D2A05"/>
    <w:rsid w:val="009D30E7"/>
    <w:rsid w:val="009D446F"/>
    <w:rsid w:val="009D5BFF"/>
    <w:rsid w:val="009E049D"/>
    <w:rsid w:val="009E15E1"/>
    <w:rsid w:val="009E285B"/>
    <w:rsid w:val="009E3C90"/>
    <w:rsid w:val="009E4821"/>
    <w:rsid w:val="009E5C72"/>
    <w:rsid w:val="009E64D3"/>
    <w:rsid w:val="009E68D3"/>
    <w:rsid w:val="009E6A24"/>
    <w:rsid w:val="009E7574"/>
    <w:rsid w:val="009F0CB5"/>
    <w:rsid w:val="009F15D5"/>
    <w:rsid w:val="009F7EFA"/>
    <w:rsid w:val="00A01CA7"/>
    <w:rsid w:val="00A0277B"/>
    <w:rsid w:val="00A02D0D"/>
    <w:rsid w:val="00A056A4"/>
    <w:rsid w:val="00A07FB0"/>
    <w:rsid w:val="00A10EB7"/>
    <w:rsid w:val="00A10EE8"/>
    <w:rsid w:val="00A112D0"/>
    <w:rsid w:val="00A13210"/>
    <w:rsid w:val="00A144E3"/>
    <w:rsid w:val="00A148AD"/>
    <w:rsid w:val="00A166BB"/>
    <w:rsid w:val="00A16B72"/>
    <w:rsid w:val="00A173C0"/>
    <w:rsid w:val="00A21BEE"/>
    <w:rsid w:val="00A24E34"/>
    <w:rsid w:val="00A258C1"/>
    <w:rsid w:val="00A32E76"/>
    <w:rsid w:val="00A33AF0"/>
    <w:rsid w:val="00A35C1A"/>
    <w:rsid w:val="00A36152"/>
    <w:rsid w:val="00A426AD"/>
    <w:rsid w:val="00A4380E"/>
    <w:rsid w:val="00A46648"/>
    <w:rsid w:val="00A47264"/>
    <w:rsid w:val="00A521C6"/>
    <w:rsid w:val="00A52CDF"/>
    <w:rsid w:val="00A531E7"/>
    <w:rsid w:val="00A537F7"/>
    <w:rsid w:val="00A539C2"/>
    <w:rsid w:val="00A557C4"/>
    <w:rsid w:val="00A56DE7"/>
    <w:rsid w:val="00A60EB3"/>
    <w:rsid w:val="00A667F6"/>
    <w:rsid w:val="00A7004A"/>
    <w:rsid w:val="00A70C71"/>
    <w:rsid w:val="00A70EA8"/>
    <w:rsid w:val="00A71AFC"/>
    <w:rsid w:val="00A746BD"/>
    <w:rsid w:val="00A74A0F"/>
    <w:rsid w:val="00A80168"/>
    <w:rsid w:val="00A80334"/>
    <w:rsid w:val="00A8063C"/>
    <w:rsid w:val="00A813D0"/>
    <w:rsid w:val="00A822F5"/>
    <w:rsid w:val="00A842D5"/>
    <w:rsid w:val="00A84D7A"/>
    <w:rsid w:val="00A84FCF"/>
    <w:rsid w:val="00A8736C"/>
    <w:rsid w:val="00A92968"/>
    <w:rsid w:val="00A934EC"/>
    <w:rsid w:val="00A93BA2"/>
    <w:rsid w:val="00A94EDA"/>
    <w:rsid w:val="00A96168"/>
    <w:rsid w:val="00A977B3"/>
    <w:rsid w:val="00AA0250"/>
    <w:rsid w:val="00AA041E"/>
    <w:rsid w:val="00AA1215"/>
    <w:rsid w:val="00AA2578"/>
    <w:rsid w:val="00AA4027"/>
    <w:rsid w:val="00AA62C1"/>
    <w:rsid w:val="00AA6907"/>
    <w:rsid w:val="00AA6F77"/>
    <w:rsid w:val="00AA6F7A"/>
    <w:rsid w:val="00AB0AF8"/>
    <w:rsid w:val="00AB0D89"/>
    <w:rsid w:val="00AB1A68"/>
    <w:rsid w:val="00AB2B17"/>
    <w:rsid w:val="00AB4CBF"/>
    <w:rsid w:val="00AB5914"/>
    <w:rsid w:val="00AC25B3"/>
    <w:rsid w:val="00AC73DF"/>
    <w:rsid w:val="00AD021D"/>
    <w:rsid w:val="00AD069F"/>
    <w:rsid w:val="00AD1D6D"/>
    <w:rsid w:val="00AD1F40"/>
    <w:rsid w:val="00AD2318"/>
    <w:rsid w:val="00AD50EC"/>
    <w:rsid w:val="00AD5FA8"/>
    <w:rsid w:val="00AD625D"/>
    <w:rsid w:val="00AE17E8"/>
    <w:rsid w:val="00AE1B7A"/>
    <w:rsid w:val="00AE296B"/>
    <w:rsid w:val="00AE6D28"/>
    <w:rsid w:val="00AE79A3"/>
    <w:rsid w:val="00AF1C9C"/>
    <w:rsid w:val="00AF6931"/>
    <w:rsid w:val="00B02809"/>
    <w:rsid w:val="00B03036"/>
    <w:rsid w:val="00B037BE"/>
    <w:rsid w:val="00B11F3F"/>
    <w:rsid w:val="00B12C9E"/>
    <w:rsid w:val="00B150BF"/>
    <w:rsid w:val="00B151FC"/>
    <w:rsid w:val="00B23D12"/>
    <w:rsid w:val="00B24864"/>
    <w:rsid w:val="00B265C8"/>
    <w:rsid w:val="00B27F1F"/>
    <w:rsid w:val="00B305C4"/>
    <w:rsid w:val="00B30FC7"/>
    <w:rsid w:val="00B31194"/>
    <w:rsid w:val="00B31F7E"/>
    <w:rsid w:val="00B37213"/>
    <w:rsid w:val="00B37AC6"/>
    <w:rsid w:val="00B37BC5"/>
    <w:rsid w:val="00B400A6"/>
    <w:rsid w:val="00B4672A"/>
    <w:rsid w:val="00B46B9D"/>
    <w:rsid w:val="00B47C1F"/>
    <w:rsid w:val="00B507D1"/>
    <w:rsid w:val="00B50DC1"/>
    <w:rsid w:val="00B526D0"/>
    <w:rsid w:val="00B53D1A"/>
    <w:rsid w:val="00B54300"/>
    <w:rsid w:val="00B561AD"/>
    <w:rsid w:val="00B56B07"/>
    <w:rsid w:val="00B57047"/>
    <w:rsid w:val="00B62C2A"/>
    <w:rsid w:val="00B6796E"/>
    <w:rsid w:val="00B703FF"/>
    <w:rsid w:val="00B7090A"/>
    <w:rsid w:val="00B72079"/>
    <w:rsid w:val="00B722E9"/>
    <w:rsid w:val="00B72383"/>
    <w:rsid w:val="00B74C94"/>
    <w:rsid w:val="00B75467"/>
    <w:rsid w:val="00B764AC"/>
    <w:rsid w:val="00B766FA"/>
    <w:rsid w:val="00B76C97"/>
    <w:rsid w:val="00B76DD2"/>
    <w:rsid w:val="00B77675"/>
    <w:rsid w:val="00B80136"/>
    <w:rsid w:val="00B81356"/>
    <w:rsid w:val="00B83443"/>
    <w:rsid w:val="00B858ED"/>
    <w:rsid w:val="00B85CFB"/>
    <w:rsid w:val="00B94396"/>
    <w:rsid w:val="00B94A4E"/>
    <w:rsid w:val="00B96796"/>
    <w:rsid w:val="00BA26F8"/>
    <w:rsid w:val="00BA50FC"/>
    <w:rsid w:val="00BA71FF"/>
    <w:rsid w:val="00BB0113"/>
    <w:rsid w:val="00BB0755"/>
    <w:rsid w:val="00BB14F8"/>
    <w:rsid w:val="00BB1F95"/>
    <w:rsid w:val="00BB3451"/>
    <w:rsid w:val="00BB550D"/>
    <w:rsid w:val="00BB57A9"/>
    <w:rsid w:val="00BC32A3"/>
    <w:rsid w:val="00BC57AE"/>
    <w:rsid w:val="00BD2B53"/>
    <w:rsid w:val="00BD3318"/>
    <w:rsid w:val="00BD6277"/>
    <w:rsid w:val="00BE149D"/>
    <w:rsid w:val="00BE1757"/>
    <w:rsid w:val="00BE2AC7"/>
    <w:rsid w:val="00BE736E"/>
    <w:rsid w:val="00BF1126"/>
    <w:rsid w:val="00BF3BB4"/>
    <w:rsid w:val="00BF4E65"/>
    <w:rsid w:val="00BF56F0"/>
    <w:rsid w:val="00BF6628"/>
    <w:rsid w:val="00BF723C"/>
    <w:rsid w:val="00BF7B78"/>
    <w:rsid w:val="00C00653"/>
    <w:rsid w:val="00C039E9"/>
    <w:rsid w:val="00C10550"/>
    <w:rsid w:val="00C1089C"/>
    <w:rsid w:val="00C10F68"/>
    <w:rsid w:val="00C140D7"/>
    <w:rsid w:val="00C14461"/>
    <w:rsid w:val="00C15FA7"/>
    <w:rsid w:val="00C16544"/>
    <w:rsid w:val="00C20123"/>
    <w:rsid w:val="00C20692"/>
    <w:rsid w:val="00C2131C"/>
    <w:rsid w:val="00C225A0"/>
    <w:rsid w:val="00C24B8A"/>
    <w:rsid w:val="00C24C19"/>
    <w:rsid w:val="00C2571F"/>
    <w:rsid w:val="00C26321"/>
    <w:rsid w:val="00C267EA"/>
    <w:rsid w:val="00C27D13"/>
    <w:rsid w:val="00C305EB"/>
    <w:rsid w:val="00C31017"/>
    <w:rsid w:val="00C36BAD"/>
    <w:rsid w:val="00C41040"/>
    <w:rsid w:val="00C41D1B"/>
    <w:rsid w:val="00C46677"/>
    <w:rsid w:val="00C4747C"/>
    <w:rsid w:val="00C47572"/>
    <w:rsid w:val="00C510B2"/>
    <w:rsid w:val="00C526DD"/>
    <w:rsid w:val="00C538D2"/>
    <w:rsid w:val="00C539D4"/>
    <w:rsid w:val="00C53AF3"/>
    <w:rsid w:val="00C54FA0"/>
    <w:rsid w:val="00C55571"/>
    <w:rsid w:val="00C6009F"/>
    <w:rsid w:val="00C6154B"/>
    <w:rsid w:val="00C630E5"/>
    <w:rsid w:val="00C635F7"/>
    <w:rsid w:val="00C663A0"/>
    <w:rsid w:val="00C67F15"/>
    <w:rsid w:val="00C722F1"/>
    <w:rsid w:val="00C739E0"/>
    <w:rsid w:val="00C80600"/>
    <w:rsid w:val="00C833C3"/>
    <w:rsid w:val="00C833F9"/>
    <w:rsid w:val="00C83E81"/>
    <w:rsid w:val="00C84F79"/>
    <w:rsid w:val="00C85A23"/>
    <w:rsid w:val="00C86D8F"/>
    <w:rsid w:val="00C8773E"/>
    <w:rsid w:val="00C904C5"/>
    <w:rsid w:val="00C90B86"/>
    <w:rsid w:val="00C93113"/>
    <w:rsid w:val="00C94760"/>
    <w:rsid w:val="00C95FCF"/>
    <w:rsid w:val="00C97610"/>
    <w:rsid w:val="00CA007E"/>
    <w:rsid w:val="00CA6D50"/>
    <w:rsid w:val="00CA71EF"/>
    <w:rsid w:val="00CB3023"/>
    <w:rsid w:val="00CB5448"/>
    <w:rsid w:val="00CB6568"/>
    <w:rsid w:val="00CB6AE7"/>
    <w:rsid w:val="00CB70DC"/>
    <w:rsid w:val="00CC08AE"/>
    <w:rsid w:val="00CC0AEC"/>
    <w:rsid w:val="00CC1E8A"/>
    <w:rsid w:val="00CC20F1"/>
    <w:rsid w:val="00CC50BD"/>
    <w:rsid w:val="00CC56B5"/>
    <w:rsid w:val="00CD0750"/>
    <w:rsid w:val="00CD267E"/>
    <w:rsid w:val="00CD31F4"/>
    <w:rsid w:val="00CD45FF"/>
    <w:rsid w:val="00CD4B89"/>
    <w:rsid w:val="00CD5118"/>
    <w:rsid w:val="00CD57F1"/>
    <w:rsid w:val="00CE1B70"/>
    <w:rsid w:val="00CE348E"/>
    <w:rsid w:val="00CE5A95"/>
    <w:rsid w:val="00CE6455"/>
    <w:rsid w:val="00CF0AA8"/>
    <w:rsid w:val="00CF204C"/>
    <w:rsid w:val="00CF3FF8"/>
    <w:rsid w:val="00CF4191"/>
    <w:rsid w:val="00CF6FD7"/>
    <w:rsid w:val="00D01A73"/>
    <w:rsid w:val="00D03F3C"/>
    <w:rsid w:val="00D04037"/>
    <w:rsid w:val="00D04FA6"/>
    <w:rsid w:val="00D075B5"/>
    <w:rsid w:val="00D07F2D"/>
    <w:rsid w:val="00D12834"/>
    <w:rsid w:val="00D12DD7"/>
    <w:rsid w:val="00D15B9E"/>
    <w:rsid w:val="00D15F14"/>
    <w:rsid w:val="00D16F5C"/>
    <w:rsid w:val="00D211FC"/>
    <w:rsid w:val="00D22841"/>
    <w:rsid w:val="00D22917"/>
    <w:rsid w:val="00D23EBF"/>
    <w:rsid w:val="00D254D1"/>
    <w:rsid w:val="00D26C7D"/>
    <w:rsid w:val="00D27705"/>
    <w:rsid w:val="00D36854"/>
    <w:rsid w:val="00D40309"/>
    <w:rsid w:val="00D424C1"/>
    <w:rsid w:val="00D4342B"/>
    <w:rsid w:val="00D447F0"/>
    <w:rsid w:val="00D45C14"/>
    <w:rsid w:val="00D46D9B"/>
    <w:rsid w:val="00D476C0"/>
    <w:rsid w:val="00D51365"/>
    <w:rsid w:val="00D53814"/>
    <w:rsid w:val="00D55B46"/>
    <w:rsid w:val="00D55BB6"/>
    <w:rsid w:val="00D55F8D"/>
    <w:rsid w:val="00D575A4"/>
    <w:rsid w:val="00D57A8D"/>
    <w:rsid w:val="00D606CF"/>
    <w:rsid w:val="00D61194"/>
    <w:rsid w:val="00D61E35"/>
    <w:rsid w:val="00D63F7C"/>
    <w:rsid w:val="00D647E5"/>
    <w:rsid w:val="00D6554C"/>
    <w:rsid w:val="00D65812"/>
    <w:rsid w:val="00D66355"/>
    <w:rsid w:val="00D748B5"/>
    <w:rsid w:val="00D7558E"/>
    <w:rsid w:val="00D762FC"/>
    <w:rsid w:val="00D76F75"/>
    <w:rsid w:val="00D80A78"/>
    <w:rsid w:val="00D80ED0"/>
    <w:rsid w:val="00D8158A"/>
    <w:rsid w:val="00D81D62"/>
    <w:rsid w:val="00D82790"/>
    <w:rsid w:val="00D849DB"/>
    <w:rsid w:val="00D854FD"/>
    <w:rsid w:val="00D867FE"/>
    <w:rsid w:val="00D9173C"/>
    <w:rsid w:val="00D925D3"/>
    <w:rsid w:val="00D93B34"/>
    <w:rsid w:val="00D94610"/>
    <w:rsid w:val="00D96882"/>
    <w:rsid w:val="00D96C4D"/>
    <w:rsid w:val="00D977FE"/>
    <w:rsid w:val="00D97D0F"/>
    <w:rsid w:val="00DA5A87"/>
    <w:rsid w:val="00DA7CAC"/>
    <w:rsid w:val="00DB0962"/>
    <w:rsid w:val="00DB25CC"/>
    <w:rsid w:val="00DB2B25"/>
    <w:rsid w:val="00DB5A08"/>
    <w:rsid w:val="00DB63F4"/>
    <w:rsid w:val="00DC026B"/>
    <w:rsid w:val="00DC0763"/>
    <w:rsid w:val="00DC373F"/>
    <w:rsid w:val="00DC38E5"/>
    <w:rsid w:val="00DC3C17"/>
    <w:rsid w:val="00DC3DDE"/>
    <w:rsid w:val="00DC466C"/>
    <w:rsid w:val="00DC6150"/>
    <w:rsid w:val="00DC647B"/>
    <w:rsid w:val="00DC6C29"/>
    <w:rsid w:val="00DD0FD5"/>
    <w:rsid w:val="00DD168A"/>
    <w:rsid w:val="00DD35D6"/>
    <w:rsid w:val="00DD563D"/>
    <w:rsid w:val="00DD5ED3"/>
    <w:rsid w:val="00DD6CBB"/>
    <w:rsid w:val="00DE0C65"/>
    <w:rsid w:val="00DE2198"/>
    <w:rsid w:val="00DE4597"/>
    <w:rsid w:val="00DE52C9"/>
    <w:rsid w:val="00DE559D"/>
    <w:rsid w:val="00DE6309"/>
    <w:rsid w:val="00DF2C03"/>
    <w:rsid w:val="00DF4656"/>
    <w:rsid w:val="00E00D5A"/>
    <w:rsid w:val="00E0122C"/>
    <w:rsid w:val="00E025D0"/>
    <w:rsid w:val="00E04E01"/>
    <w:rsid w:val="00E058C5"/>
    <w:rsid w:val="00E05DFA"/>
    <w:rsid w:val="00E13D76"/>
    <w:rsid w:val="00E159DB"/>
    <w:rsid w:val="00E16527"/>
    <w:rsid w:val="00E179EF"/>
    <w:rsid w:val="00E17E83"/>
    <w:rsid w:val="00E203DD"/>
    <w:rsid w:val="00E220A1"/>
    <w:rsid w:val="00E23388"/>
    <w:rsid w:val="00E2389E"/>
    <w:rsid w:val="00E23EFA"/>
    <w:rsid w:val="00E24B92"/>
    <w:rsid w:val="00E26A4B"/>
    <w:rsid w:val="00E32989"/>
    <w:rsid w:val="00E347E3"/>
    <w:rsid w:val="00E3546A"/>
    <w:rsid w:val="00E354B1"/>
    <w:rsid w:val="00E35DB0"/>
    <w:rsid w:val="00E36C5D"/>
    <w:rsid w:val="00E401D4"/>
    <w:rsid w:val="00E407A5"/>
    <w:rsid w:val="00E420A3"/>
    <w:rsid w:val="00E45201"/>
    <w:rsid w:val="00E462E6"/>
    <w:rsid w:val="00E47113"/>
    <w:rsid w:val="00E51D58"/>
    <w:rsid w:val="00E51EC6"/>
    <w:rsid w:val="00E5312B"/>
    <w:rsid w:val="00E535E7"/>
    <w:rsid w:val="00E55058"/>
    <w:rsid w:val="00E5731C"/>
    <w:rsid w:val="00E61305"/>
    <w:rsid w:val="00E61FEC"/>
    <w:rsid w:val="00E6245D"/>
    <w:rsid w:val="00E62E4B"/>
    <w:rsid w:val="00E670F4"/>
    <w:rsid w:val="00E67D46"/>
    <w:rsid w:val="00E71B0D"/>
    <w:rsid w:val="00E726ED"/>
    <w:rsid w:val="00E744EF"/>
    <w:rsid w:val="00E80AE6"/>
    <w:rsid w:val="00E80DCA"/>
    <w:rsid w:val="00E829F8"/>
    <w:rsid w:val="00E84929"/>
    <w:rsid w:val="00E84AF0"/>
    <w:rsid w:val="00E86DA0"/>
    <w:rsid w:val="00E870AC"/>
    <w:rsid w:val="00E87E14"/>
    <w:rsid w:val="00E9077F"/>
    <w:rsid w:val="00E90F28"/>
    <w:rsid w:val="00E95A34"/>
    <w:rsid w:val="00E95EBD"/>
    <w:rsid w:val="00E97656"/>
    <w:rsid w:val="00EA2D88"/>
    <w:rsid w:val="00EA40DD"/>
    <w:rsid w:val="00EA41A3"/>
    <w:rsid w:val="00EA4761"/>
    <w:rsid w:val="00EA5334"/>
    <w:rsid w:val="00EA7136"/>
    <w:rsid w:val="00EA7BBD"/>
    <w:rsid w:val="00EB1F38"/>
    <w:rsid w:val="00EB2A2D"/>
    <w:rsid w:val="00EB2BE9"/>
    <w:rsid w:val="00EB316A"/>
    <w:rsid w:val="00EC2FC5"/>
    <w:rsid w:val="00EC4CB7"/>
    <w:rsid w:val="00EC5EA6"/>
    <w:rsid w:val="00EC61F0"/>
    <w:rsid w:val="00ED109F"/>
    <w:rsid w:val="00ED1D70"/>
    <w:rsid w:val="00ED1F2F"/>
    <w:rsid w:val="00ED21B6"/>
    <w:rsid w:val="00ED2E83"/>
    <w:rsid w:val="00ED6366"/>
    <w:rsid w:val="00ED67AD"/>
    <w:rsid w:val="00ED7674"/>
    <w:rsid w:val="00ED7F0E"/>
    <w:rsid w:val="00EE1994"/>
    <w:rsid w:val="00EE2A02"/>
    <w:rsid w:val="00EE3697"/>
    <w:rsid w:val="00EE68D9"/>
    <w:rsid w:val="00EE6A15"/>
    <w:rsid w:val="00EF09A3"/>
    <w:rsid w:val="00EF17FE"/>
    <w:rsid w:val="00EF31D6"/>
    <w:rsid w:val="00EF352D"/>
    <w:rsid w:val="00EF46FE"/>
    <w:rsid w:val="00EF6F34"/>
    <w:rsid w:val="00EF6FAA"/>
    <w:rsid w:val="00EF6FFC"/>
    <w:rsid w:val="00F004FB"/>
    <w:rsid w:val="00F04C44"/>
    <w:rsid w:val="00F10A98"/>
    <w:rsid w:val="00F11A13"/>
    <w:rsid w:val="00F13FF1"/>
    <w:rsid w:val="00F14C78"/>
    <w:rsid w:val="00F17BA6"/>
    <w:rsid w:val="00F220BF"/>
    <w:rsid w:val="00F2286B"/>
    <w:rsid w:val="00F23287"/>
    <w:rsid w:val="00F24C99"/>
    <w:rsid w:val="00F24D27"/>
    <w:rsid w:val="00F256BC"/>
    <w:rsid w:val="00F26347"/>
    <w:rsid w:val="00F26980"/>
    <w:rsid w:val="00F26E62"/>
    <w:rsid w:val="00F27EC5"/>
    <w:rsid w:val="00F300A2"/>
    <w:rsid w:val="00F32691"/>
    <w:rsid w:val="00F35CCA"/>
    <w:rsid w:val="00F35D1C"/>
    <w:rsid w:val="00F36544"/>
    <w:rsid w:val="00F40568"/>
    <w:rsid w:val="00F4488F"/>
    <w:rsid w:val="00F45AF5"/>
    <w:rsid w:val="00F50336"/>
    <w:rsid w:val="00F525D6"/>
    <w:rsid w:val="00F54582"/>
    <w:rsid w:val="00F61822"/>
    <w:rsid w:val="00F62105"/>
    <w:rsid w:val="00F6333C"/>
    <w:rsid w:val="00F70730"/>
    <w:rsid w:val="00F71BA2"/>
    <w:rsid w:val="00F730FC"/>
    <w:rsid w:val="00F74602"/>
    <w:rsid w:val="00F77B86"/>
    <w:rsid w:val="00F81418"/>
    <w:rsid w:val="00F819D5"/>
    <w:rsid w:val="00F81C02"/>
    <w:rsid w:val="00F8208E"/>
    <w:rsid w:val="00F8391B"/>
    <w:rsid w:val="00F85527"/>
    <w:rsid w:val="00F904A4"/>
    <w:rsid w:val="00F93875"/>
    <w:rsid w:val="00F95680"/>
    <w:rsid w:val="00F95DD3"/>
    <w:rsid w:val="00F96104"/>
    <w:rsid w:val="00FA160C"/>
    <w:rsid w:val="00FA3841"/>
    <w:rsid w:val="00FA391B"/>
    <w:rsid w:val="00FB0349"/>
    <w:rsid w:val="00FB0396"/>
    <w:rsid w:val="00FB0C6F"/>
    <w:rsid w:val="00FB5AF1"/>
    <w:rsid w:val="00FC0478"/>
    <w:rsid w:val="00FC0A71"/>
    <w:rsid w:val="00FD3F72"/>
    <w:rsid w:val="00FD47B4"/>
    <w:rsid w:val="00FD55F3"/>
    <w:rsid w:val="00FD68A3"/>
    <w:rsid w:val="00FD71E0"/>
    <w:rsid w:val="00FD725C"/>
    <w:rsid w:val="00FE02CA"/>
    <w:rsid w:val="00FE0A35"/>
    <w:rsid w:val="00FE4614"/>
    <w:rsid w:val="00FE546F"/>
    <w:rsid w:val="00FF4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21478F41"/>
  <w15:chartTrackingRefBased/>
  <w15:docId w15:val="{1E19EF01-2AB0-0843-90CD-E4A7C6FE7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pPr>
        <w:ind w:firstLineChars="100" w:firstLine="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hAnsi="Times New Roman"/>
      <w:kern w:val="2"/>
      <w:szCs w:val="24"/>
    </w:rPr>
  </w:style>
  <w:style w:type="paragraph" w:styleId="1">
    <w:name w:val="heading 1"/>
    <w:basedOn w:val="a"/>
    <w:next w:val="a"/>
    <w:qFormat/>
    <w:pPr>
      <w:keepNext/>
      <w:outlineLvl w:val="0"/>
    </w:pPr>
    <w:rPr>
      <w:rFonts w:eastAsia="ＭＳ ゴシック"/>
      <w:sz w:val="24"/>
    </w:rPr>
  </w:style>
  <w:style w:type="paragraph" w:styleId="2">
    <w:name w:val="heading 2"/>
    <w:basedOn w:val="a"/>
    <w:next w:val="a"/>
    <w:qFormat/>
    <w:pPr>
      <w:keepNext/>
      <w:outlineLvl w:val="1"/>
    </w:pPr>
    <w:rPr>
      <w:rFonts w:ascii="Arial" w:eastAsia="ＭＳ ゴシック" w:hAnsi="Arial"/>
    </w:rPr>
  </w:style>
  <w:style w:type="paragraph" w:styleId="3">
    <w:name w:val="heading 3"/>
    <w:basedOn w:val="a"/>
    <w:next w:val="a"/>
    <w:qFormat/>
    <w:pPr>
      <w:keepNext/>
      <w:ind w:leftChars="400" w:left="400"/>
      <w:outlineLvl w:val="2"/>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semiHidden/>
    <w:rPr>
      <w:color w:val="0000FF"/>
      <w:u w:val="single"/>
    </w:rPr>
  </w:style>
  <w:style w:type="paragraph" w:styleId="a4">
    <w:name w:val="header"/>
    <w:basedOn w:val="a"/>
    <w:link w:val="a5"/>
    <w:uiPriority w:val="99"/>
    <w:unhideWhenUsed/>
    <w:rsid w:val="003B4455"/>
    <w:pPr>
      <w:tabs>
        <w:tab w:val="center" w:pos="4252"/>
        <w:tab w:val="right" w:pos="8504"/>
      </w:tabs>
      <w:snapToGrid w:val="0"/>
    </w:pPr>
  </w:style>
  <w:style w:type="character" w:customStyle="1" w:styleId="a5">
    <w:name w:val="ヘッダー (文字)"/>
    <w:link w:val="a4"/>
    <w:uiPriority w:val="99"/>
    <w:rsid w:val="003B4455"/>
    <w:rPr>
      <w:rFonts w:ascii="Times New Roman" w:hAnsi="Times New Roman"/>
      <w:kern w:val="2"/>
      <w:szCs w:val="24"/>
    </w:rPr>
  </w:style>
  <w:style w:type="paragraph" w:styleId="a6">
    <w:name w:val="footer"/>
    <w:basedOn w:val="a"/>
    <w:link w:val="a7"/>
    <w:uiPriority w:val="99"/>
    <w:unhideWhenUsed/>
    <w:rsid w:val="003B4455"/>
    <w:pPr>
      <w:tabs>
        <w:tab w:val="center" w:pos="4252"/>
        <w:tab w:val="right" w:pos="8504"/>
      </w:tabs>
      <w:snapToGrid w:val="0"/>
    </w:pPr>
  </w:style>
  <w:style w:type="character" w:customStyle="1" w:styleId="a7">
    <w:name w:val="フッター (文字)"/>
    <w:link w:val="a6"/>
    <w:uiPriority w:val="99"/>
    <w:rsid w:val="003B4455"/>
    <w:rPr>
      <w:rFonts w:ascii="Times New Roman" w:hAnsi="Times New Roman"/>
      <w:kern w:val="2"/>
      <w:szCs w:val="24"/>
    </w:rPr>
  </w:style>
  <w:style w:type="paragraph" w:customStyle="1" w:styleId="121">
    <w:name w:val="表 (青) 121"/>
    <w:hidden/>
    <w:uiPriority w:val="71"/>
    <w:rsid w:val="009B4632"/>
    <w:rPr>
      <w:rFonts w:ascii="Times New Roman" w:hAnsi="Times New Roman"/>
      <w:kern w:val="2"/>
      <w:szCs w:val="24"/>
    </w:rPr>
  </w:style>
  <w:style w:type="paragraph" w:styleId="a8">
    <w:name w:val="Balloon Text"/>
    <w:basedOn w:val="a"/>
    <w:link w:val="a9"/>
    <w:uiPriority w:val="99"/>
    <w:semiHidden/>
    <w:unhideWhenUsed/>
    <w:rsid w:val="009B4632"/>
    <w:rPr>
      <w:rFonts w:ascii="ヒラギノ角ゴ ProN W3" w:eastAsia="ヒラギノ角ゴ ProN W3"/>
      <w:sz w:val="18"/>
      <w:szCs w:val="18"/>
    </w:rPr>
  </w:style>
  <w:style w:type="character" w:customStyle="1" w:styleId="a9">
    <w:name w:val="吹き出し (文字)"/>
    <w:link w:val="a8"/>
    <w:uiPriority w:val="99"/>
    <w:semiHidden/>
    <w:rsid w:val="009B4632"/>
    <w:rPr>
      <w:rFonts w:ascii="ヒラギノ角ゴ ProN W3" w:eastAsia="ヒラギノ角ゴ ProN W3" w:hAnsi="Times New Roman"/>
      <w:kern w:val="2"/>
      <w:sz w:val="18"/>
      <w:szCs w:val="18"/>
    </w:rPr>
  </w:style>
  <w:style w:type="paragraph" w:styleId="aa">
    <w:name w:val="Revision"/>
    <w:hidden/>
    <w:uiPriority w:val="99"/>
    <w:semiHidden/>
    <w:rsid w:val="00F61822"/>
    <w:rPr>
      <w:rFonts w:ascii="Times New Roman" w:hAnsi="Times New Roman"/>
      <w:kern w:val="2"/>
      <w:szCs w:val="24"/>
    </w:rPr>
  </w:style>
  <w:style w:type="paragraph" w:styleId="ab">
    <w:name w:val="List Paragraph"/>
    <w:basedOn w:val="a"/>
    <w:uiPriority w:val="34"/>
    <w:qFormat/>
    <w:rsid w:val="008A2C76"/>
    <w:pPr>
      <w:adjustRightInd w:val="0"/>
      <w:spacing w:line="240" w:lineRule="atLeast"/>
      <w:ind w:leftChars="400" w:left="840"/>
      <w:textAlignment w:val="baseline"/>
    </w:pPr>
    <w:rPr>
      <w:kern w:val="0"/>
      <w:szCs w:val="20"/>
    </w:rPr>
  </w:style>
  <w:style w:type="character" w:styleId="ac">
    <w:name w:val="annotation reference"/>
    <w:basedOn w:val="a0"/>
    <w:semiHidden/>
    <w:unhideWhenUsed/>
    <w:rsid w:val="000172C3"/>
    <w:rPr>
      <w:sz w:val="18"/>
      <w:szCs w:val="18"/>
    </w:rPr>
  </w:style>
  <w:style w:type="paragraph" w:styleId="ad">
    <w:name w:val="annotation text"/>
    <w:basedOn w:val="a"/>
    <w:link w:val="ae"/>
    <w:unhideWhenUsed/>
    <w:rsid w:val="000172C3"/>
    <w:pPr>
      <w:adjustRightInd w:val="0"/>
      <w:spacing w:line="240" w:lineRule="atLeast"/>
      <w:jc w:val="left"/>
      <w:textAlignment w:val="baseline"/>
    </w:pPr>
    <w:rPr>
      <w:kern w:val="0"/>
      <w:szCs w:val="20"/>
    </w:rPr>
  </w:style>
  <w:style w:type="character" w:customStyle="1" w:styleId="ae">
    <w:name w:val="コメント文字列 (文字)"/>
    <w:basedOn w:val="a0"/>
    <w:link w:val="ad"/>
    <w:rsid w:val="000172C3"/>
    <w:rPr>
      <w:rFonts w:ascii="Times New Roman" w:hAnsi="Times New Roman"/>
    </w:rPr>
  </w:style>
  <w:style w:type="paragraph" w:styleId="af">
    <w:name w:val="annotation subject"/>
    <w:basedOn w:val="ad"/>
    <w:next w:val="ad"/>
    <w:link w:val="af0"/>
    <w:uiPriority w:val="99"/>
    <w:semiHidden/>
    <w:unhideWhenUsed/>
    <w:rsid w:val="00F32691"/>
    <w:pPr>
      <w:adjustRightInd/>
      <w:spacing w:line="240" w:lineRule="auto"/>
      <w:textAlignment w:val="auto"/>
    </w:pPr>
    <w:rPr>
      <w:b/>
      <w:bCs/>
      <w:kern w:val="2"/>
      <w:szCs w:val="24"/>
    </w:rPr>
  </w:style>
  <w:style w:type="character" w:customStyle="1" w:styleId="af0">
    <w:name w:val="コメント内容 (文字)"/>
    <w:basedOn w:val="ae"/>
    <w:link w:val="af"/>
    <w:uiPriority w:val="99"/>
    <w:semiHidden/>
    <w:rsid w:val="00F32691"/>
    <w:rPr>
      <w:rFonts w:ascii="Times New Roman" w:hAnsi="Times New Roman"/>
      <w:b/>
      <w:bCs/>
      <w:kern w:val="2"/>
      <w:szCs w:val="24"/>
    </w:rPr>
  </w:style>
  <w:style w:type="character" w:styleId="af1">
    <w:name w:val="Unresolved Mention"/>
    <w:basedOn w:val="a0"/>
    <w:uiPriority w:val="99"/>
    <w:semiHidden/>
    <w:unhideWhenUsed/>
    <w:rsid w:val="001303DF"/>
    <w:rPr>
      <w:color w:val="605E5C"/>
      <w:shd w:val="clear" w:color="auto" w:fill="E1DFDD"/>
    </w:rPr>
  </w:style>
  <w:style w:type="table" w:styleId="af2">
    <w:name w:val="Table Grid"/>
    <w:basedOn w:val="a1"/>
    <w:uiPriority w:val="59"/>
    <w:rsid w:val="00386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0"/>
    <w:uiPriority w:val="99"/>
    <w:semiHidden/>
    <w:rsid w:val="00386D7F"/>
    <w:rPr>
      <w:color w:val="808080"/>
    </w:rPr>
  </w:style>
  <w:style w:type="paragraph" w:styleId="Web">
    <w:name w:val="Normal (Web)"/>
    <w:basedOn w:val="a"/>
    <w:uiPriority w:val="99"/>
    <w:semiHidden/>
    <w:unhideWhenUsed/>
    <w:rsid w:val="00F70730"/>
    <w:pPr>
      <w:spacing w:before="100" w:beforeAutospacing="1" w:after="100" w:afterAutospacing="1"/>
      <w:ind w:firstLineChars="0" w:firstLine="0"/>
      <w:jc w:val="left"/>
    </w:pPr>
    <w:rPr>
      <w:rFonts w:ascii="ＭＳ Ｐゴシック" w:eastAsia="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4554">
      <w:bodyDiv w:val="1"/>
      <w:marLeft w:val="0"/>
      <w:marRight w:val="0"/>
      <w:marTop w:val="0"/>
      <w:marBottom w:val="0"/>
      <w:divBdr>
        <w:top w:val="none" w:sz="0" w:space="0" w:color="auto"/>
        <w:left w:val="none" w:sz="0" w:space="0" w:color="auto"/>
        <w:bottom w:val="none" w:sz="0" w:space="0" w:color="auto"/>
        <w:right w:val="none" w:sz="0" w:space="0" w:color="auto"/>
      </w:divBdr>
    </w:div>
    <w:div w:id="55593144">
      <w:bodyDiv w:val="1"/>
      <w:marLeft w:val="0"/>
      <w:marRight w:val="0"/>
      <w:marTop w:val="0"/>
      <w:marBottom w:val="0"/>
      <w:divBdr>
        <w:top w:val="none" w:sz="0" w:space="0" w:color="auto"/>
        <w:left w:val="none" w:sz="0" w:space="0" w:color="auto"/>
        <w:bottom w:val="none" w:sz="0" w:space="0" w:color="auto"/>
        <w:right w:val="none" w:sz="0" w:space="0" w:color="auto"/>
      </w:divBdr>
    </w:div>
    <w:div w:id="491990211">
      <w:bodyDiv w:val="1"/>
      <w:marLeft w:val="0"/>
      <w:marRight w:val="0"/>
      <w:marTop w:val="0"/>
      <w:marBottom w:val="0"/>
      <w:divBdr>
        <w:top w:val="none" w:sz="0" w:space="0" w:color="auto"/>
        <w:left w:val="none" w:sz="0" w:space="0" w:color="auto"/>
        <w:bottom w:val="none" w:sz="0" w:space="0" w:color="auto"/>
        <w:right w:val="none" w:sz="0" w:space="0" w:color="auto"/>
      </w:divBdr>
    </w:div>
    <w:div w:id="635989178">
      <w:bodyDiv w:val="1"/>
      <w:marLeft w:val="0"/>
      <w:marRight w:val="0"/>
      <w:marTop w:val="0"/>
      <w:marBottom w:val="0"/>
      <w:divBdr>
        <w:top w:val="none" w:sz="0" w:space="0" w:color="auto"/>
        <w:left w:val="none" w:sz="0" w:space="0" w:color="auto"/>
        <w:bottom w:val="none" w:sz="0" w:space="0" w:color="auto"/>
        <w:right w:val="none" w:sz="0" w:space="0" w:color="auto"/>
      </w:divBdr>
    </w:div>
    <w:div w:id="918713278">
      <w:bodyDiv w:val="1"/>
      <w:marLeft w:val="0"/>
      <w:marRight w:val="0"/>
      <w:marTop w:val="0"/>
      <w:marBottom w:val="0"/>
      <w:divBdr>
        <w:top w:val="none" w:sz="0" w:space="0" w:color="auto"/>
        <w:left w:val="none" w:sz="0" w:space="0" w:color="auto"/>
        <w:bottom w:val="none" w:sz="0" w:space="0" w:color="auto"/>
        <w:right w:val="none" w:sz="0" w:space="0" w:color="auto"/>
      </w:divBdr>
    </w:div>
    <w:div w:id="934051499">
      <w:bodyDiv w:val="1"/>
      <w:marLeft w:val="0"/>
      <w:marRight w:val="0"/>
      <w:marTop w:val="0"/>
      <w:marBottom w:val="0"/>
      <w:divBdr>
        <w:top w:val="none" w:sz="0" w:space="0" w:color="auto"/>
        <w:left w:val="none" w:sz="0" w:space="0" w:color="auto"/>
        <w:bottom w:val="none" w:sz="0" w:space="0" w:color="auto"/>
        <w:right w:val="none" w:sz="0" w:space="0" w:color="auto"/>
      </w:divBdr>
    </w:div>
    <w:div w:id="980500514">
      <w:bodyDiv w:val="1"/>
      <w:marLeft w:val="0"/>
      <w:marRight w:val="0"/>
      <w:marTop w:val="0"/>
      <w:marBottom w:val="0"/>
      <w:divBdr>
        <w:top w:val="none" w:sz="0" w:space="0" w:color="auto"/>
        <w:left w:val="none" w:sz="0" w:space="0" w:color="auto"/>
        <w:bottom w:val="none" w:sz="0" w:space="0" w:color="auto"/>
        <w:right w:val="none" w:sz="0" w:space="0" w:color="auto"/>
      </w:divBdr>
    </w:div>
    <w:div w:id="1033505806">
      <w:bodyDiv w:val="1"/>
      <w:marLeft w:val="0"/>
      <w:marRight w:val="0"/>
      <w:marTop w:val="0"/>
      <w:marBottom w:val="0"/>
      <w:divBdr>
        <w:top w:val="none" w:sz="0" w:space="0" w:color="auto"/>
        <w:left w:val="none" w:sz="0" w:space="0" w:color="auto"/>
        <w:bottom w:val="none" w:sz="0" w:space="0" w:color="auto"/>
        <w:right w:val="none" w:sz="0" w:space="0" w:color="auto"/>
      </w:divBdr>
    </w:div>
    <w:div w:id="1085109362">
      <w:bodyDiv w:val="1"/>
      <w:marLeft w:val="0"/>
      <w:marRight w:val="0"/>
      <w:marTop w:val="0"/>
      <w:marBottom w:val="0"/>
      <w:divBdr>
        <w:top w:val="none" w:sz="0" w:space="0" w:color="auto"/>
        <w:left w:val="none" w:sz="0" w:space="0" w:color="auto"/>
        <w:bottom w:val="none" w:sz="0" w:space="0" w:color="auto"/>
        <w:right w:val="none" w:sz="0" w:space="0" w:color="auto"/>
      </w:divBdr>
    </w:div>
    <w:div w:id="1366445629">
      <w:bodyDiv w:val="1"/>
      <w:marLeft w:val="0"/>
      <w:marRight w:val="0"/>
      <w:marTop w:val="0"/>
      <w:marBottom w:val="0"/>
      <w:divBdr>
        <w:top w:val="none" w:sz="0" w:space="0" w:color="auto"/>
        <w:left w:val="none" w:sz="0" w:space="0" w:color="auto"/>
        <w:bottom w:val="none" w:sz="0" w:space="0" w:color="auto"/>
        <w:right w:val="none" w:sz="0" w:space="0" w:color="auto"/>
      </w:divBdr>
    </w:div>
    <w:div w:id="1501002616">
      <w:bodyDiv w:val="1"/>
      <w:marLeft w:val="0"/>
      <w:marRight w:val="0"/>
      <w:marTop w:val="0"/>
      <w:marBottom w:val="0"/>
      <w:divBdr>
        <w:top w:val="none" w:sz="0" w:space="0" w:color="auto"/>
        <w:left w:val="none" w:sz="0" w:space="0" w:color="auto"/>
        <w:bottom w:val="none" w:sz="0" w:space="0" w:color="auto"/>
        <w:right w:val="none" w:sz="0" w:space="0" w:color="auto"/>
      </w:divBdr>
    </w:div>
    <w:div w:id="1732656675">
      <w:bodyDiv w:val="1"/>
      <w:marLeft w:val="0"/>
      <w:marRight w:val="0"/>
      <w:marTop w:val="0"/>
      <w:marBottom w:val="0"/>
      <w:divBdr>
        <w:top w:val="none" w:sz="0" w:space="0" w:color="auto"/>
        <w:left w:val="none" w:sz="0" w:space="0" w:color="auto"/>
        <w:bottom w:val="none" w:sz="0" w:space="0" w:color="auto"/>
        <w:right w:val="none" w:sz="0" w:space="0" w:color="auto"/>
      </w:divBdr>
    </w:div>
    <w:div w:id="1810124421">
      <w:bodyDiv w:val="1"/>
      <w:marLeft w:val="0"/>
      <w:marRight w:val="0"/>
      <w:marTop w:val="0"/>
      <w:marBottom w:val="0"/>
      <w:divBdr>
        <w:top w:val="none" w:sz="0" w:space="0" w:color="auto"/>
        <w:left w:val="none" w:sz="0" w:space="0" w:color="auto"/>
        <w:bottom w:val="none" w:sz="0" w:space="0" w:color="auto"/>
        <w:right w:val="none" w:sz="0" w:space="0" w:color="auto"/>
      </w:divBdr>
    </w:div>
    <w:div w:id="1990556098">
      <w:bodyDiv w:val="1"/>
      <w:marLeft w:val="0"/>
      <w:marRight w:val="0"/>
      <w:marTop w:val="0"/>
      <w:marBottom w:val="0"/>
      <w:divBdr>
        <w:top w:val="none" w:sz="0" w:space="0" w:color="auto"/>
        <w:left w:val="none" w:sz="0" w:space="0" w:color="auto"/>
        <w:bottom w:val="none" w:sz="0" w:space="0" w:color="auto"/>
        <w:right w:val="none" w:sz="0" w:space="0" w:color="auto"/>
      </w:divBdr>
    </w:div>
    <w:div w:id="210799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0.png"/><Relationship Id="rId34" Type="http://schemas.openxmlformats.org/officeDocument/2006/relationships/hyperlink" Target="https://github.com/yosuke-civil-tokyo/maste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50.png"/><Relationship Id="rId29" Type="http://schemas.openxmlformats.org/officeDocument/2006/relationships/image" Target="media/image1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20.png"/><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00.png"/><Relationship Id="rId36" Type="http://schemas.openxmlformats.org/officeDocument/2006/relationships/theme" Target="theme/theme1.xml"/><Relationship Id="rId10" Type="http://schemas.openxmlformats.org/officeDocument/2006/relationships/image" Target="media/image14.png"/><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90.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1BA94-F1A9-48EF-8D6E-D23B23667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1805</Words>
  <Characters>10291</Characters>
  <Application>Microsoft Office Word</Application>
  <DocSecurity>0</DocSecurity>
  <Lines>85</Lines>
  <Paragraphs>24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sample_j.doc</vt:lpstr>
      <vt:lpstr>sample_j.doc</vt:lpstr>
    </vt:vector>
  </TitlesOfParts>
  <Manager/>
  <Company/>
  <LinksUpToDate>false</LinksUpToDate>
  <CharactersWithSpaces>12072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sample_j.doc</dc:title>
  <dc:subject/>
  <dc:creator>ozaki</dc:creator>
  <cp:keywords/>
  <dc:description/>
  <cp:lastModifiedBy>望月　陽介</cp:lastModifiedBy>
  <cp:revision>6</cp:revision>
  <cp:lastPrinted>2023-12-18T01:16:00Z</cp:lastPrinted>
  <dcterms:created xsi:type="dcterms:W3CDTF">2023-12-18T01:16:00Z</dcterms:created>
  <dcterms:modified xsi:type="dcterms:W3CDTF">2023-12-18T01:25:00Z</dcterms:modified>
  <cp:category/>
</cp:coreProperties>
</file>