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2E9CB" w14:textId="77777777" w:rsidR="003217AD" w:rsidRDefault="00D07908">
      <w:pPr>
        <w:spacing w:after="240"/>
        <w:jc w:val="center"/>
      </w:pPr>
      <w:r>
        <w:rPr>
          <w:b/>
          <w:sz w:val="32"/>
        </w:rPr>
        <w:t>Лабораторная работа № 8</w:t>
      </w:r>
    </w:p>
    <w:p w14:paraId="7BCFE988" w14:textId="77777777" w:rsidR="003217AD" w:rsidRDefault="00D07908">
      <w:pPr>
        <w:spacing w:after="160"/>
        <w:jc w:val="center"/>
      </w:pPr>
      <w:r>
        <w:rPr>
          <w:b/>
          <w:sz w:val="36"/>
        </w:rPr>
        <w:t>Проектирование архитектуры информационной системы Stud</w:t>
      </w:r>
    </w:p>
    <w:p w14:paraId="723F0FF9" w14:textId="77777777" w:rsidR="003217AD" w:rsidRDefault="00D07908">
      <w:pPr>
        <w:spacing w:after="160"/>
        <w:jc w:val="center"/>
      </w:pPr>
      <w:r>
        <w:rPr>
          <w:sz w:val="28"/>
        </w:rPr>
        <w:t>Полноценный отчет по результатам ЛР 1-7</w:t>
      </w:r>
    </w:p>
    <w:p w14:paraId="7854B02D" w14:textId="77777777" w:rsidR="003217AD" w:rsidRDefault="003217AD"/>
    <w:p w14:paraId="63F79DC4" w14:textId="77777777" w:rsidR="003217AD" w:rsidRDefault="003217AD"/>
    <w:p w14:paraId="2D6C45F1" w14:textId="77777777" w:rsidR="003217AD" w:rsidRDefault="003217AD"/>
    <w:p w14:paraId="2DC3EAF2" w14:textId="77777777" w:rsidR="003217AD" w:rsidRDefault="003217AD"/>
    <w:p w14:paraId="501908D3" w14:textId="77777777" w:rsidR="003217AD" w:rsidRDefault="003217AD"/>
    <w:p w14:paraId="6B74685B" w14:textId="77777777" w:rsidR="003217AD" w:rsidRDefault="003217AD"/>
    <w:p w14:paraId="6BD465DD" w14:textId="77777777" w:rsidR="003217AD" w:rsidRDefault="003217AD"/>
    <w:p w14:paraId="4E54C466" w14:textId="77777777" w:rsidR="003217AD" w:rsidRDefault="003217AD"/>
    <w:p w14:paraId="24FF534D" w14:textId="77777777" w:rsidR="003217AD" w:rsidRDefault="00D07908">
      <w:pPr>
        <w:jc w:val="right"/>
      </w:pPr>
      <w:r>
        <w:t>Система: Stud</w:t>
      </w:r>
    </w:p>
    <w:p w14:paraId="722B6711" w14:textId="77777777" w:rsidR="003217AD" w:rsidRDefault="00D07908">
      <w:pPr>
        <w:jc w:val="right"/>
      </w:pPr>
      <w:r>
        <w:t>Предметная область: автоматизация учебного процесса в вузе</w:t>
      </w:r>
    </w:p>
    <w:p w14:paraId="061DFCED" w14:textId="77777777" w:rsidR="003217AD" w:rsidRDefault="00D07908">
      <w:r>
        <w:br w:type="page"/>
      </w:r>
    </w:p>
    <w:p w14:paraId="477CCC6A" w14:textId="77777777" w:rsidR="003217AD" w:rsidRDefault="00D07908">
      <w:pPr>
        <w:pStyle w:val="1"/>
      </w:pPr>
      <w:r>
        <w:rPr>
          <w:rFonts w:ascii="Times New Roman" w:eastAsia="Times New Roman" w:hAnsi="Times New Roman"/>
          <w:sz w:val="32"/>
        </w:rPr>
        <w:lastRenderedPageBreak/>
        <w:t>Введение</w:t>
      </w:r>
    </w:p>
    <w:p w14:paraId="19BAE0D1" w14:textId="77777777" w:rsidR="003217AD" w:rsidRDefault="00D07908">
      <w:pPr>
        <w:spacing w:after="120"/>
        <w:ind w:firstLine="709"/>
      </w:pPr>
      <w:r>
        <w:t xml:space="preserve">Информационная система Stud </w:t>
      </w:r>
      <w:r>
        <w:t>разрабатывается для автоматизации учебного процесса в вузе. На основе предыдущих лабораторных работ в системе уже определены предметная область, стейкхолдеры, ключевые процессы, функциональные и нефункциональные требования, а также логическая модель базы д</w:t>
      </w:r>
      <w:r>
        <w:t>анных.</w:t>
      </w:r>
    </w:p>
    <w:p w14:paraId="314F7164" w14:textId="77777777" w:rsidR="003217AD" w:rsidRDefault="00D07908">
      <w:pPr>
        <w:spacing w:after="120"/>
        <w:ind w:firstLine="709"/>
      </w:pPr>
      <w:r>
        <w:t xml:space="preserve">Центральным бизнес-процессом системы является ввод, проверка и публикация результатов экзаменов и зачетов. Дополнительно система должна поддерживать учет студентов, преподавателей, учебных планов, нагрузки, дипломных работ и отчетности для деканата </w:t>
      </w:r>
      <w:r>
        <w:t>и руководства вуза.</w:t>
      </w:r>
    </w:p>
    <w:p w14:paraId="4FBDDD66" w14:textId="77777777" w:rsidR="003217AD" w:rsidRDefault="00D07908">
      <w:pPr>
        <w:spacing w:after="120"/>
        <w:ind w:firstLine="709"/>
      </w:pPr>
      <w:r>
        <w:t>Цель данной лабораторной работы - спроектировать архитектуру Stud так, чтобы она покрывала текущий масштаб системы, обеспечивала надежность и безопасность, а также допускала дальнейшее развитие без полной переработки решения.</w:t>
      </w:r>
    </w:p>
    <w:p w14:paraId="41E36440" w14:textId="77777777" w:rsidR="003217AD" w:rsidRDefault="00D07908">
      <w:pPr>
        <w:pStyle w:val="1"/>
      </w:pPr>
      <w:r>
        <w:rPr>
          <w:rFonts w:ascii="Times New Roman" w:eastAsia="Times New Roman" w:hAnsi="Times New Roman"/>
          <w:sz w:val="32"/>
        </w:rPr>
        <w:t>1. Выбор а</w:t>
      </w:r>
      <w:r>
        <w:rPr>
          <w:rFonts w:ascii="Times New Roman" w:eastAsia="Times New Roman" w:hAnsi="Times New Roman"/>
          <w:sz w:val="32"/>
        </w:rPr>
        <w:t>рхитектурного стиля</w:t>
      </w:r>
    </w:p>
    <w:p w14:paraId="4B89CF0E" w14:textId="77777777" w:rsidR="003217AD" w:rsidRDefault="00D07908">
      <w:pPr>
        <w:spacing w:after="120"/>
        <w:ind w:firstLine="709"/>
      </w:pPr>
      <w:r>
        <w:t>Для системы Stud выбран клиент-серверный архитектурный стиль. Пользователи работают через веб-интерфейс, а вся бизнес-логика, проверка прав доступа и хранение данных сосредоточены на сервере приложений.</w:t>
      </w:r>
    </w:p>
    <w:p w14:paraId="00D923D5" w14:textId="77777777" w:rsidR="003217AD" w:rsidRDefault="00D07908">
      <w:pPr>
        <w:jc w:val="center"/>
      </w:pPr>
      <w:r>
        <w:rPr>
          <w:noProof/>
        </w:rPr>
        <w:drawing>
          <wp:inline distT="0" distB="0" distL="0" distR="0" wp14:anchorId="7A8C0445" wp14:editId="688CC246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contex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4A65" w14:textId="77777777" w:rsidR="003217AD" w:rsidRDefault="00D07908">
      <w:pPr>
        <w:jc w:val="center"/>
      </w:pPr>
      <w:r>
        <w:rPr>
          <w:sz w:val="22"/>
        </w:rPr>
        <w:t>Рисунок 1 - Верхнеуровневая схе</w:t>
      </w:r>
      <w:r>
        <w:rPr>
          <w:sz w:val="22"/>
        </w:rPr>
        <w:t>ма архитектуры Stud</w:t>
      </w:r>
    </w:p>
    <w:p w14:paraId="2E72B805" w14:textId="77777777" w:rsidR="003217AD" w:rsidRDefault="00D07908">
      <w:pPr>
        <w:spacing w:after="120"/>
        <w:ind w:firstLine="709"/>
      </w:pPr>
      <w:r>
        <w:t>Почему выбран именно клиент-серверный стиль. Во-первых, у системы несколько категорий пользователей: студенты, преподаватели, деканат и администрация. Им нужен единый источник данных и общая логика проверки. Во-вторых, ранее в требовани</w:t>
      </w:r>
      <w:r>
        <w:t xml:space="preserve">ях зафиксированы веб-интерфейс, мобильная адаптация, роли доступа и централизованная </w:t>
      </w:r>
      <w:r>
        <w:lastRenderedPageBreak/>
        <w:t>отчетность. Все это естественно реализуется через один сервер приложений и общую базу данных.</w:t>
      </w:r>
    </w:p>
    <w:p w14:paraId="020A670F" w14:textId="77777777" w:rsidR="003217AD" w:rsidRDefault="00D07908">
      <w:pPr>
        <w:spacing w:after="120"/>
        <w:ind w:firstLine="709"/>
      </w:pPr>
      <w:r>
        <w:t>Почему не микросервисы. Масштаб проекта пока невелик: ориентир составляет око</w:t>
      </w:r>
      <w:r>
        <w:t>ло 1000 студентов, 200 преподавателей и не менее 100 одновременных пользователей. При таких вводных дробление на множество сервисов только усложнит разработку, сопровождение, мониторинг и развертывание. Команда будет тратить время не на бизнес-логику, а на</w:t>
      </w:r>
      <w:r>
        <w:t xml:space="preserve"> сетевое взаимодействие, контракты и эксплуатацию.</w:t>
      </w:r>
    </w:p>
    <w:p w14:paraId="64204E00" w14:textId="77777777" w:rsidR="003217AD" w:rsidRDefault="00D07908">
      <w:pPr>
        <w:spacing w:after="120"/>
        <w:ind w:firstLine="709"/>
      </w:pPr>
      <w:r>
        <w:t>Почему не чистый локальный монолит без разделения клиента и сервера. Система должна работать для разных ролей, поддерживать удаленный доступ, централизованную базу, резервное копирование и последующую инте</w:t>
      </w:r>
      <w:r>
        <w:t>грацию с внешними сервисами университета. Поэтому вариант с локальным приложением или сильно связанным настольным решением хуже подходит под реальные условия эксплуатации.</w:t>
      </w:r>
    </w:p>
    <w:p w14:paraId="465D4A41" w14:textId="77777777" w:rsidR="003217AD" w:rsidRDefault="00D07908">
      <w:pPr>
        <w:spacing w:after="120"/>
        <w:ind w:firstLine="709"/>
      </w:pPr>
      <w:r>
        <w:t xml:space="preserve">Минусы выбранного подхода. Сервер становится критической точкой отказа, а по </w:t>
      </w:r>
      <w:r>
        <w:t>мере роста нагрузки может потребоваться масштабирование приложения и базы данных. Кроме того, один backend-монолит сложнее независимо обновлять по частям. Эти ограничения допустимы на текущем этапе, так как их можно компенсировать резервным копированием, м</w:t>
      </w:r>
      <w:r>
        <w:t>ониторингом, разделением кода на модули и возможностью дальнейшего перехода к более сложной архитектуре.</w:t>
      </w:r>
    </w:p>
    <w:p w14:paraId="03F67629" w14:textId="77777777" w:rsidR="003217AD" w:rsidRDefault="00D07908">
      <w:pPr>
        <w:spacing w:after="120"/>
        <w:ind w:firstLine="709"/>
      </w:pPr>
      <w:r>
        <w:t xml:space="preserve">Условия возможного перехода к микросервисам в будущем: рост числа пользователей до нескольких десятков тысяч, появление отдельного мобильного клиента, </w:t>
      </w:r>
      <w:r>
        <w:t>интенсивная интеграция со сторонними системами, а также необходимость независимо масштабировать уведомления, отчетность или модуль экзаменов.</w:t>
      </w:r>
    </w:p>
    <w:p w14:paraId="211FAE81" w14:textId="77777777" w:rsidR="003217AD" w:rsidRDefault="00D07908">
      <w:pPr>
        <w:pStyle w:val="1"/>
      </w:pPr>
      <w:r>
        <w:rPr>
          <w:rFonts w:ascii="Times New Roman" w:eastAsia="Times New Roman" w:hAnsi="Times New Roman"/>
          <w:sz w:val="32"/>
        </w:rPr>
        <w:lastRenderedPageBreak/>
        <w:t>2. Компоненты системы</w:t>
      </w:r>
    </w:p>
    <w:p w14:paraId="577659C3" w14:textId="77777777" w:rsidR="003217AD" w:rsidRDefault="00D07908">
      <w:pPr>
        <w:jc w:val="center"/>
      </w:pPr>
      <w:r>
        <w:rPr>
          <w:noProof/>
        </w:rPr>
        <w:drawing>
          <wp:inline distT="0" distB="0" distL="0" distR="0" wp14:anchorId="7B05F754" wp14:editId="2EEE540B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componen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71F1" w14:textId="77777777" w:rsidR="003217AD" w:rsidRDefault="00D07908">
      <w:pPr>
        <w:jc w:val="center"/>
      </w:pPr>
      <w:r>
        <w:rPr>
          <w:sz w:val="22"/>
        </w:rPr>
        <w:t>Рисунок 2 - Детальная архитектурная схема компонентов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3024"/>
        <w:gridCol w:w="4608"/>
      </w:tblGrid>
      <w:tr w:rsidR="003217AD" w14:paraId="1237A133" w14:textId="77777777">
        <w:tc>
          <w:tcPr>
            <w:tcW w:w="1728" w:type="dxa"/>
            <w:shd w:val="clear" w:color="auto" w:fill="D9EAF7"/>
            <w:vAlign w:val="center"/>
          </w:tcPr>
          <w:p w14:paraId="2C461E2B" w14:textId="77777777" w:rsidR="003217AD" w:rsidRDefault="00D07908">
            <w:r>
              <w:rPr>
                <w:b/>
                <w:sz w:val="22"/>
              </w:rPr>
              <w:t>Компонент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9001597" w14:textId="77777777" w:rsidR="003217AD" w:rsidRDefault="00D07908">
            <w:r>
              <w:rPr>
                <w:b/>
                <w:sz w:val="22"/>
              </w:rPr>
              <w:t>Назначение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3348FDA6" w14:textId="77777777" w:rsidR="003217AD" w:rsidRDefault="00D07908">
            <w:r>
              <w:rPr>
                <w:b/>
                <w:sz w:val="22"/>
              </w:rPr>
              <w:t>Почему нужен им</w:t>
            </w:r>
            <w:r>
              <w:rPr>
                <w:b/>
                <w:sz w:val="22"/>
              </w:rPr>
              <w:t>енно в Stud</w:t>
            </w:r>
          </w:p>
        </w:tc>
      </w:tr>
      <w:tr w:rsidR="003217AD" w14:paraId="25316342" w14:textId="77777777">
        <w:tc>
          <w:tcPr>
            <w:tcW w:w="1728" w:type="dxa"/>
            <w:vAlign w:val="center"/>
          </w:tcPr>
          <w:p w14:paraId="7B2FD779" w14:textId="77777777" w:rsidR="003217AD" w:rsidRDefault="00D07908">
            <w:r>
              <w:rPr>
                <w:sz w:val="22"/>
              </w:rPr>
              <w:t>Веб-клиент</w:t>
            </w:r>
          </w:p>
        </w:tc>
        <w:tc>
          <w:tcPr>
            <w:tcW w:w="3024" w:type="dxa"/>
            <w:vAlign w:val="center"/>
          </w:tcPr>
          <w:p w14:paraId="756A34C4" w14:textId="77777777" w:rsidR="003217AD" w:rsidRDefault="00D07908">
            <w:r>
              <w:rPr>
                <w:sz w:val="22"/>
              </w:rPr>
              <w:t>Предоставляет интерфейсы для студентов, преподавателей, деканата и администрации.</w:t>
            </w:r>
          </w:p>
        </w:tc>
        <w:tc>
          <w:tcPr>
            <w:tcW w:w="4608" w:type="dxa"/>
            <w:vAlign w:val="center"/>
          </w:tcPr>
          <w:p w14:paraId="06772E21" w14:textId="77777777" w:rsidR="003217AD" w:rsidRDefault="00D07908">
            <w:r>
              <w:rPr>
                <w:sz w:val="22"/>
              </w:rPr>
              <w:t>Система ориентирована на разные роли и сценарии: просмотр результатов, ввод оценок, фильтрация и отчеты.</w:t>
            </w:r>
          </w:p>
        </w:tc>
      </w:tr>
      <w:tr w:rsidR="003217AD" w14:paraId="5D273A18" w14:textId="77777777">
        <w:tc>
          <w:tcPr>
            <w:tcW w:w="1728" w:type="dxa"/>
            <w:vAlign w:val="center"/>
          </w:tcPr>
          <w:p w14:paraId="72B9A873" w14:textId="77777777" w:rsidR="003217AD" w:rsidRDefault="00D07908">
            <w:r>
              <w:rPr>
                <w:sz w:val="22"/>
              </w:rPr>
              <w:t>Nginx</w:t>
            </w:r>
          </w:p>
        </w:tc>
        <w:tc>
          <w:tcPr>
            <w:tcW w:w="3024" w:type="dxa"/>
            <w:vAlign w:val="center"/>
          </w:tcPr>
          <w:p w14:paraId="57803CEF" w14:textId="77777777" w:rsidR="003217AD" w:rsidRDefault="00D07908">
            <w:r>
              <w:rPr>
                <w:sz w:val="22"/>
              </w:rPr>
              <w:t xml:space="preserve">Принимает HTTPS-запросы, отдает </w:t>
            </w:r>
            <w:r>
              <w:rPr>
                <w:sz w:val="22"/>
              </w:rPr>
              <w:t>статические файлы и проксирует API-запросы на backend.</w:t>
            </w:r>
          </w:p>
        </w:tc>
        <w:tc>
          <w:tcPr>
            <w:tcW w:w="4608" w:type="dxa"/>
            <w:vAlign w:val="center"/>
          </w:tcPr>
          <w:p w14:paraId="6DAE9216" w14:textId="77777777" w:rsidR="003217AD" w:rsidRDefault="00D07908">
            <w:r>
              <w:rPr>
                <w:sz w:val="22"/>
              </w:rPr>
              <w:t>Нужен для безопасного внешнего доступа, разграничения HTTP- и API-трафика и упрощения развертывания.</w:t>
            </w:r>
          </w:p>
        </w:tc>
      </w:tr>
      <w:tr w:rsidR="003217AD" w14:paraId="5AC45025" w14:textId="77777777">
        <w:tc>
          <w:tcPr>
            <w:tcW w:w="1728" w:type="dxa"/>
            <w:vAlign w:val="center"/>
          </w:tcPr>
          <w:p w14:paraId="44EC9E55" w14:textId="77777777" w:rsidR="003217AD" w:rsidRDefault="00D07908">
            <w:r>
              <w:rPr>
                <w:sz w:val="22"/>
              </w:rPr>
              <w:t>Backend Stud</w:t>
            </w:r>
          </w:p>
        </w:tc>
        <w:tc>
          <w:tcPr>
            <w:tcW w:w="3024" w:type="dxa"/>
            <w:vAlign w:val="center"/>
          </w:tcPr>
          <w:p w14:paraId="44830722" w14:textId="77777777" w:rsidR="003217AD" w:rsidRDefault="00D07908">
            <w:r>
              <w:rPr>
                <w:sz w:val="22"/>
              </w:rPr>
              <w:t>Реализует бизнес-логику, валидацию, роли доступа, работу с экзаменами, учебными планам</w:t>
            </w:r>
            <w:r>
              <w:rPr>
                <w:sz w:val="22"/>
              </w:rPr>
              <w:t>и и отчетами.</w:t>
            </w:r>
          </w:p>
        </w:tc>
        <w:tc>
          <w:tcPr>
            <w:tcW w:w="4608" w:type="dxa"/>
            <w:vAlign w:val="center"/>
          </w:tcPr>
          <w:p w14:paraId="71B57E89" w14:textId="77777777" w:rsidR="003217AD" w:rsidRDefault="00D07908">
            <w:r>
              <w:rPr>
                <w:sz w:val="22"/>
              </w:rPr>
              <w:t>Именно здесь сосредоточены правила предметной области: проверки оценок, соответствия группы дисциплине и прав пользователя.</w:t>
            </w:r>
          </w:p>
        </w:tc>
      </w:tr>
      <w:tr w:rsidR="003217AD" w14:paraId="09CF8BB0" w14:textId="77777777">
        <w:tc>
          <w:tcPr>
            <w:tcW w:w="1728" w:type="dxa"/>
            <w:vAlign w:val="center"/>
          </w:tcPr>
          <w:p w14:paraId="38437761" w14:textId="77777777" w:rsidR="003217AD" w:rsidRDefault="00D07908">
            <w:r>
              <w:rPr>
                <w:sz w:val="22"/>
              </w:rPr>
              <w:t>PostgreSQL</w:t>
            </w:r>
          </w:p>
        </w:tc>
        <w:tc>
          <w:tcPr>
            <w:tcW w:w="3024" w:type="dxa"/>
            <w:vAlign w:val="center"/>
          </w:tcPr>
          <w:p w14:paraId="0F479936" w14:textId="77777777" w:rsidR="003217AD" w:rsidRDefault="00D07908">
            <w:r>
              <w:rPr>
                <w:sz w:val="22"/>
              </w:rPr>
              <w:t>Хранит транзакционные данные и справочники.</w:t>
            </w:r>
          </w:p>
        </w:tc>
        <w:tc>
          <w:tcPr>
            <w:tcW w:w="4608" w:type="dxa"/>
            <w:vAlign w:val="center"/>
          </w:tcPr>
          <w:p w14:paraId="48CD5F58" w14:textId="77777777" w:rsidR="003217AD" w:rsidRDefault="00D07908">
            <w:r>
              <w:rPr>
                <w:sz w:val="22"/>
              </w:rPr>
              <w:t xml:space="preserve">Модель данных Stud реляционная: факультеты, кафедры, </w:t>
            </w:r>
            <w:r>
              <w:rPr>
                <w:sz w:val="22"/>
              </w:rPr>
              <w:t>группы, студенты, преподаватели, экзамены и результаты связаны внешними ключами.</w:t>
            </w:r>
          </w:p>
        </w:tc>
      </w:tr>
      <w:tr w:rsidR="003217AD" w14:paraId="2A66ADE7" w14:textId="77777777">
        <w:tc>
          <w:tcPr>
            <w:tcW w:w="1728" w:type="dxa"/>
            <w:vAlign w:val="center"/>
          </w:tcPr>
          <w:p w14:paraId="7A2E94CF" w14:textId="77777777" w:rsidR="003217AD" w:rsidRDefault="00D07908">
            <w:r>
              <w:rPr>
                <w:sz w:val="22"/>
              </w:rPr>
              <w:t>Подсистема резервного копирования</w:t>
            </w:r>
          </w:p>
        </w:tc>
        <w:tc>
          <w:tcPr>
            <w:tcW w:w="3024" w:type="dxa"/>
            <w:vAlign w:val="center"/>
          </w:tcPr>
          <w:p w14:paraId="680FBA0A" w14:textId="77777777" w:rsidR="003217AD" w:rsidRDefault="00D07908">
            <w:r>
              <w:rPr>
                <w:sz w:val="22"/>
              </w:rPr>
              <w:t>Создает ежедневные копии базы данных.</w:t>
            </w:r>
          </w:p>
        </w:tc>
        <w:tc>
          <w:tcPr>
            <w:tcW w:w="4608" w:type="dxa"/>
            <w:vAlign w:val="center"/>
          </w:tcPr>
          <w:p w14:paraId="3E6100C0" w14:textId="77777777" w:rsidR="003217AD" w:rsidRDefault="00D07908">
            <w:r>
              <w:rPr>
                <w:sz w:val="22"/>
              </w:rPr>
              <w:t xml:space="preserve">В нефункциональных требованиях уже зафиксированы ежедневные бэкапы и возможность восстановления после </w:t>
            </w:r>
            <w:r>
              <w:rPr>
                <w:sz w:val="22"/>
              </w:rPr>
              <w:t>сбоя.</w:t>
            </w:r>
          </w:p>
        </w:tc>
      </w:tr>
      <w:tr w:rsidR="003217AD" w14:paraId="60B30974" w14:textId="77777777">
        <w:tc>
          <w:tcPr>
            <w:tcW w:w="1728" w:type="dxa"/>
            <w:vAlign w:val="center"/>
          </w:tcPr>
          <w:p w14:paraId="402A3CD4" w14:textId="77777777" w:rsidR="003217AD" w:rsidRDefault="00D07908">
            <w:r>
              <w:rPr>
                <w:sz w:val="22"/>
              </w:rPr>
              <w:t>SMTP-сервис</w:t>
            </w:r>
          </w:p>
        </w:tc>
        <w:tc>
          <w:tcPr>
            <w:tcW w:w="3024" w:type="dxa"/>
            <w:vAlign w:val="center"/>
          </w:tcPr>
          <w:p w14:paraId="2F6C568D" w14:textId="77777777" w:rsidR="003217AD" w:rsidRDefault="00D07908">
            <w:r>
              <w:rPr>
                <w:sz w:val="22"/>
              </w:rPr>
              <w:t xml:space="preserve">Отправляет email-уведомления о новых результатах и служебных </w:t>
            </w:r>
            <w:r>
              <w:rPr>
                <w:sz w:val="22"/>
              </w:rPr>
              <w:lastRenderedPageBreak/>
              <w:t>событиях.</w:t>
            </w:r>
          </w:p>
        </w:tc>
        <w:tc>
          <w:tcPr>
            <w:tcW w:w="4608" w:type="dxa"/>
            <w:vAlign w:val="center"/>
          </w:tcPr>
          <w:p w14:paraId="6A412847" w14:textId="77777777" w:rsidR="003217AD" w:rsidRDefault="00D07908">
            <w:r>
              <w:rPr>
                <w:sz w:val="22"/>
              </w:rPr>
              <w:lastRenderedPageBreak/>
              <w:t>В предыдущих работах для Stud предусмотрены уведомления студентам и интеграция с внешними сервисами связи.</w:t>
            </w:r>
          </w:p>
        </w:tc>
      </w:tr>
    </w:tbl>
    <w:p w14:paraId="4F7E82ED" w14:textId="77777777" w:rsidR="003217AD" w:rsidRDefault="003217AD"/>
    <w:p w14:paraId="4371AB7E" w14:textId="77777777" w:rsidR="003217AD" w:rsidRDefault="00D07908">
      <w:pPr>
        <w:spacing w:after="120"/>
        <w:ind w:firstLine="709"/>
      </w:pPr>
      <w:r>
        <w:t>На первом этапе в архитектуру не включаются Redis, брокер</w:t>
      </w:r>
      <w:r>
        <w:t xml:space="preserve"> сообщений и CDN. Причина в том, что ранее рассчитанный масштаб системы невелик, а задача требует добавлять только реально нужные компоненты. Для Stud критичнее корректность транзакций и понятная эксплуатация, чем сложная распределенная инфраструктура.</w:t>
      </w:r>
    </w:p>
    <w:p w14:paraId="7ACCE21A" w14:textId="77777777" w:rsidR="003217AD" w:rsidRDefault="00D07908">
      <w:pPr>
        <w:spacing w:after="120"/>
        <w:ind w:firstLine="709"/>
      </w:pPr>
      <w:r>
        <w:t>Bac</w:t>
      </w:r>
      <w:r>
        <w:t>kend целесообразно организовать модульно: auth и users, students и groups, teachers и workload, curriculums, exams, reports, notifications, audit. Такое разделение не превращает систему в микросервисы, но позволяет поддерживать код по доменным областям и у</w:t>
      </w:r>
      <w:r>
        <w:t>прощает дальнейшее развитие.</w:t>
      </w:r>
    </w:p>
    <w:p w14:paraId="210AFDC7" w14:textId="77777777" w:rsidR="003217AD" w:rsidRDefault="00D07908">
      <w:pPr>
        <w:pStyle w:val="1"/>
      </w:pPr>
      <w:r>
        <w:rPr>
          <w:rFonts w:ascii="Times New Roman" w:eastAsia="Times New Roman" w:hAnsi="Times New Roman"/>
          <w:sz w:val="32"/>
        </w:rPr>
        <w:t>3. Оценка нагрузки по back-of-the-envelope</w:t>
      </w:r>
    </w:p>
    <w:p w14:paraId="3DB6785C" w14:textId="77777777" w:rsidR="003217AD" w:rsidRDefault="00D07908">
      <w:pPr>
        <w:spacing w:after="120"/>
        <w:ind w:firstLine="709"/>
      </w:pPr>
      <w:r>
        <w:t>Ниже приведена приблизительная оценка нагрузки. Цель расчета не в абсолютной точности, а в проверке того, способен ли один сервер обслуживать текущую версию Stud.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92"/>
        <w:gridCol w:w="1728"/>
        <w:gridCol w:w="5040"/>
      </w:tblGrid>
      <w:tr w:rsidR="003217AD" w14:paraId="6C61AFC2" w14:textId="77777777">
        <w:tc>
          <w:tcPr>
            <w:tcW w:w="2592" w:type="dxa"/>
            <w:shd w:val="clear" w:color="auto" w:fill="D9EAF7"/>
            <w:vAlign w:val="center"/>
          </w:tcPr>
          <w:p w14:paraId="1C343CB0" w14:textId="77777777" w:rsidR="003217AD" w:rsidRDefault="00D07908">
            <w:r>
              <w:rPr>
                <w:b/>
                <w:sz w:val="22"/>
              </w:rPr>
              <w:t>Параметр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B08E88F" w14:textId="77777777" w:rsidR="003217AD" w:rsidRDefault="00D07908">
            <w:r>
              <w:rPr>
                <w:b/>
                <w:sz w:val="22"/>
              </w:rPr>
              <w:t>Принятое значение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FCE6767" w14:textId="77777777" w:rsidR="003217AD" w:rsidRDefault="00D07908">
            <w:r>
              <w:rPr>
                <w:b/>
                <w:sz w:val="22"/>
              </w:rPr>
              <w:t>Обоснование</w:t>
            </w:r>
          </w:p>
        </w:tc>
      </w:tr>
      <w:tr w:rsidR="003217AD" w14:paraId="13BC402C" w14:textId="77777777">
        <w:tc>
          <w:tcPr>
            <w:tcW w:w="2592" w:type="dxa"/>
            <w:vAlign w:val="center"/>
          </w:tcPr>
          <w:p w14:paraId="7AA0A168" w14:textId="77777777" w:rsidR="003217AD" w:rsidRDefault="00D07908">
            <w:r>
              <w:rPr>
                <w:sz w:val="22"/>
              </w:rPr>
              <w:t>Студенты в системе</w:t>
            </w:r>
          </w:p>
        </w:tc>
        <w:tc>
          <w:tcPr>
            <w:tcW w:w="1728" w:type="dxa"/>
            <w:vAlign w:val="center"/>
          </w:tcPr>
          <w:p w14:paraId="7F5CFD67" w14:textId="77777777" w:rsidR="003217AD" w:rsidRDefault="00D07908">
            <w:r>
              <w:rPr>
                <w:sz w:val="22"/>
              </w:rPr>
              <w:t>1000</w:t>
            </w:r>
          </w:p>
        </w:tc>
        <w:tc>
          <w:tcPr>
            <w:tcW w:w="5040" w:type="dxa"/>
            <w:vAlign w:val="center"/>
          </w:tcPr>
          <w:p w14:paraId="2D72448A" w14:textId="77777777" w:rsidR="003217AD" w:rsidRDefault="00D07908">
            <w:r>
              <w:rPr>
                <w:sz w:val="22"/>
              </w:rPr>
              <w:t>Значение уже встречалось в нефункциональных требованиях предыдущих работ.</w:t>
            </w:r>
          </w:p>
        </w:tc>
      </w:tr>
      <w:tr w:rsidR="003217AD" w14:paraId="3FF190A6" w14:textId="77777777">
        <w:tc>
          <w:tcPr>
            <w:tcW w:w="2592" w:type="dxa"/>
            <w:vAlign w:val="center"/>
          </w:tcPr>
          <w:p w14:paraId="37F689E3" w14:textId="77777777" w:rsidR="003217AD" w:rsidRDefault="00D07908">
            <w:r>
              <w:rPr>
                <w:sz w:val="22"/>
              </w:rPr>
              <w:t>Преподаватели в системе</w:t>
            </w:r>
          </w:p>
        </w:tc>
        <w:tc>
          <w:tcPr>
            <w:tcW w:w="1728" w:type="dxa"/>
            <w:vAlign w:val="center"/>
          </w:tcPr>
          <w:p w14:paraId="0814A242" w14:textId="77777777" w:rsidR="003217AD" w:rsidRDefault="00D07908">
            <w:r>
              <w:rPr>
                <w:sz w:val="22"/>
              </w:rPr>
              <w:t>200</w:t>
            </w:r>
          </w:p>
        </w:tc>
        <w:tc>
          <w:tcPr>
            <w:tcW w:w="5040" w:type="dxa"/>
            <w:vAlign w:val="center"/>
          </w:tcPr>
          <w:p w14:paraId="1AA17AD2" w14:textId="77777777" w:rsidR="003217AD" w:rsidRDefault="00D07908">
            <w:r>
              <w:rPr>
                <w:sz w:val="22"/>
              </w:rPr>
              <w:t>Также зафиксировано в ранее сформулированных ограничениях.</w:t>
            </w:r>
          </w:p>
        </w:tc>
      </w:tr>
      <w:tr w:rsidR="003217AD" w14:paraId="7EE9D8B2" w14:textId="77777777">
        <w:tc>
          <w:tcPr>
            <w:tcW w:w="2592" w:type="dxa"/>
            <w:vAlign w:val="center"/>
          </w:tcPr>
          <w:p w14:paraId="3146F949" w14:textId="77777777" w:rsidR="003217AD" w:rsidRDefault="00D07908">
            <w:r>
              <w:rPr>
                <w:sz w:val="22"/>
              </w:rPr>
              <w:t>DAU студентов</w:t>
            </w:r>
          </w:p>
        </w:tc>
        <w:tc>
          <w:tcPr>
            <w:tcW w:w="1728" w:type="dxa"/>
            <w:vAlign w:val="center"/>
          </w:tcPr>
          <w:p w14:paraId="0AD63C37" w14:textId="77777777" w:rsidR="003217AD" w:rsidRDefault="00D07908">
            <w:r>
              <w:rPr>
                <w:sz w:val="22"/>
              </w:rPr>
              <w:t>550</w:t>
            </w:r>
          </w:p>
        </w:tc>
        <w:tc>
          <w:tcPr>
            <w:tcW w:w="5040" w:type="dxa"/>
            <w:vAlign w:val="center"/>
          </w:tcPr>
          <w:p w14:paraId="57D0C386" w14:textId="77777777" w:rsidR="003217AD" w:rsidRDefault="00D07908">
            <w:r>
              <w:rPr>
                <w:sz w:val="22"/>
              </w:rPr>
              <w:t xml:space="preserve">Не все </w:t>
            </w:r>
            <w:r>
              <w:rPr>
                <w:sz w:val="22"/>
              </w:rPr>
              <w:t>студенты заходят ежедневно; активная доля взята как 55%.</w:t>
            </w:r>
          </w:p>
        </w:tc>
      </w:tr>
      <w:tr w:rsidR="003217AD" w14:paraId="342E2565" w14:textId="77777777">
        <w:tc>
          <w:tcPr>
            <w:tcW w:w="2592" w:type="dxa"/>
            <w:vAlign w:val="center"/>
          </w:tcPr>
          <w:p w14:paraId="6C2B2FE1" w14:textId="77777777" w:rsidR="003217AD" w:rsidRDefault="00D07908">
            <w:r>
              <w:rPr>
                <w:sz w:val="22"/>
              </w:rPr>
              <w:t>DAU преподавателей</w:t>
            </w:r>
          </w:p>
        </w:tc>
        <w:tc>
          <w:tcPr>
            <w:tcW w:w="1728" w:type="dxa"/>
            <w:vAlign w:val="center"/>
          </w:tcPr>
          <w:p w14:paraId="4FD8B775" w14:textId="77777777" w:rsidR="003217AD" w:rsidRDefault="00D07908">
            <w:r>
              <w:rPr>
                <w:sz w:val="22"/>
              </w:rPr>
              <w:t>120</w:t>
            </w:r>
          </w:p>
        </w:tc>
        <w:tc>
          <w:tcPr>
            <w:tcW w:w="5040" w:type="dxa"/>
            <w:vAlign w:val="center"/>
          </w:tcPr>
          <w:p w14:paraId="4802F2EC" w14:textId="77777777" w:rsidR="003217AD" w:rsidRDefault="00D07908">
            <w:r>
              <w:rPr>
                <w:sz w:val="22"/>
              </w:rPr>
              <w:t>Наиболее активны во время сессии и ввода результатов.</w:t>
            </w:r>
          </w:p>
        </w:tc>
      </w:tr>
      <w:tr w:rsidR="003217AD" w14:paraId="5F6AC487" w14:textId="77777777">
        <w:tc>
          <w:tcPr>
            <w:tcW w:w="2592" w:type="dxa"/>
            <w:vAlign w:val="center"/>
          </w:tcPr>
          <w:p w14:paraId="695D6F7A" w14:textId="77777777" w:rsidR="003217AD" w:rsidRDefault="00D07908">
            <w:r>
              <w:rPr>
                <w:sz w:val="22"/>
              </w:rPr>
              <w:t>DAU деканата и администрации</w:t>
            </w:r>
          </w:p>
        </w:tc>
        <w:tc>
          <w:tcPr>
            <w:tcW w:w="1728" w:type="dxa"/>
            <w:vAlign w:val="center"/>
          </w:tcPr>
          <w:p w14:paraId="408A88B7" w14:textId="77777777" w:rsidR="003217AD" w:rsidRDefault="00D07908">
            <w:r>
              <w:rPr>
                <w:sz w:val="22"/>
              </w:rPr>
              <w:t>30</w:t>
            </w:r>
          </w:p>
        </w:tc>
        <w:tc>
          <w:tcPr>
            <w:tcW w:w="5040" w:type="dxa"/>
            <w:vAlign w:val="center"/>
          </w:tcPr>
          <w:p w14:paraId="1DABB5D1" w14:textId="77777777" w:rsidR="003217AD" w:rsidRDefault="00D07908">
            <w:r>
              <w:rPr>
                <w:sz w:val="22"/>
              </w:rPr>
              <w:t>Небольшая группа пользователей с интенсивными запросами.</w:t>
            </w:r>
          </w:p>
        </w:tc>
      </w:tr>
    </w:tbl>
    <w:p w14:paraId="1E025253" w14:textId="77777777" w:rsidR="003217AD" w:rsidRDefault="003217AD"/>
    <w:p w14:paraId="5A1D077A" w14:textId="77777777" w:rsidR="003217AD" w:rsidRDefault="00D07908">
      <w:pPr>
        <w:spacing w:after="120"/>
        <w:ind w:firstLine="709"/>
      </w:pPr>
      <w:r>
        <w:t>Расчет числа запросов в сутки</w:t>
      </w:r>
      <w:r>
        <w:t>:</w:t>
      </w:r>
    </w:p>
    <w:p w14:paraId="26B4BE8B" w14:textId="77777777" w:rsidR="003217AD" w:rsidRDefault="00D07908">
      <w:pPr>
        <w:pStyle w:val="a"/>
        <w:spacing w:after="80"/>
      </w:pPr>
      <w:r>
        <w:t>Студенты: 550 x 12 = 6600 запросов в сутки.</w:t>
      </w:r>
    </w:p>
    <w:p w14:paraId="7EFEB18F" w14:textId="77777777" w:rsidR="003217AD" w:rsidRDefault="00D07908">
      <w:pPr>
        <w:pStyle w:val="a"/>
        <w:spacing w:after="80"/>
      </w:pPr>
      <w:r>
        <w:t>Преподаватели: 120 x 18 = 2160 запросов в сутки.</w:t>
      </w:r>
    </w:p>
    <w:p w14:paraId="0BEEBDB4" w14:textId="77777777" w:rsidR="003217AD" w:rsidRDefault="00D07908">
      <w:pPr>
        <w:pStyle w:val="a"/>
        <w:spacing w:after="80"/>
      </w:pPr>
      <w:r>
        <w:t>Деканат и администрация: 30 x 22 = 660 запросов в сутки.</w:t>
      </w:r>
    </w:p>
    <w:p w14:paraId="60F05484" w14:textId="77777777" w:rsidR="003217AD" w:rsidRDefault="00D07908">
      <w:pPr>
        <w:pStyle w:val="a"/>
        <w:spacing w:after="80"/>
      </w:pPr>
      <w:r>
        <w:t>Итого: 9420 запросов в сутки.</w:t>
      </w:r>
    </w:p>
    <w:p w14:paraId="7EE739A5" w14:textId="77777777" w:rsidR="003217AD" w:rsidRDefault="00D07908">
      <w:pPr>
        <w:spacing w:after="120"/>
        <w:ind w:firstLine="709"/>
      </w:pPr>
      <w:r>
        <w:t>Переход от суточной нагрузки к RPS:</w:t>
      </w:r>
    </w:p>
    <w:p w14:paraId="079B6C26" w14:textId="77777777" w:rsidR="003217AD" w:rsidRDefault="00D07908">
      <w:pPr>
        <w:pStyle w:val="a"/>
        <w:spacing w:after="80"/>
      </w:pPr>
      <w:r>
        <w:t>Средний RPS за календарные сутки: 9420</w:t>
      </w:r>
      <w:r>
        <w:t xml:space="preserve"> / 86400 = 0.11 RPS.</w:t>
      </w:r>
    </w:p>
    <w:p w14:paraId="7090B55C" w14:textId="77777777" w:rsidR="003217AD" w:rsidRDefault="00D07908">
      <w:pPr>
        <w:pStyle w:val="a"/>
        <w:spacing w:after="80"/>
      </w:pPr>
      <w:r>
        <w:t>Средний RPS за условный 10-часовой рабочий день: 9420 / 36000 = 0.26 RPS.</w:t>
      </w:r>
    </w:p>
    <w:p w14:paraId="7A8A762A" w14:textId="77777777" w:rsidR="003217AD" w:rsidRDefault="00D07908">
      <w:pPr>
        <w:pStyle w:val="a"/>
        <w:spacing w:after="80"/>
      </w:pPr>
      <w:r>
        <w:t>Пиковый RPS берем с коэффициентом 3: 0.26 x 3 = 0.78 RPS.</w:t>
      </w:r>
    </w:p>
    <w:p w14:paraId="2CE43141" w14:textId="77777777" w:rsidR="003217AD" w:rsidRDefault="00D07908">
      <w:pPr>
        <w:spacing w:after="120"/>
        <w:ind w:firstLine="709"/>
      </w:pPr>
      <w:r>
        <w:t xml:space="preserve">Даже с учетом пиков в сессионный период значение остается низким. Для такой нагрузки не </w:t>
      </w:r>
      <w:r>
        <w:t>требуется немедленное горизонтальное масштабирование, если запросы к базе оптимизированы, а тяжелые отчеты не выполняются одновременно в большом количестве.</w:t>
      </w:r>
    </w:p>
    <w:p w14:paraId="4942582A" w14:textId="77777777" w:rsidR="003217AD" w:rsidRDefault="00D07908">
      <w:pPr>
        <w:spacing w:after="120"/>
        <w:ind w:firstLine="709"/>
      </w:pPr>
      <w:r>
        <w:t>Оценка прироста данных:</w:t>
      </w:r>
    </w:p>
    <w:p w14:paraId="113D1D06" w14:textId="77777777" w:rsidR="003217AD" w:rsidRDefault="00D07908">
      <w:pPr>
        <w:pStyle w:val="a"/>
        <w:spacing w:after="80"/>
      </w:pPr>
      <w:r>
        <w:lastRenderedPageBreak/>
        <w:t>Результаты экзаменов: 800 записей x 0.5 КБ = 0.39 МБ в день.</w:t>
      </w:r>
    </w:p>
    <w:p w14:paraId="708F39E1" w14:textId="77777777" w:rsidR="003217AD" w:rsidRDefault="00D07908">
      <w:pPr>
        <w:pStyle w:val="a"/>
        <w:spacing w:after="80"/>
      </w:pPr>
      <w:r>
        <w:t xml:space="preserve">Аудит и </w:t>
      </w:r>
      <w:r>
        <w:t>логи: 9420 запросов x 0.8 КБ = 7.36 МБ в день.</w:t>
      </w:r>
    </w:p>
    <w:p w14:paraId="41AC709D" w14:textId="77777777" w:rsidR="003217AD" w:rsidRDefault="00D07908">
      <w:pPr>
        <w:pStyle w:val="a"/>
        <w:spacing w:after="80"/>
      </w:pPr>
      <w:r>
        <w:t>Экспортируемые отчеты: 25 файлов x 300 КБ = 7.32 МБ в день.</w:t>
      </w:r>
    </w:p>
    <w:p w14:paraId="0F6904E4" w14:textId="77777777" w:rsidR="003217AD" w:rsidRDefault="00D07908">
      <w:pPr>
        <w:pStyle w:val="a"/>
        <w:spacing w:after="80"/>
      </w:pPr>
      <w:r>
        <w:t>Итого: около 15.07 МБ данных в день, или примерно 5.37 ГБ в год.</w:t>
      </w:r>
    </w:p>
    <w:p w14:paraId="4AED47BD" w14:textId="77777777" w:rsidR="003217AD" w:rsidRDefault="00D07908">
      <w:pPr>
        <w:spacing w:after="120"/>
        <w:ind w:firstLine="709"/>
      </w:pPr>
      <w:r>
        <w:t>Вывод по нагрузке. На старте системе достаточно одного сервера приложений уровня 4 v</w:t>
      </w:r>
      <w:r>
        <w:t>CPU, 8-16 ГБ RAM и отдельного дискового пространства под PostgreSQL и резервные копии. Горизонтальное масштабирование прямо сейчас не требуется. При росте до нескольких тысяч активных пользователей в день сначала разумно масштабировать вертикально базу и b</w:t>
      </w:r>
      <w:r>
        <w:t>ackend, а уже затем вводить балансировку.</w:t>
      </w:r>
    </w:p>
    <w:p w14:paraId="0BE5FE3F" w14:textId="77777777" w:rsidR="003217AD" w:rsidRDefault="00D07908">
      <w:pPr>
        <w:pStyle w:val="1"/>
      </w:pPr>
      <w:r>
        <w:rPr>
          <w:rFonts w:ascii="Times New Roman" w:eastAsia="Times New Roman" w:hAnsi="Times New Roman"/>
          <w:sz w:val="32"/>
        </w:rPr>
        <w:t>4. Выбор стека технологий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4"/>
        <w:gridCol w:w="2016"/>
        <w:gridCol w:w="3456"/>
        <w:gridCol w:w="2304"/>
      </w:tblGrid>
      <w:tr w:rsidR="003217AD" w14:paraId="6FF79C15" w14:textId="77777777">
        <w:tc>
          <w:tcPr>
            <w:tcW w:w="1584" w:type="dxa"/>
            <w:shd w:val="clear" w:color="auto" w:fill="D9EAF7"/>
            <w:vAlign w:val="center"/>
          </w:tcPr>
          <w:p w14:paraId="11576F89" w14:textId="77777777" w:rsidR="003217AD" w:rsidRDefault="00D07908">
            <w:r>
              <w:rPr>
                <w:b/>
                <w:sz w:val="22"/>
              </w:rPr>
              <w:t>Слой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625E9A88" w14:textId="77777777" w:rsidR="003217AD" w:rsidRDefault="00D07908">
            <w:r>
              <w:rPr>
                <w:b/>
                <w:sz w:val="22"/>
              </w:rPr>
              <w:t>Выбор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625B4359" w14:textId="77777777" w:rsidR="003217AD" w:rsidRDefault="00D07908">
            <w:r>
              <w:rPr>
                <w:b/>
                <w:sz w:val="22"/>
              </w:rPr>
              <w:t>Почему подходит для Stud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62339568" w14:textId="77777777" w:rsidR="003217AD" w:rsidRDefault="00D07908">
            <w:r>
              <w:rPr>
                <w:b/>
                <w:sz w:val="22"/>
              </w:rPr>
              <w:t>Рассмотренная альтернатива и причина отказа</w:t>
            </w:r>
          </w:p>
        </w:tc>
      </w:tr>
      <w:tr w:rsidR="003217AD" w14:paraId="4743A8D5" w14:textId="77777777">
        <w:tc>
          <w:tcPr>
            <w:tcW w:w="1584" w:type="dxa"/>
            <w:vAlign w:val="center"/>
          </w:tcPr>
          <w:p w14:paraId="092BC1A6" w14:textId="77777777" w:rsidR="003217AD" w:rsidRDefault="00D07908">
            <w:r>
              <w:rPr>
                <w:sz w:val="22"/>
              </w:rPr>
              <w:t>Backend</w:t>
            </w:r>
          </w:p>
        </w:tc>
        <w:tc>
          <w:tcPr>
            <w:tcW w:w="2016" w:type="dxa"/>
            <w:vAlign w:val="center"/>
          </w:tcPr>
          <w:p w14:paraId="6EB0C60F" w14:textId="77777777" w:rsidR="003217AD" w:rsidRDefault="00D07908">
            <w:r>
              <w:rPr>
                <w:sz w:val="22"/>
              </w:rPr>
              <w:t>Python 3 + Django + Django REST Framework</w:t>
            </w:r>
          </w:p>
        </w:tc>
        <w:tc>
          <w:tcPr>
            <w:tcW w:w="3456" w:type="dxa"/>
            <w:vAlign w:val="center"/>
          </w:tcPr>
          <w:p w14:paraId="0EAB159A" w14:textId="77777777" w:rsidR="003217AD" w:rsidRDefault="00D07908">
            <w:r>
              <w:rPr>
                <w:sz w:val="22"/>
              </w:rPr>
              <w:t xml:space="preserve">Подходит для быстрого развития предметной логики, ролей, </w:t>
            </w:r>
            <w:r>
              <w:rPr>
                <w:sz w:val="22"/>
              </w:rPr>
              <w:t>форм, отчетов и административного интерфейса. Django хорошо работает с реляционной моделью и проверками данных.</w:t>
            </w:r>
          </w:p>
        </w:tc>
        <w:tc>
          <w:tcPr>
            <w:tcW w:w="2304" w:type="dxa"/>
            <w:vAlign w:val="center"/>
          </w:tcPr>
          <w:p w14:paraId="54687B01" w14:textId="77777777" w:rsidR="003217AD" w:rsidRDefault="00D07908">
            <w:r>
              <w:rPr>
                <w:sz w:val="22"/>
              </w:rPr>
              <w:t>Spring Boot: мощный, но тяжелее для небольшой учебной системы и требует больше инфраструктурного кода.</w:t>
            </w:r>
          </w:p>
        </w:tc>
      </w:tr>
      <w:tr w:rsidR="003217AD" w14:paraId="4B132119" w14:textId="77777777">
        <w:tc>
          <w:tcPr>
            <w:tcW w:w="1584" w:type="dxa"/>
            <w:vAlign w:val="center"/>
          </w:tcPr>
          <w:p w14:paraId="09B0DA8F" w14:textId="77777777" w:rsidR="003217AD" w:rsidRDefault="00D07908">
            <w:r>
              <w:rPr>
                <w:sz w:val="22"/>
              </w:rPr>
              <w:t>База данных</w:t>
            </w:r>
          </w:p>
        </w:tc>
        <w:tc>
          <w:tcPr>
            <w:tcW w:w="2016" w:type="dxa"/>
            <w:vAlign w:val="center"/>
          </w:tcPr>
          <w:p w14:paraId="60BD57FE" w14:textId="77777777" w:rsidR="003217AD" w:rsidRDefault="00D07908">
            <w:r>
              <w:rPr>
                <w:sz w:val="22"/>
              </w:rPr>
              <w:t>PostgreSQL</w:t>
            </w:r>
          </w:p>
        </w:tc>
        <w:tc>
          <w:tcPr>
            <w:tcW w:w="3456" w:type="dxa"/>
            <w:vAlign w:val="center"/>
          </w:tcPr>
          <w:p w14:paraId="5AE5A661" w14:textId="77777777" w:rsidR="003217AD" w:rsidRDefault="00D07908">
            <w:r>
              <w:rPr>
                <w:sz w:val="22"/>
              </w:rPr>
              <w:t xml:space="preserve">Stud хранит </w:t>
            </w:r>
            <w:r>
              <w:rPr>
                <w:sz w:val="22"/>
              </w:rPr>
              <w:t>строго связанные сущности и нуждается в транзакциях, внешних ключах, ограничениях целостности и сложных выборках.</w:t>
            </w:r>
          </w:p>
        </w:tc>
        <w:tc>
          <w:tcPr>
            <w:tcW w:w="2304" w:type="dxa"/>
            <w:vAlign w:val="center"/>
          </w:tcPr>
          <w:p w14:paraId="372CC1CA" w14:textId="77777777" w:rsidR="003217AD" w:rsidRDefault="00D07908">
            <w:r>
              <w:rPr>
                <w:sz w:val="22"/>
              </w:rPr>
              <w:t>MongoDB: не дает преимуществ для структуры с жесткими связями факультет - кафедра - группа - студент - экзамен.</w:t>
            </w:r>
          </w:p>
        </w:tc>
      </w:tr>
      <w:tr w:rsidR="003217AD" w14:paraId="0587F5B9" w14:textId="77777777">
        <w:tc>
          <w:tcPr>
            <w:tcW w:w="1584" w:type="dxa"/>
            <w:vAlign w:val="center"/>
          </w:tcPr>
          <w:p w14:paraId="37E99732" w14:textId="77777777" w:rsidR="003217AD" w:rsidRDefault="00D07908">
            <w:r>
              <w:rPr>
                <w:sz w:val="22"/>
              </w:rPr>
              <w:t>Frontend</w:t>
            </w:r>
          </w:p>
        </w:tc>
        <w:tc>
          <w:tcPr>
            <w:tcW w:w="2016" w:type="dxa"/>
            <w:vAlign w:val="center"/>
          </w:tcPr>
          <w:p w14:paraId="175A2E36" w14:textId="77777777" w:rsidR="003217AD" w:rsidRDefault="00D07908">
            <w:r>
              <w:rPr>
                <w:sz w:val="22"/>
              </w:rPr>
              <w:t>React + TypeScript</w:t>
            </w:r>
          </w:p>
        </w:tc>
        <w:tc>
          <w:tcPr>
            <w:tcW w:w="3456" w:type="dxa"/>
            <w:vAlign w:val="center"/>
          </w:tcPr>
          <w:p w14:paraId="79AB874F" w14:textId="77777777" w:rsidR="003217AD" w:rsidRDefault="00D07908">
            <w:r>
              <w:rPr>
                <w:sz w:val="22"/>
              </w:rPr>
              <w:t>У</w:t>
            </w:r>
            <w:r>
              <w:rPr>
                <w:sz w:val="22"/>
              </w:rPr>
              <w:t>добен для многоролевого интерфейса с фильтрами, таблицами, формами редактирования и личными кабинетами.</w:t>
            </w:r>
          </w:p>
        </w:tc>
        <w:tc>
          <w:tcPr>
            <w:tcW w:w="2304" w:type="dxa"/>
            <w:vAlign w:val="center"/>
          </w:tcPr>
          <w:p w14:paraId="4472DCA8" w14:textId="77777777" w:rsidR="003217AD" w:rsidRDefault="00D07908">
            <w:r>
              <w:rPr>
                <w:sz w:val="22"/>
              </w:rPr>
              <w:t>Простый HTML/CSS/JS: быстрее на старте, но хуже масштабируется при росте числа экранов и ролей.</w:t>
            </w:r>
          </w:p>
        </w:tc>
      </w:tr>
      <w:tr w:rsidR="003217AD" w14:paraId="44593FA4" w14:textId="77777777">
        <w:tc>
          <w:tcPr>
            <w:tcW w:w="1584" w:type="dxa"/>
            <w:vAlign w:val="center"/>
          </w:tcPr>
          <w:p w14:paraId="4BEA61C5" w14:textId="77777777" w:rsidR="003217AD" w:rsidRDefault="00D07908">
            <w:r>
              <w:rPr>
                <w:sz w:val="22"/>
              </w:rPr>
              <w:t>Веб-сервер</w:t>
            </w:r>
          </w:p>
        </w:tc>
        <w:tc>
          <w:tcPr>
            <w:tcW w:w="2016" w:type="dxa"/>
            <w:vAlign w:val="center"/>
          </w:tcPr>
          <w:p w14:paraId="79B598CE" w14:textId="77777777" w:rsidR="003217AD" w:rsidRDefault="00D07908">
            <w:r>
              <w:rPr>
                <w:sz w:val="22"/>
              </w:rPr>
              <w:t>Nginx</w:t>
            </w:r>
          </w:p>
        </w:tc>
        <w:tc>
          <w:tcPr>
            <w:tcW w:w="3456" w:type="dxa"/>
            <w:vAlign w:val="center"/>
          </w:tcPr>
          <w:p w14:paraId="46B419A9" w14:textId="77777777" w:rsidR="003217AD" w:rsidRDefault="00D07908">
            <w:r>
              <w:rPr>
                <w:sz w:val="22"/>
              </w:rPr>
              <w:t>Нужен для обратного проксирования, HTT</w:t>
            </w:r>
            <w:r>
              <w:rPr>
                <w:sz w:val="22"/>
              </w:rPr>
              <w:t>PS, отдачи статики и стабильного внешнего доступа.</w:t>
            </w:r>
          </w:p>
        </w:tc>
        <w:tc>
          <w:tcPr>
            <w:tcW w:w="2304" w:type="dxa"/>
            <w:vAlign w:val="center"/>
          </w:tcPr>
          <w:p w14:paraId="064947EF" w14:textId="77777777" w:rsidR="003217AD" w:rsidRDefault="00D07908">
            <w:r>
              <w:rPr>
                <w:sz w:val="22"/>
              </w:rPr>
              <w:t>Запуск backend напрямую без reverse proxy: проще, но хуже с точки зрения эксплуатации и безопасности.</w:t>
            </w:r>
          </w:p>
        </w:tc>
      </w:tr>
      <w:tr w:rsidR="003217AD" w14:paraId="12204BD9" w14:textId="77777777">
        <w:tc>
          <w:tcPr>
            <w:tcW w:w="1584" w:type="dxa"/>
            <w:vAlign w:val="center"/>
          </w:tcPr>
          <w:p w14:paraId="2EEB49AD" w14:textId="77777777" w:rsidR="003217AD" w:rsidRDefault="00D07908">
            <w:r>
              <w:rPr>
                <w:sz w:val="22"/>
              </w:rPr>
              <w:t>Экспорт и отчеты</w:t>
            </w:r>
          </w:p>
        </w:tc>
        <w:tc>
          <w:tcPr>
            <w:tcW w:w="2016" w:type="dxa"/>
            <w:vAlign w:val="center"/>
          </w:tcPr>
          <w:p w14:paraId="1376362F" w14:textId="77777777" w:rsidR="003217AD" w:rsidRDefault="00D07908">
            <w:r>
              <w:rPr>
                <w:sz w:val="22"/>
              </w:rPr>
              <w:t>OpenPyXL и серверная генерация PDF</w:t>
            </w:r>
          </w:p>
        </w:tc>
        <w:tc>
          <w:tcPr>
            <w:tcW w:w="3456" w:type="dxa"/>
            <w:vAlign w:val="center"/>
          </w:tcPr>
          <w:p w14:paraId="390975BA" w14:textId="77777777" w:rsidR="003217AD" w:rsidRDefault="00D07908">
            <w:r>
              <w:rPr>
                <w:sz w:val="22"/>
              </w:rPr>
              <w:t>В предыдущих работах у Stud есть требование выгруж</w:t>
            </w:r>
            <w:r>
              <w:rPr>
                <w:sz w:val="22"/>
              </w:rPr>
              <w:t>ать отчеты в PDF и Excel, значит нужен серверный генератор файлов.</w:t>
            </w:r>
          </w:p>
        </w:tc>
        <w:tc>
          <w:tcPr>
            <w:tcW w:w="2304" w:type="dxa"/>
            <w:vAlign w:val="center"/>
          </w:tcPr>
          <w:p w14:paraId="3AF63371" w14:textId="77777777" w:rsidR="003217AD" w:rsidRDefault="00D07908">
            <w:r>
              <w:rPr>
                <w:sz w:val="22"/>
              </w:rPr>
              <w:t>Формирование только в браузере: неудобно для регламентной отчетности и зависит от клиента.</w:t>
            </w:r>
          </w:p>
        </w:tc>
      </w:tr>
    </w:tbl>
    <w:p w14:paraId="7C0A767B" w14:textId="77777777" w:rsidR="003217AD" w:rsidRDefault="003217AD"/>
    <w:p w14:paraId="387044CB" w14:textId="77777777" w:rsidR="003217AD" w:rsidRDefault="00D07908">
      <w:pPr>
        <w:spacing w:after="120"/>
        <w:ind w:firstLine="709"/>
      </w:pPr>
      <w:r>
        <w:lastRenderedPageBreak/>
        <w:t xml:space="preserve">Дополнительно для безопасности и эксплуатации рекомендуется использовать </w:t>
      </w:r>
      <w:r>
        <w:t>cookie-based авторизацию по HTTPS, журналирование действий пользователей, ежедневные бэкапы PostgreSQL и мониторинг базовых метрик сервера и базы данных.</w:t>
      </w:r>
    </w:p>
    <w:p w14:paraId="460C002E" w14:textId="77777777" w:rsidR="003217AD" w:rsidRDefault="00D07908">
      <w:pPr>
        <w:pStyle w:val="1"/>
      </w:pPr>
      <w:r>
        <w:rPr>
          <w:rFonts w:ascii="Times New Roman" w:eastAsia="Times New Roman" w:hAnsi="Times New Roman"/>
          <w:sz w:val="32"/>
        </w:rPr>
        <w:t>5. Архитектура кода backend</w:t>
      </w:r>
    </w:p>
    <w:p w14:paraId="556FB5C8" w14:textId="77777777" w:rsidR="003217AD" w:rsidRDefault="00D07908">
      <w:pPr>
        <w:jc w:val="center"/>
      </w:pPr>
      <w:r>
        <w:rPr>
          <w:noProof/>
        </w:rPr>
        <w:drawing>
          <wp:inline distT="0" distB="0" distL="0" distR="0" wp14:anchorId="081AEDA9" wp14:editId="0C1C20B3">
            <wp:extent cx="576072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A807" w14:textId="77777777" w:rsidR="003217AD" w:rsidRDefault="00D07908">
      <w:pPr>
        <w:jc w:val="center"/>
      </w:pPr>
      <w:r>
        <w:rPr>
          <w:sz w:val="22"/>
        </w:rPr>
        <w:t>Рисунок 3 - Слоистая архитектура backend-монолита</w:t>
      </w:r>
    </w:p>
    <w:p w14:paraId="7043DD5F" w14:textId="77777777" w:rsidR="003217AD" w:rsidRDefault="00D07908">
      <w:pPr>
        <w:spacing w:after="120"/>
        <w:ind w:firstLine="709"/>
      </w:pPr>
      <w:r>
        <w:t>Несмотря на выбор клие</w:t>
      </w:r>
      <w:r>
        <w:t>нт-серверного стиля, серверную часть Stud следует строить не как набор хаотичных view-функций, а как слоистый модульный монолит. Такой подход упрощает тестирование, сопровождение и постепенное развитие системы.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4"/>
        <w:gridCol w:w="3456"/>
        <w:gridCol w:w="4320"/>
      </w:tblGrid>
      <w:tr w:rsidR="003217AD" w14:paraId="579DABB4" w14:textId="77777777">
        <w:tc>
          <w:tcPr>
            <w:tcW w:w="1584" w:type="dxa"/>
            <w:shd w:val="clear" w:color="auto" w:fill="D9EAF7"/>
            <w:vAlign w:val="center"/>
          </w:tcPr>
          <w:p w14:paraId="769074A1" w14:textId="77777777" w:rsidR="003217AD" w:rsidRDefault="00D07908">
            <w:r>
              <w:rPr>
                <w:b/>
                <w:sz w:val="22"/>
              </w:rPr>
              <w:t>Слой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ED72CB7" w14:textId="77777777" w:rsidR="003217AD" w:rsidRDefault="00D07908">
            <w:r>
              <w:rPr>
                <w:b/>
                <w:sz w:val="22"/>
              </w:rPr>
              <w:t>Состав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3FDB356F" w14:textId="77777777" w:rsidR="003217AD" w:rsidRDefault="00D07908">
            <w:r>
              <w:rPr>
                <w:b/>
                <w:sz w:val="22"/>
              </w:rPr>
              <w:t>Ответственность</w:t>
            </w:r>
          </w:p>
        </w:tc>
      </w:tr>
      <w:tr w:rsidR="003217AD" w14:paraId="41139F03" w14:textId="77777777">
        <w:tc>
          <w:tcPr>
            <w:tcW w:w="1584" w:type="dxa"/>
            <w:vAlign w:val="center"/>
          </w:tcPr>
          <w:p w14:paraId="56D10410" w14:textId="77777777" w:rsidR="003217AD" w:rsidRDefault="00D07908">
            <w:r>
              <w:rPr>
                <w:sz w:val="22"/>
              </w:rPr>
              <w:t>Presentation</w:t>
            </w:r>
          </w:p>
        </w:tc>
        <w:tc>
          <w:tcPr>
            <w:tcW w:w="3456" w:type="dxa"/>
            <w:vAlign w:val="center"/>
          </w:tcPr>
          <w:p w14:paraId="2B95B454" w14:textId="77777777" w:rsidR="003217AD" w:rsidRDefault="00D07908">
            <w:r>
              <w:rPr>
                <w:sz w:val="22"/>
              </w:rPr>
              <w:t>REST-контроллеры, serializers, DTO, проверки формата</w:t>
            </w:r>
          </w:p>
        </w:tc>
        <w:tc>
          <w:tcPr>
            <w:tcW w:w="4320" w:type="dxa"/>
            <w:vAlign w:val="center"/>
          </w:tcPr>
          <w:p w14:paraId="2933BE2D" w14:textId="77777777" w:rsidR="003217AD" w:rsidRDefault="00D07908">
            <w:r>
              <w:rPr>
                <w:sz w:val="22"/>
              </w:rPr>
              <w:t>Принимает HTTP-запрос, валидирует входные данные и преобразует их в команды приложения.</w:t>
            </w:r>
          </w:p>
        </w:tc>
      </w:tr>
      <w:tr w:rsidR="003217AD" w14:paraId="4CE704F2" w14:textId="77777777">
        <w:tc>
          <w:tcPr>
            <w:tcW w:w="1584" w:type="dxa"/>
            <w:vAlign w:val="center"/>
          </w:tcPr>
          <w:p w14:paraId="28C807B0" w14:textId="77777777" w:rsidR="003217AD" w:rsidRDefault="00D07908">
            <w:r>
              <w:rPr>
                <w:sz w:val="22"/>
              </w:rPr>
              <w:t>Application</w:t>
            </w:r>
          </w:p>
        </w:tc>
        <w:tc>
          <w:tcPr>
            <w:tcW w:w="3456" w:type="dxa"/>
            <w:vAlign w:val="center"/>
          </w:tcPr>
          <w:p w14:paraId="1CDBBD5C" w14:textId="77777777" w:rsidR="003217AD" w:rsidRDefault="00D07908">
            <w:r>
              <w:rPr>
                <w:sz w:val="22"/>
              </w:rPr>
              <w:t>Сервисы auth, students, teachers, curriculums, exams, reports, notifications</w:t>
            </w:r>
          </w:p>
        </w:tc>
        <w:tc>
          <w:tcPr>
            <w:tcW w:w="4320" w:type="dxa"/>
            <w:vAlign w:val="center"/>
          </w:tcPr>
          <w:p w14:paraId="34FC44C5" w14:textId="77777777" w:rsidR="003217AD" w:rsidRDefault="00D07908">
            <w:r>
              <w:rPr>
                <w:sz w:val="22"/>
              </w:rPr>
              <w:t>Координирует сценарии: ввод результатов, публикация оценок, формирование отчетов, распределение нагрузки.</w:t>
            </w:r>
          </w:p>
        </w:tc>
      </w:tr>
      <w:tr w:rsidR="003217AD" w14:paraId="4387A063" w14:textId="77777777">
        <w:tc>
          <w:tcPr>
            <w:tcW w:w="1584" w:type="dxa"/>
            <w:vAlign w:val="center"/>
          </w:tcPr>
          <w:p w14:paraId="55B58769" w14:textId="77777777" w:rsidR="003217AD" w:rsidRDefault="00D07908">
            <w:r>
              <w:rPr>
                <w:sz w:val="22"/>
              </w:rPr>
              <w:t>Domain</w:t>
            </w:r>
          </w:p>
        </w:tc>
        <w:tc>
          <w:tcPr>
            <w:tcW w:w="3456" w:type="dxa"/>
            <w:vAlign w:val="center"/>
          </w:tcPr>
          <w:p w14:paraId="3018BCA2" w14:textId="77777777" w:rsidR="003217AD" w:rsidRDefault="00D07908">
            <w:r>
              <w:rPr>
                <w:sz w:val="22"/>
              </w:rPr>
              <w:t>Бизнес-правила и политики доступа</w:t>
            </w:r>
          </w:p>
        </w:tc>
        <w:tc>
          <w:tcPr>
            <w:tcW w:w="4320" w:type="dxa"/>
            <w:vAlign w:val="center"/>
          </w:tcPr>
          <w:p w14:paraId="4009657F" w14:textId="77777777" w:rsidR="003217AD" w:rsidRDefault="00D07908">
            <w:r>
              <w:rPr>
                <w:sz w:val="22"/>
              </w:rPr>
              <w:t>Содержит правила предметной области: допустимые оценки, соответствие дисциплины группе, ограничения ролей.</w:t>
            </w:r>
          </w:p>
        </w:tc>
      </w:tr>
      <w:tr w:rsidR="003217AD" w14:paraId="3CDC79DA" w14:textId="77777777">
        <w:tc>
          <w:tcPr>
            <w:tcW w:w="1584" w:type="dxa"/>
            <w:vAlign w:val="center"/>
          </w:tcPr>
          <w:p w14:paraId="4520DB58" w14:textId="77777777" w:rsidR="003217AD" w:rsidRDefault="00D07908">
            <w:r>
              <w:rPr>
                <w:sz w:val="22"/>
              </w:rPr>
              <w:t>Infrastructure</w:t>
            </w:r>
          </w:p>
        </w:tc>
        <w:tc>
          <w:tcPr>
            <w:tcW w:w="3456" w:type="dxa"/>
            <w:vAlign w:val="center"/>
          </w:tcPr>
          <w:p w14:paraId="188B8F98" w14:textId="77777777" w:rsidR="003217AD" w:rsidRDefault="00D07908">
            <w:r>
              <w:rPr>
                <w:sz w:val="22"/>
              </w:rPr>
              <w:t>ORM-репозитории, PostgreSQL, экспорт файлов, SMTP, аудит</w:t>
            </w:r>
          </w:p>
        </w:tc>
        <w:tc>
          <w:tcPr>
            <w:tcW w:w="4320" w:type="dxa"/>
            <w:vAlign w:val="center"/>
          </w:tcPr>
          <w:p w14:paraId="3D107EC7" w14:textId="77777777" w:rsidR="003217AD" w:rsidRDefault="00D07908">
            <w:r>
              <w:rPr>
                <w:sz w:val="22"/>
              </w:rPr>
              <w:t>Работает с БД и внешними сервисами, не смешивая инфраструктурный код с бизнес-правилами.</w:t>
            </w:r>
          </w:p>
        </w:tc>
      </w:tr>
    </w:tbl>
    <w:p w14:paraId="713B66B3" w14:textId="77777777" w:rsidR="003217AD" w:rsidRDefault="003217AD"/>
    <w:p w14:paraId="0EDFDE50" w14:textId="77777777" w:rsidR="003217AD" w:rsidRDefault="00D07908">
      <w:pPr>
        <w:spacing w:after="120"/>
        <w:ind w:firstLine="709"/>
      </w:pPr>
      <w:r>
        <w:t>Рекомендуемый набор модулей backend:</w:t>
      </w:r>
    </w:p>
    <w:p w14:paraId="3D604B26" w14:textId="77777777" w:rsidR="003217AD" w:rsidRDefault="00D07908">
      <w:pPr>
        <w:pStyle w:val="a0"/>
        <w:spacing w:after="80"/>
      </w:pPr>
      <w:r>
        <w:lastRenderedPageBreak/>
        <w:t>auth и users - учетные записи, роли, аутентификация, ауд</w:t>
      </w:r>
      <w:r>
        <w:t>ит входов.</w:t>
      </w:r>
    </w:p>
    <w:p w14:paraId="322FD177" w14:textId="77777777" w:rsidR="003217AD" w:rsidRDefault="00D07908">
      <w:pPr>
        <w:pStyle w:val="a0"/>
        <w:spacing w:after="80"/>
      </w:pPr>
      <w:r>
        <w:t>students и groups - студенты, группы, факультеты, фильтрация и справочники.</w:t>
      </w:r>
    </w:p>
    <w:p w14:paraId="6F8381D8" w14:textId="77777777" w:rsidR="003217AD" w:rsidRDefault="00D07908">
      <w:pPr>
        <w:pStyle w:val="a0"/>
        <w:spacing w:after="80"/>
      </w:pPr>
      <w:r>
        <w:t>teachers и workload - преподаватели, кафедры, категории, распределение учебной нагрузки.</w:t>
      </w:r>
    </w:p>
    <w:p w14:paraId="23191D7A" w14:textId="77777777" w:rsidR="003217AD" w:rsidRDefault="00D07908">
      <w:pPr>
        <w:pStyle w:val="a0"/>
        <w:spacing w:after="80"/>
      </w:pPr>
      <w:r>
        <w:t>curriculums - учебные планы, дисциплины, семестры, часы по видам занятий.</w:t>
      </w:r>
    </w:p>
    <w:p w14:paraId="158C9B47" w14:textId="77777777" w:rsidR="003217AD" w:rsidRDefault="00D07908">
      <w:pPr>
        <w:pStyle w:val="a0"/>
        <w:spacing w:after="80"/>
      </w:pPr>
      <w:r>
        <w:t xml:space="preserve">exams </w:t>
      </w:r>
      <w:r>
        <w:t>- экзамены, зачеты, результаты, валидация оценок, история изменений.</w:t>
      </w:r>
    </w:p>
    <w:p w14:paraId="4E2DB0FC" w14:textId="77777777" w:rsidR="003217AD" w:rsidRDefault="00D07908">
      <w:pPr>
        <w:pStyle w:val="a0"/>
        <w:spacing w:after="80"/>
      </w:pPr>
      <w:r>
        <w:t>reports - выборки, агрегаты, выгрузка PDF и Excel.</w:t>
      </w:r>
    </w:p>
    <w:p w14:paraId="49EB843F" w14:textId="77777777" w:rsidR="003217AD" w:rsidRDefault="00D07908">
      <w:pPr>
        <w:pStyle w:val="a0"/>
        <w:spacing w:after="80"/>
      </w:pPr>
      <w:r>
        <w:t>notifications - уведомления студентам и служебные сообщения.</w:t>
      </w:r>
    </w:p>
    <w:p w14:paraId="6B3D306A" w14:textId="77777777" w:rsidR="003217AD" w:rsidRDefault="00D07908">
      <w:pPr>
        <w:pStyle w:val="a0"/>
        <w:spacing w:after="80"/>
      </w:pPr>
      <w:r>
        <w:t>audit - протоколирование критичных действий и ошибок.</w:t>
      </w:r>
    </w:p>
    <w:p w14:paraId="25772FF2" w14:textId="77777777" w:rsidR="003217AD" w:rsidRDefault="00D07908">
      <w:pPr>
        <w:spacing w:after="120"/>
        <w:ind w:firstLine="709"/>
      </w:pPr>
      <w:r>
        <w:t>Такое разбиение соотв</w:t>
      </w:r>
      <w:r>
        <w:t>етствует предметной области из предыдущих лабораторных работ и снижает риск того, что изменения в одном сценарии сломают другой. При росте системы отдельные модули можно будет вынести в независимые сервисы, начиная с отчетности или уведомлений, не переписы</w:t>
      </w:r>
      <w:r>
        <w:t>вая весь backend заново.</w:t>
      </w:r>
    </w:p>
    <w:p w14:paraId="68771DDE" w14:textId="77777777" w:rsidR="003217AD" w:rsidRDefault="00D07908">
      <w:pPr>
        <w:pStyle w:val="1"/>
      </w:pPr>
      <w:r>
        <w:rPr>
          <w:rFonts w:ascii="Times New Roman" w:eastAsia="Times New Roman" w:hAnsi="Times New Roman"/>
          <w:sz w:val="32"/>
        </w:rPr>
        <w:t>Заключение</w:t>
      </w:r>
    </w:p>
    <w:p w14:paraId="3CC1CE60" w14:textId="77777777" w:rsidR="003217AD" w:rsidRDefault="00D07908">
      <w:pPr>
        <w:spacing w:after="120"/>
        <w:ind w:firstLine="709"/>
      </w:pPr>
      <w:r>
        <w:t xml:space="preserve">Для информационной системы Stud выбрана клиент-серверная архитектура с веб-клиентом, сервером приложений и реляционной базой данных PostgreSQL. Такое решение соответствует выявленным процессам, ролям </w:t>
      </w:r>
      <w:r>
        <w:t>пользователей, нефункциональным требованиям и масштабу системы, определенным в лабораторных работах 1-7.</w:t>
      </w:r>
    </w:p>
    <w:p w14:paraId="721714F6" w14:textId="77777777" w:rsidR="003217AD" w:rsidRDefault="00D07908">
      <w:pPr>
        <w:spacing w:after="120"/>
        <w:ind w:firstLine="709"/>
      </w:pPr>
      <w:r>
        <w:t>Выполненная оценка нагрузки показывает, что на текущем этапе Stud может надежно работать на одном сервере без немедленного перехода к микросервисам или</w:t>
      </w:r>
      <w:r>
        <w:t xml:space="preserve"> распределенной инфраструктуре. При этом модульная организация backend-кода и использование стандартных технологий оставляют системе запас для дальнейшего роста.</w:t>
      </w:r>
    </w:p>
    <w:sectPr w:rsidR="003217A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486661">
    <w:abstractNumId w:val="8"/>
  </w:num>
  <w:num w:numId="2" w16cid:durableId="1422990528">
    <w:abstractNumId w:val="6"/>
  </w:num>
  <w:num w:numId="3" w16cid:durableId="1541363011">
    <w:abstractNumId w:val="5"/>
  </w:num>
  <w:num w:numId="4" w16cid:durableId="433139060">
    <w:abstractNumId w:val="4"/>
  </w:num>
  <w:num w:numId="5" w16cid:durableId="696203591">
    <w:abstractNumId w:val="7"/>
  </w:num>
  <w:num w:numId="6" w16cid:durableId="1776753111">
    <w:abstractNumId w:val="3"/>
  </w:num>
  <w:num w:numId="7" w16cid:durableId="1923101495">
    <w:abstractNumId w:val="2"/>
  </w:num>
  <w:num w:numId="8" w16cid:durableId="1891263906">
    <w:abstractNumId w:val="1"/>
  </w:num>
  <w:num w:numId="9" w16cid:durableId="81869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7AD"/>
    <w:rsid w:val="00326F90"/>
    <w:rsid w:val="00AA1D8D"/>
    <w:rsid w:val="00B47730"/>
    <w:rsid w:val="00CB0664"/>
    <w:rsid w:val="00D079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D8C2C2"/>
  <w14:defaultImageDpi w14:val="300"/>
  <w15:docId w15:val="{BDE8CE5A-6B5B-479F-B147-FEFCE153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1453</Words>
  <Characters>9811</Characters>
  <Application>Microsoft Office Word</Application>
  <DocSecurity>0</DocSecurity>
  <Lines>316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sue tk</cp:lastModifiedBy>
  <cp:revision>2</cp:revision>
  <dcterms:created xsi:type="dcterms:W3CDTF">2013-12-23T23:15:00Z</dcterms:created>
  <dcterms:modified xsi:type="dcterms:W3CDTF">2026-05-31T06:08:00Z</dcterms:modified>
  <cp:category/>
</cp:coreProperties>
</file>