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 The Recipe Book is grouped by spell type (all teas together, all charms together and so on), types alphabetical, recipes alphabetical inside each type.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to fill blanks come from two places: any theme in the Recipe Book can be picked and placed directly, and the word bank holds the hidden keywords the player has found (from letters, test crafts and hints).</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