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Customer deliveries show only the grade line and the customer's reaction.</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Perfect.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Good, though not quite whole.</w:t>
            </w:r>
          </w:p>
        </w:tc>
      </w:tr>
      <w:tr>
        <w:tc>
          <w:tcPr>
            <w:tcW w:type="dxa" w:w="1954"/>
          </w:tcPr>
          <w:p>
            <w:r>
              <w:t>Clumsy</w:t>
            </w:r>
          </w:p>
        </w:tc>
        <w:tc>
          <w:tcPr>
            <w:tcW w:type="dxa" w:w="2171"/>
          </w:tcPr>
          <w:p>
            <w:r>
              <w:t>2–3 problems</w:t>
            </w:r>
          </w:p>
        </w:tc>
        <w:tc>
          <w:tcPr>
            <w:tcW w:type="dxa" w:w="9987"/>
          </w:tcPr>
          <w:p>
            <w:r>
              <w:t>It works... sort of. It feels lopsided. / Clumsy.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A shop that only does Good work settles at four stars; the fifth star needs Perfect work.</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reported by the next customer or in the end-of-day gossip.</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