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中心淘宝需要确认的问题：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 需要邮费策略（规定），类似满100包邮之类的，有的商品太便宜不能包邮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（只是天津市满</w:t>
      </w:r>
      <w:r>
        <w:rPr>
          <w:rFonts w:asciiTheme="minorEastAsia" w:hAnsiTheme="minorEastAsia" w:eastAsiaTheme="minorEastAsia" w:cstheme="minorEastAsia"/>
          <w:sz w:val="28"/>
          <w:szCs w:val="28"/>
          <w:highlight w:val="yellow"/>
        </w:rPr>
        <w:t>99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包邮（试用一季度（财务，物流出利润报表）），促销时再修改）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2.需要售后的政策，关于规定护理品拆封了或者使用了就无法退货，需要提前让顾客知道（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营运部按门店给出原则）</w:t>
      </w:r>
    </w:p>
    <w:p>
      <w:pPr>
        <w:pStyle w:val="7"/>
        <w:widowControl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3.套餐与ERP一致</w:t>
      </w:r>
      <w:r>
        <w:rPr>
          <w:rFonts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4.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>需要确认一个微空间负责人及电话，实际电商销售的时候用于填写寄件人的姓名及电话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br w:type="page"/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目前中心淘宝现状：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可以跑完销售基本流程：ERP调拨-&gt;用户选择-&gt;购买-&gt;付款-&gt;ERP发货-&gt;买家查询商品状态-&gt;收货-&gt;售后，（需前期中心淘宝后台维护商品图片、简介，ERP端门店调拨相应商品到“微空间”）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中心淘宝部署在外网，申请资质前切回内网。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中心淘宝目前只支持手机端（浏览器或微信端）使用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中心淘宝目前使用快递100与sf的接口进行快递查询（sf免费，但是只支持自己发的sf快递查询），快递100后期会有费用支出。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中心淘宝目前只上架太阳镜、</w:t>
      </w:r>
      <w:r>
        <w:rPr>
          <w:rFonts w:asciiTheme="minorEastAsia" w:hAnsiTheme="minorEastAsia" w:cstheme="minorEastAsia"/>
          <w:sz w:val="28"/>
          <w:szCs w:val="28"/>
          <w:highlight w:val="yellow"/>
        </w:rPr>
        <w:t>护理液</w:t>
      </w:r>
      <w:r>
        <w:rPr>
          <w:rFonts w:asciiTheme="minorEastAsia" w:hAnsiTheme="minorEastAsia" w:cstheme="minorEastAsia"/>
          <w:sz w:val="28"/>
          <w:szCs w:val="28"/>
        </w:rPr>
        <w:t>、角膜接触镜</w:t>
      </w: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highlight w:val="yellow"/>
        </w:rPr>
        <w:t>软镜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、视光产品及辅料产品。</w:t>
      </w:r>
      <w:r>
        <w:rPr>
          <w:rFonts w:hint="eastAsia" w:asciiTheme="minorEastAsia" w:hAnsiTheme="minorEastAsia" w:cstheme="minorEastAsia"/>
          <w:sz w:val="28"/>
          <w:szCs w:val="28"/>
        </w:rPr>
        <w:t>（1</w:t>
      </w:r>
      <w:r>
        <w:rPr>
          <w:rFonts w:asciiTheme="minorEastAsia" w:hAnsiTheme="minorEastAsia" w:cstheme="minorEastAsia"/>
          <w:sz w:val="28"/>
          <w:szCs w:val="28"/>
        </w:rPr>
        <w:t xml:space="preserve">. </w:t>
      </w:r>
      <w:r>
        <w:rPr>
          <w:rFonts w:hint="eastAsia" w:asciiTheme="minorEastAsia" w:hAnsiTheme="minorEastAsia" w:cstheme="minorEastAsia"/>
          <w:sz w:val="28"/>
          <w:szCs w:val="28"/>
        </w:rPr>
        <w:t>快销品2</w:t>
      </w:r>
      <w:r>
        <w:rPr>
          <w:rFonts w:asciiTheme="minorEastAsia" w:hAnsi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服务类3</w:t>
      </w:r>
      <w:r>
        <w:rPr>
          <w:rFonts w:asciiTheme="minorEastAsia" w:hAnsi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镜架）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由于ERP目前一单销售只支持统一品种的商品（隐形和辅料不能在同一张销售单中），因此中心淘宝需要建立相应种类的店铺，保证不同商品分布在不同店铺，无法销售在同一单中。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中心淘宝后台只用于商品信息的维护，例如商品的图片、文案。</w:t>
      </w:r>
    </w:p>
    <w:p>
      <w:pPr>
        <w:pStyle w:val="2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中心淘宝客服（腾讯云智服）目前挂在公众号下，需要</w:t>
      </w:r>
      <w:r>
        <w:rPr>
          <w:rFonts w:hint="eastAsia" w:asciiTheme="minorEastAsia" w:hAnsiTheme="minorEastAsia" w:cstheme="minorEastAsia"/>
          <w:sz w:val="28"/>
          <w:szCs w:val="28"/>
        </w:rPr>
        <w:t>中心相关部门</w:t>
      </w:r>
      <w:r>
        <w:rPr>
          <w:rFonts w:asciiTheme="minorEastAsia" w:hAnsiTheme="minorEastAsia" w:cstheme="minorEastAsia"/>
          <w:sz w:val="28"/>
          <w:szCs w:val="28"/>
        </w:rPr>
        <w:t>登陆回复问题。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中心淘宝支持</w:t>
      </w:r>
      <w:r>
        <w:rPr>
          <w:rFonts w:asciiTheme="minorEastAsia" w:hAnsiTheme="minorEastAsia" w:cstheme="minorEastAsia"/>
          <w:strike/>
          <w:sz w:val="28"/>
          <w:szCs w:val="28"/>
          <w:highlight w:val="yellow"/>
        </w:rPr>
        <w:t>门店自提和</w:t>
      </w:r>
      <w:r>
        <w:rPr>
          <w:rFonts w:asciiTheme="minorEastAsia" w:hAnsiTheme="minorEastAsia" w:cstheme="minorEastAsia"/>
          <w:sz w:val="28"/>
          <w:szCs w:val="28"/>
        </w:rPr>
        <w:t>送货到家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流程：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ERP调拨，确保微空间有库存。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用户选择-&gt;购买-&gt;付款。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ERP发货，先发料，在邮寄。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drawing>
          <wp:inline distT="0" distB="0" distL="114300" distR="114300">
            <wp:extent cx="5262245" cy="2263775"/>
            <wp:effectExtent l="0" t="0" r="2095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67325" cy="15582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买家在商城端收货-&gt;如需点击售后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ERP端查询售后并确认（不确认可驳回售后申请）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69865" cy="1843405"/>
            <wp:effectExtent l="0" t="0" r="133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手机端在售后管理中填写邮寄单号及邮寄商家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ERP端进行门店审核及财务审核（这一步只能审核不能驳回：</w:t>
      </w:r>
      <w:r>
        <w:rPr>
          <w:rFonts w:hint="default" w:asciiTheme="minorEastAsia" w:hAnsiTheme="minorEastAsia" w:cstheme="minorEastAsia"/>
          <w:color w:val="FF0000"/>
          <w:sz w:val="28"/>
          <w:szCs w:val="28"/>
        </w:rPr>
        <w:t>待确认</w:t>
      </w:r>
      <w:r>
        <w:rPr>
          <w:rFonts w:hint="default" w:asciiTheme="minorEastAsia" w:hAnsiTheme="minorEastAsia" w:cstheme="minorEastAsia"/>
          <w:sz w:val="28"/>
          <w:szCs w:val="28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</w:pPr>
      <w:r>
        <w:drawing>
          <wp:inline distT="0" distB="0" distL="114300" distR="114300">
            <wp:extent cx="5265420" cy="1697355"/>
            <wp:effectExtent l="0" t="0" r="177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/>
        </w:rPr>
      </w:pPr>
      <w:r>
        <w:drawing>
          <wp:inline distT="0" distB="0" distL="114300" distR="114300">
            <wp:extent cx="5264150" cy="2145030"/>
            <wp:effectExtent l="0" t="0" r="190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财务审核完成后，整个退货流程结束。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bug及流程需修复：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color w:val="FFC000"/>
          <w:sz w:val="28"/>
          <w:szCs w:val="28"/>
        </w:rPr>
      </w:pPr>
      <w:r>
        <w:rPr>
          <w:rFonts w:hint="default" w:asciiTheme="minorEastAsia" w:hAnsiTheme="minorEastAsia" w:cstheme="minorEastAsia"/>
          <w:color w:val="FFC000"/>
          <w:sz w:val="28"/>
          <w:szCs w:val="28"/>
        </w:rPr>
        <w:t>0、测试需要android与IOS一起测试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asciiTheme="minorEastAsia" w:hAnsiTheme="minorEastAsia" w:cstheme="minorEastAsia"/>
          <w:color w:val="00B050"/>
          <w:sz w:val="28"/>
          <w:szCs w:val="28"/>
        </w:rPr>
      </w:pPr>
      <w:r>
        <w:rPr>
          <w:rFonts w:hint="default" w:asciiTheme="minorEastAsia" w:hAnsiTheme="minorEastAsia" w:cstheme="minorEastAsia"/>
          <w:color w:val="00B050"/>
          <w:sz w:val="28"/>
          <w:szCs w:val="28"/>
        </w:rPr>
        <w:t>申请售后，门店确认，手机填写货运单号，门店审核时（无回退功能）不勾选审核，财务无法审核通过==&gt;已修改，目前无回退选项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有一条配镜单无法邮寄出去</w:t>
      </w:r>
      <w:r>
        <w:rPr>
          <w:rFonts w:hint="default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（有可能是手动添加重复条码）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00B050"/>
          <w:sz w:val="28"/>
          <w:szCs w:val="28"/>
        </w:rPr>
      </w:pPr>
      <w:r>
        <w:rPr>
          <w:rFonts w:hint="eastAsia" w:asciiTheme="minorEastAsia" w:hAnsiTheme="minorEastAsia" w:cstheme="minorEastAsia"/>
          <w:color w:val="00B050"/>
          <w:sz w:val="28"/>
          <w:szCs w:val="28"/>
        </w:rPr>
        <w:t>有时候创建单据无法同步到ERP中，状态为“未审核”</w:t>
      </w:r>
      <w:r>
        <w:rPr>
          <w:rFonts w:hint="default" w:asciiTheme="minorEastAsia" w:hAnsiTheme="minorEastAsia" w:cstheme="minorEastAsia"/>
          <w:color w:val="00B050"/>
          <w:sz w:val="28"/>
          <w:szCs w:val="28"/>
        </w:rPr>
        <w:t>（后台页面手工点击同步--ERP升级的时候备用）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Fonts w:hint="default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库存同步，目前只是每分钟同步调拨单（没有全局同步功能）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电商的退货单后续流程（仓储审核）在ERP跑不完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Fonts w:hint="default" w:asciiTheme="minorEastAsia" w:hAnsiTheme="minorEastAsia" w:cs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  <w:t>目前刚刚支付后无法及时退货只能等流程完成走售后（商品发料前最好可以退）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FFC000"/>
          <w:sz w:val="28"/>
          <w:szCs w:val="28"/>
        </w:rPr>
      </w:pPr>
      <w:r>
        <w:rPr>
          <w:rFonts w:hint="default" w:asciiTheme="minorEastAsia" w:hAnsiTheme="minorEastAsia" w:cstheme="minorEastAsia"/>
          <w:color w:val="FFC000"/>
          <w:sz w:val="28"/>
          <w:szCs w:val="28"/>
        </w:rPr>
        <w:t>IOS系统后退不会刷新会员中心的相关信息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流程无需财务审核，物流部是与顾客收发的入口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与各门店挂钩业绩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部署 阿里云的VPC （前端CDN+OSS，后端ECS）+ VPN +IDC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银联测试账套系统暂时坏了，不稳定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电子发票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r>
        <w:rPr>
          <w:rFonts w:hint="default" w:asciiTheme="minorEastAsia" w:hAnsiTheme="minorEastAsia" w:cstheme="minorEastAsia"/>
          <w:color w:val="C00000"/>
          <w:sz w:val="28"/>
          <w:szCs w:val="28"/>
        </w:rPr>
        <w:t>支付宝接入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cstheme="minorEastAsia"/>
          <w:color w:val="C00000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Verdana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C96D"/>
    <w:multiLevelType w:val="singleLevel"/>
    <w:tmpl w:val="5E60C9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6637B1"/>
    <w:multiLevelType w:val="singleLevel"/>
    <w:tmpl w:val="5E6637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673B2E"/>
    <w:multiLevelType w:val="singleLevel"/>
    <w:tmpl w:val="5E673B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EE1CE"/>
    <w:rsid w:val="1DBB114E"/>
    <w:rsid w:val="2EEF9F6E"/>
    <w:rsid w:val="36FEDB76"/>
    <w:rsid w:val="37FF4B91"/>
    <w:rsid w:val="3FF53118"/>
    <w:rsid w:val="55FC919E"/>
    <w:rsid w:val="57ED8C8C"/>
    <w:rsid w:val="57FE82FE"/>
    <w:rsid w:val="5DE7511D"/>
    <w:rsid w:val="64EF5A0E"/>
    <w:rsid w:val="75FA2347"/>
    <w:rsid w:val="779A0DAF"/>
    <w:rsid w:val="77EC7597"/>
    <w:rsid w:val="7AEDECF6"/>
    <w:rsid w:val="7BFB65D0"/>
    <w:rsid w:val="7FBFC8E2"/>
    <w:rsid w:val="9EDB2E7B"/>
    <w:rsid w:val="B7BF95B1"/>
    <w:rsid w:val="BBF5C36A"/>
    <w:rsid w:val="D7FBC19B"/>
    <w:rsid w:val="DEA1E916"/>
    <w:rsid w:val="DEF650BD"/>
    <w:rsid w:val="DFB5A79E"/>
    <w:rsid w:val="EE7FC7BB"/>
    <w:rsid w:val="EFBEE1CE"/>
    <w:rsid w:val="F7F908B2"/>
    <w:rsid w:val="FCA3ABE2"/>
    <w:rsid w:val="FD3B56DD"/>
    <w:rsid w:val="FD779C8B"/>
    <w:rsid w:val="FF6B65E8"/>
    <w:rsid w:val="FF79DD11"/>
    <w:rsid w:val="FFD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2020-03-06T18:38:00Z</dcterms:created>
  <dc:creator>jintao</dc:creator>
  <cp:lastModifiedBy>jintao</cp:lastModifiedBy>
  <dcterms:modified xsi:type="dcterms:W3CDTF">2020-03-15T09:39:23Z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