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SimSun" w:cs="SimSun" w:eastAsia="SimSun" w:hAnsi="SimSun"/>
          <w:b/>
          <w:bCs/>
          <w:sz w:val="32"/>
          <w:szCs w:val="32"/>
        </w:rPr>
        <w:t xml:space="preserve">AutoGen多智能体编程框架教程</w:t>
      </w:r>
    </w:p>
    <w:p>
      <w:pPr>
        <w:spacing w:after="200"/>
        <w:jc w:val="center"/>
      </w:pPr>
      <w:r>
        <w:rPr>
          <w:rFonts w:ascii="SimSun" w:cs="SimSun" w:eastAsia="SimSun" w:hAnsi="SimSun"/>
          <w:b/>
          <w:bCs/>
          <w:color w:val="2E75B6"/>
          <w:sz w:val="30"/>
          <w:szCs w:val="30"/>
        </w:rPr>
        <w:t xml:space="preserve">课程大纲</w:t>
      </w:r>
    </w:p>
    <w:p>
      <w:pPr>
        <w:pBdr>
          <w:bottom w:val="single" w:color="2E75B6" w:sz="6" w:space="1"/>
        </w:pBdr>
        <w:spacing w:after="400"/>
      </w:pPr>
    </w:p>
    <w:p>
      <w:pPr>
        <w:pStyle w:val="Heading1"/>
      </w:pPr>
      <w:r>
        <w:rPr>
          <w:rFonts w:ascii="SimSun" w:cs="SimSun" w:eastAsia="SimSun" w:hAnsi="SimSun"/>
          <w:b/>
          <w:bCs/>
          <w:sz w:val="32"/>
          <w:szCs w:val="32"/>
        </w:rPr>
        <w:t xml:space="preserve">一、课程概述</w:t>
      </w:r>
    </w:p>
    <w:p>
      <w:pPr>
        <w:spacing w:after="200"/>
      </w:pPr>
      <w:r>
        <w:rPr>
          <w:rFonts w:ascii="FangSong" w:cs="FangSong" w:eastAsia="FangSong" w:hAnsi="FangSong"/>
          <w:sz w:val="21"/>
          <w:szCs w:val="21"/>
        </w:rPr>
        <w:t xml:space="preserve">AutoGen是微软开源的多智能体AI应用编程框架，采用三层分层架构(AgentChat/Core/Extensions)。本课程掌握AgentChat高层API和多智能体团队协作模式。</w:t>
      </w:r>
    </w:p>
    <w:p>
      <w:pPr>
        <w:pStyle w:val="Heading1"/>
      </w:pPr>
      <w:r>
        <w:rPr>
          <w:rFonts w:ascii="SimSun" w:cs="SimSun" w:eastAsia="SimSun" w:hAnsi="SimSun"/>
          <w:b/>
          <w:bCs/>
          <w:sz w:val="32"/>
          <w:szCs w:val="32"/>
        </w:rPr>
        <w:t xml:space="preserve">二、课程目标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FangSong" w:cs="FangSong" w:eastAsia="FangSong" w:hAnsi="FangSong"/>
          <w:sz w:val="21"/>
          <w:szCs w:val="21"/>
        </w:rPr>
        <w:t xml:space="preserve">掌握AutoGen v0.4/0.7的AgentChat高层API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FangSong" w:cs="FangSong" w:eastAsia="FangSong" w:hAnsi="FangSong"/>
          <w:sz w:val="21"/>
          <w:szCs w:val="21"/>
        </w:rPr>
        <w:t xml:space="preserve">理解多智能体团队协作模式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FangSong" w:cs="FangSong" w:eastAsia="FangSong" w:hAnsi="FangSong"/>
          <w:sz w:val="21"/>
          <w:szCs w:val="21"/>
        </w:rPr>
        <w:t xml:space="preserve">学会构建可扩展的AI应用</w:t>
      </w:r>
    </w:p>
    <w:p>
      <w:pPr>
        <w:pStyle w:val="Heading1"/>
      </w:pPr>
      <w:r>
        <w:rPr>
          <w:rFonts w:ascii="SimSun" w:cs="SimSun" w:eastAsia="SimSun" w:hAnsi="SimSun"/>
          <w:b/>
          <w:bCs/>
          <w:sz w:val="32"/>
          <w:szCs w:val="32"/>
        </w:rPr>
        <w:t xml:space="preserve">三、课程内容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60"/>
        <w:gridCol w:w="54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FFFFFF"/>
                <w:sz w:val="24"/>
                <w:szCs w:val="24"/>
              </w:rPr>
              <w:t xml:space="preserve">序号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FFFFFF"/>
                <w:sz w:val="24"/>
                <w:szCs w:val="24"/>
              </w:rPr>
              <w:t xml:space="preserve">章节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FFFFFF"/>
                <w:sz w:val="24"/>
                <w:szCs w:val="24"/>
              </w:rPr>
              <w:t xml:space="preserve">内容概要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1"/>
                <w:szCs w:val="21"/>
              </w:rPr>
              <w:t xml:space="preserve">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安装与环境配置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三件套安装(agentchat/core/ext)、v0.2与v0.4环境隔离、客户端close()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1"/>
                <w:szCs w:val="21"/>
              </w:rPr>
              <w:t xml:space="preserve">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快速开始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AssistantAgent、run/run_stream、Console工具、工具调用闭环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1"/>
                <w:szCs w:val="21"/>
              </w:rPr>
              <w:t xml:space="preserve">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模型客户端Models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OpenAIChatCompletionClient、Azure/Ollama/Gemini、model_info、缓存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1"/>
                <w:szCs w:val="21"/>
              </w:rPr>
              <w:t xml:space="preserve">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消息与消息类型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TextMessage、ToolCallRequestEvent、HandoffMessage、TaskResult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1"/>
                <w:szCs w:val="21"/>
              </w:rPr>
              <w:t xml:space="preserve">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智能体Agent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AssistantAgent、run/run_stream、多模态输入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1"/>
                <w:szCs w:val="21"/>
              </w:rPr>
              <w:t xml:space="preserve">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工具Tools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函数工具(async+注解+docstring)、reflect_on_tool_use、max_tool_iterations、AgentTool层级编排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1"/>
                <w:szCs w:val="21"/>
              </w:rPr>
              <w:t xml:space="preserve">7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MCP与外部工具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McpWorkbench、StdioServerParams(Playwright)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1"/>
                <w:szCs w:val="21"/>
              </w:rPr>
              <w:t xml:space="preserve">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记忆Memory与RAG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ListMemory、ChromaDBVectorMemory、RedisMemory、Mem0Memory、文档索引器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1"/>
                <w:szCs w:val="21"/>
              </w:rPr>
              <w:t xml:space="preserve">9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团队Teams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RoundRobinGroupChat、SelectorGroupChat、Swarm、MagenticOneGroupChat、GraphFlow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1"/>
                <w:szCs w:val="21"/>
              </w:rPr>
              <w:t xml:space="preserve">10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终止条件Termination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11种内置条件、&amp;/|组合、FunctionalTermination、ExternalTermination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1"/>
                <w:szCs w:val="21"/>
              </w:rPr>
              <w:t xml:space="preserve">11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多智能体模式Swarm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HandoffMessage交接、handoffs参数、人机交接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1"/>
                <w:szCs w:val="21"/>
              </w:rPr>
              <w:t xml:space="preserve">12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人工协同HITL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移交给user、UserProxyAgent、外部终止(停止按钮)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1"/>
                <w:szCs w:val="21"/>
              </w:rPr>
              <w:t xml:space="preserve">13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自定义Agent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BaseChatAgent契约、on_messages实现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1"/>
                <w:szCs w:val="21"/>
              </w:rPr>
              <w:t xml:space="preserve">14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状态管理与序列化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团队状态延续、reset()、组件序列化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1"/>
                <w:szCs w:val="21"/>
              </w:rPr>
              <w:t xml:space="preserve">15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日志追踪与可观测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logging配置、OpenTelemetry追踪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1"/>
                <w:szCs w:val="21"/>
              </w:rPr>
              <w:t xml:space="preserve">16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Studio与部署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AutoGen Studio无代码原型、Docker、生产建议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SimSun" w:cs="SimSun" w:eastAsia="SimSun" w:hAnsi="SimSun"/>
          <w:b/>
          <w:bCs/>
          <w:sz w:val="32"/>
          <w:szCs w:val="32"/>
        </w:rPr>
        <w:t xml:space="preserve">四、详细章节内容</w:t>
      </w:r>
    </w:p>
    <w:p>
      <w:pPr>
        <w:pStyle w:val="Heading2"/>
        <w:spacing w:after="10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安装与环境配置</w:t>
      </w:r>
    </w:p>
    <w:p>
      <w:pPr>
        <w:spacing w:after="200"/>
      </w:pPr>
      <w:r>
        <w:rPr>
          <w:rFonts w:ascii="FangSong" w:cs="FangSong" w:eastAsia="FangSong" w:hAnsi="FangSong"/>
          <w:sz w:val="21"/>
          <w:szCs w:val="21"/>
        </w:rPr>
        <w:t xml:space="preserve">三件套安装(agentchat/core/ext)、v0.2与v0.4环境隔离、客户端close()</w:t>
      </w:r>
    </w:p>
    <w:p>
      <w:pPr>
        <w:pStyle w:val="Heading2"/>
        <w:spacing w:after="10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快速开始</w:t>
      </w:r>
    </w:p>
    <w:p>
      <w:pPr>
        <w:spacing w:after="200"/>
      </w:pPr>
      <w:r>
        <w:rPr>
          <w:rFonts w:ascii="FangSong" w:cs="FangSong" w:eastAsia="FangSong" w:hAnsi="FangSong"/>
          <w:sz w:val="21"/>
          <w:szCs w:val="21"/>
        </w:rPr>
        <w:t xml:space="preserve">AssistantAgent、run/run_stream、Console工具、工具调用闭环</w:t>
      </w:r>
    </w:p>
    <w:p>
      <w:pPr>
        <w:pStyle w:val="Heading2"/>
        <w:spacing w:after="10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模型客户端Models</w:t>
      </w:r>
    </w:p>
    <w:p>
      <w:pPr>
        <w:spacing w:after="200"/>
      </w:pPr>
      <w:r>
        <w:rPr>
          <w:rFonts w:ascii="FangSong" w:cs="FangSong" w:eastAsia="FangSong" w:hAnsi="FangSong"/>
          <w:sz w:val="21"/>
          <w:szCs w:val="21"/>
        </w:rPr>
        <w:t xml:space="preserve">OpenAIChatCompletionClient、Azure/Ollama/Gemini、model_info、缓存</w:t>
      </w:r>
    </w:p>
    <w:p>
      <w:pPr>
        <w:pStyle w:val="Heading2"/>
        <w:spacing w:after="10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消息与消息类型</w:t>
      </w:r>
    </w:p>
    <w:p>
      <w:pPr>
        <w:spacing w:after="200"/>
      </w:pPr>
      <w:r>
        <w:rPr>
          <w:rFonts w:ascii="FangSong" w:cs="FangSong" w:eastAsia="FangSong" w:hAnsi="FangSong"/>
          <w:sz w:val="21"/>
          <w:szCs w:val="21"/>
        </w:rPr>
        <w:t xml:space="preserve">TextMessage、ToolCallRequestEvent、HandoffMessage、TaskResult</w:t>
      </w:r>
    </w:p>
    <w:p>
      <w:pPr>
        <w:pStyle w:val="Heading2"/>
        <w:spacing w:after="10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智能体Agent</w:t>
      </w:r>
    </w:p>
    <w:p>
      <w:pPr>
        <w:spacing w:after="200"/>
      </w:pPr>
      <w:r>
        <w:rPr>
          <w:rFonts w:ascii="FangSong" w:cs="FangSong" w:eastAsia="FangSong" w:hAnsi="FangSong"/>
          <w:sz w:val="21"/>
          <w:szCs w:val="21"/>
        </w:rPr>
        <w:t xml:space="preserve">AssistantAgent、run/run_stream、多模态输入</w:t>
      </w:r>
    </w:p>
    <w:p>
      <w:pPr>
        <w:pStyle w:val="Heading2"/>
        <w:spacing w:after="10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工具Tools</w:t>
      </w:r>
    </w:p>
    <w:p>
      <w:pPr>
        <w:spacing w:after="200"/>
      </w:pPr>
      <w:r>
        <w:rPr>
          <w:rFonts w:ascii="FangSong" w:cs="FangSong" w:eastAsia="FangSong" w:hAnsi="FangSong"/>
          <w:sz w:val="21"/>
          <w:szCs w:val="21"/>
        </w:rPr>
        <w:t xml:space="preserve">函数工具(async+注解+docstring)、reflect_on_tool_use、max_tool_iterations、AgentTool层级编排</w:t>
      </w:r>
    </w:p>
    <w:p>
      <w:pPr>
        <w:pStyle w:val="Heading2"/>
        <w:spacing w:after="10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MCP与外部工具</w:t>
      </w:r>
    </w:p>
    <w:p>
      <w:pPr>
        <w:spacing w:after="200"/>
      </w:pPr>
      <w:r>
        <w:rPr>
          <w:rFonts w:ascii="FangSong" w:cs="FangSong" w:eastAsia="FangSong" w:hAnsi="FangSong"/>
          <w:sz w:val="21"/>
          <w:szCs w:val="21"/>
        </w:rPr>
        <w:t xml:space="preserve">McpWorkbench、StdioServerParams(Playwright)</w:t>
      </w:r>
    </w:p>
    <w:p>
      <w:pPr>
        <w:pStyle w:val="Heading2"/>
        <w:spacing w:after="10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记忆Memory与RAG</w:t>
      </w:r>
    </w:p>
    <w:p>
      <w:pPr>
        <w:spacing w:after="200"/>
      </w:pPr>
      <w:r>
        <w:rPr>
          <w:rFonts w:ascii="FangSong" w:cs="FangSong" w:eastAsia="FangSong" w:hAnsi="FangSong"/>
          <w:sz w:val="21"/>
          <w:szCs w:val="21"/>
        </w:rPr>
        <w:t xml:space="preserve">ListMemory、ChromaDBVectorMemory、RedisMemory、Mem0Memory、文档索引器</w:t>
      </w:r>
    </w:p>
    <w:p>
      <w:pPr>
        <w:pStyle w:val="Heading2"/>
        <w:spacing w:after="10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团队Teams</w:t>
      </w:r>
    </w:p>
    <w:p>
      <w:pPr>
        <w:spacing w:after="200"/>
      </w:pPr>
      <w:r>
        <w:rPr>
          <w:rFonts w:ascii="FangSong" w:cs="FangSong" w:eastAsia="FangSong" w:hAnsi="FangSong"/>
          <w:sz w:val="21"/>
          <w:szCs w:val="21"/>
        </w:rPr>
        <w:t xml:space="preserve">RoundRobinGroupChat、SelectorGroupChat、Swarm、MagenticOneGroupChat、GraphFlow</w:t>
      </w:r>
    </w:p>
    <w:p>
      <w:pPr>
        <w:pStyle w:val="Heading2"/>
        <w:spacing w:after="10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终止条件Termination</w:t>
      </w:r>
    </w:p>
    <w:p>
      <w:pPr>
        <w:spacing w:after="200"/>
      </w:pPr>
      <w:r>
        <w:rPr>
          <w:rFonts w:ascii="FangSong" w:cs="FangSong" w:eastAsia="FangSong" w:hAnsi="FangSong"/>
          <w:sz w:val="21"/>
          <w:szCs w:val="21"/>
        </w:rPr>
        <w:t xml:space="preserve">11种内置条件、&amp;/|组合、FunctionalTermination、ExternalTermination</w:t>
      </w:r>
    </w:p>
    <w:p>
      <w:pPr>
        <w:pStyle w:val="Heading2"/>
        <w:spacing w:after="10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多智能体模式Swarm</w:t>
      </w:r>
    </w:p>
    <w:p>
      <w:pPr>
        <w:spacing w:after="200"/>
      </w:pPr>
      <w:r>
        <w:rPr>
          <w:rFonts w:ascii="FangSong" w:cs="FangSong" w:eastAsia="FangSong" w:hAnsi="FangSong"/>
          <w:sz w:val="21"/>
          <w:szCs w:val="21"/>
        </w:rPr>
        <w:t xml:space="preserve">HandoffMessage交接、handoffs参数、人机交接</w:t>
      </w:r>
    </w:p>
    <w:p>
      <w:pPr>
        <w:pStyle w:val="Heading2"/>
        <w:spacing w:after="10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人工协同HITL</w:t>
      </w:r>
    </w:p>
    <w:p>
      <w:pPr>
        <w:spacing w:after="200"/>
      </w:pPr>
      <w:r>
        <w:rPr>
          <w:rFonts w:ascii="FangSong" w:cs="FangSong" w:eastAsia="FangSong" w:hAnsi="FangSong"/>
          <w:sz w:val="21"/>
          <w:szCs w:val="21"/>
        </w:rPr>
        <w:t xml:space="preserve">移交给user、UserProxyAgent、外部终止(停止按钮)</w:t>
      </w:r>
    </w:p>
    <w:p>
      <w:pPr>
        <w:pStyle w:val="Heading2"/>
        <w:spacing w:after="10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自定义Agent</w:t>
      </w:r>
    </w:p>
    <w:p>
      <w:pPr>
        <w:spacing w:after="200"/>
      </w:pPr>
      <w:r>
        <w:rPr>
          <w:rFonts w:ascii="FangSong" w:cs="FangSong" w:eastAsia="FangSong" w:hAnsi="FangSong"/>
          <w:sz w:val="21"/>
          <w:szCs w:val="21"/>
        </w:rPr>
        <w:t xml:space="preserve">BaseChatAgent契约、on_messages实现</w:t>
      </w:r>
    </w:p>
    <w:p>
      <w:pPr>
        <w:pStyle w:val="Heading2"/>
        <w:spacing w:after="10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状态管理与序列化</w:t>
      </w:r>
    </w:p>
    <w:p>
      <w:pPr>
        <w:spacing w:after="200"/>
      </w:pPr>
      <w:r>
        <w:rPr>
          <w:rFonts w:ascii="FangSong" w:cs="FangSong" w:eastAsia="FangSong" w:hAnsi="FangSong"/>
          <w:sz w:val="21"/>
          <w:szCs w:val="21"/>
        </w:rPr>
        <w:t xml:space="preserve">团队状态延续、reset()、组件序列化</w:t>
      </w:r>
    </w:p>
    <w:p>
      <w:pPr>
        <w:pStyle w:val="Heading2"/>
        <w:spacing w:after="10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日志追踪与可观测</w:t>
      </w:r>
    </w:p>
    <w:p>
      <w:pPr>
        <w:spacing w:after="200"/>
      </w:pPr>
      <w:r>
        <w:rPr>
          <w:rFonts w:ascii="FangSong" w:cs="FangSong" w:eastAsia="FangSong" w:hAnsi="FangSong"/>
          <w:sz w:val="21"/>
          <w:szCs w:val="21"/>
        </w:rPr>
        <w:t xml:space="preserve">logging配置、OpenTelemetry追踪</w:t>
      </w:r>
    </w:p>
    <w:p>
      <w:pPr>
        <w:pStyle w:val="Heading2"/>
        <w:spacing w:after="10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Studio与部署</w:t>
      </w:r>
    </w:p>
    <w:p>
      <w:pPr>
        <w:spacing w:after="200"/>
      </w:pPr>
      <w:r>
        <w:rPr>
          <w:rFonts w:ascii="FangSong" w:cs="FangSong" w:eastAsia="FangSong" w:hAnsi="FangSong"/>
          <w:sz w:val="21"/>
          <w:szCs w:val="21"/>
        </w:rPr>
        <w:t xml:space="preserve">AutoGen Studio无代码原型、Docker、生产建议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FangSong" w:cs="FangSong" w:eastAsia="FangSong" w:hAnsi="FangSong"/>
        <w:sz w:val="18"/>
        <w:szCs w:val="18"/>
      </w:rPr>
      <w:t xml:space="preserve">Page </w:t>
    </w:r>
    <w:r>
      <w:rPr>
        <w:rFonts w:ascii="FangSong" w:cs="FangSong" w:eastAsia="FangSong" w:hAnsi="FangSong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FangSong" w:cs="FangSong" w:eastAsia="FangSong" w:hAnsi="FangSong"/>
        <w:color w:val="888888"/>
        <w:sz w:val="18"/>
        <w:szCs w:val="18"/>
      </w:rPr>
      <w:t xml:space="preserve">AutoGen多智能体编程框架教程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FangSong" w:cs="FangSong" w:eastAsia="FangSong" w:hAnsi="FangSong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SimSun" w:cs="SimSun" w:eastAsia="SimSun" w:hAnsi="SimSu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SimSun" w:cs="SimSun" w:eastAsia="SimSun" w:hAnsi="SimSu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SimSun" w:cs="SimSun" w:eastAsia="SimSun" w:hAnsi="SimSu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2026-09-01T05:32:20.064Z</dcterms:created>
  <dcterms:modified xsi:type="dcterms:W3CDTF">2026-09-01T05:32:20.064Z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