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 w:line="360" w:lineRule="auto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识别项设置与配置清单设置</w:t>
      </w:r>
    </w:p>
    <w:p>
      <w:pPr>
        <w:spacing w:after="160" w:line="312" w:lineRule="auto"/>
        <w:jc w:val="center"/>
      </w:pPr>
      <w:r>
        <w:rPr>
          <w:rFonts w:ascii="Microsoft YaHei" w:cs="Microsoft YaHei" w:eastAsia="Microsoft YaHei" w:hAnsi="Microsoft YaHei"/>
          <w:color w:val="5A6B7B"/>
          <w:sz w:val="24"/>
          <w:szCs w:val="24"/>
        </w:rPr>
        <w:t xml:space="preserve">使用指南 · 让系统按您的要求决定“查什么、不查什么”</w:t>
      </w:r>
    </w:p>
    <w:p>
      <w:pPr>
        <w:spacing w:after="240" w:line="312" w:lineRule="auto"/>
        <w:jc w:val="center"/>
      </w:pPr>
      <w:r>
        <w:rPr>
          <w:rFonts w:ascii="Microsoft YaHei" w:cs="Microsoft YaHei" w:eastAsia="Microsoft YaHei" w:hAnsi="Microsoft YaHei"/>
          <w:color w:val="8A98A6"/>
          <w:sz w:val="18"/>
          <w:szCs w:val="18"/>
        </w:rPr>
        <w:t xml:space="preserve">适用版本 preview2.0.0（含识别项账号级启停） · 数据脱敏工作台</w:t>
      </w: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一、先花 30 秒：系统是怎么决定“查什么”的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系统里有三个东西在共同起作用，必须放在一起理解：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 识别项设置              配置清单设置              处理文件时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┌──────────────────┐    ┌──────────────┐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│  识别项(字典) │ →  │  识别清单(选字典) │ →  │  按选中的查   │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│ 系统认识哪些词│    │  这次带哪本字典   │    │              │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└──────────────┘    └──────────────────┘    └──────────────┘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        └→ 「纳入默认识别范围」= 不带字典时，兜底那本里有没有它</w:t>
      </w:r>
    </w:p>
    <w:p>
      <w:pPr>
        <w:spacing w:after="60" w:before="0"/>
      </w:pPr>
    </w:p>
    <w:p>
      <w:pPr>
        <w:keepNext/>
        <w:spacing w:after="60" w:before="120" w:line="312" w:lineRule="auto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三个概念对照</w:t>
      </w:r>
    </w:p>
    <w:tbl>
      <w:tblPr>
        <w:tblW w:type="pct" w:w="100%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概念</w:t>
            </w:r>
          </w:p>
        </w:tc>
        <w:tc>
          <w:tcPr>
            <w:tcW w:type="pct" w:w="26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在哪找到它</w:t>
            </w:r>
          </w:p>
        </w:tc>
        <w:tc>
          <w:tcPr>
            <w:tcW w:type="pct" w:w="58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通俗解释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识别项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左侧导航 →「识别项设置」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系统的字典：姓名、身份证号、日期、出生日期、车牌号……每类信息是一个识别项。字典决定系统“认识”哪些东西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识别清单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左侧导航 →「配置清单设置」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一份勾选好的组合方案，决定“这一次处理要查哪些类”。系统内置几份现成清单，也可以自建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默认识别范围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「识别项设置」里的一个开关</w:t>
            </w:r>
          </w:p>
        </w:tc>
        <w:tc>
          <w:tcPr>
            <w:tcW w:type="pct" w:w="5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您不选清单、直接上传文件时，系统按一份看不见的“默认清单”处理。该开关控制某类信息在不在默认清单里</w:t>
            </w:r>
          </w:p>
        </w:tc>
      </w:tr>
    </w:tbl>
    <w:p>
      <w:pPr>
        <w:spacing w:after="60" w:before="0"/>
      </w:pPr>
    </w:p>
    <w:p>
      <w:pPr>
        <w:shd w:fill="FFF7E6" w:val="clear"/>
        <w:spacing w:after="80" w:before="80" w:line="312" w:lineRule="auto"/>
        <w:ind w:left="420"/>
        <w:jc w:val="both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一句话记忆：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识别项是字典里有什么词，识别清单是这次带哪本字典，纳入默认范围是不带字典时兜底那本里有没有它。</w:t>
      </w: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二、识别项设置：两个开关怎么用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打开左侧导航「识别项设置」，确认顶部选中「文本识别项设置」标签，可以看到所有识别项卡片。每张系统卡片（带“系统配置”标识）上有两个开关：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开关 1：「启用」—— 允不允许查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控制本账号允不允许识别这类信息。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您账号下的所有处理——单次、批量、扫描件、无论用哪份清单——都不再识别、不再打码这类信息。这是最强的一档，适合“我这类案件里这类信息根本不用脱敏”的诉求。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关闭「日期」的启用开关后，判决书里的立案日期、开庭时间、签署日期一律不再被打码。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关闭后卡片不会消失，会灰显并带上「已停用」标记，随时可以重新打开。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开关 2：「纳入默认识别范围」—— 不选清单时查不查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在“允许查”的前提下，决定您不选任何清单直接上传时，这类信息查不查。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只在「启用」开着时有效。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打开「车牌号」的这个开关后，您日常上传的每份文件都会默认查车牌，不用每次去选清单。</w:t>
      </w:r>
    </w:p>
    <w:p>
      <w:pPr>
        <w:keepNext/>
        <w:spacing w:after="60" w:before="120" w:line="312" w:lineRule="auto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三档口诀</w:t>
      </w:r>
    </w:p>
    <w:tbl>
      <w:tblPr>
        <w:tblW w:type="pct" w:w="100%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启用</w:t>
            </w:r>
          </w:p>
        </w:tc>
        <w:tc>
          <w:tcPr>
            <w:tcW w:type="pct" w:w="18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纳入默认范围</w:t>
            </w:r>
          </w:p>
        </w:tc>
        <w:tc>
          <w:tcPr>
            <w:tcW w:type="pct" w:w="34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效果</w:t>
            </w:r>
          </w:p>
        </w:tc>
        <w:tc>
          <w:tcPr>
            <w:tcW w:type="pct" w:w="38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适合谁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关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—（自动失效）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禁用：怎么都不查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“这类信息我永远不脱敏”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开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开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常开：不选清单也默认查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这类信息我的案子每份都有，默认查最省事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开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关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备用：平时不查，选了含它的清单才查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平时用不上、特定案件才要（如车牌：合同案不需要、交通事故案才需要）</w:t>
            </w:r>
          </w:p>
        </w:tc>
      </w:tr>
    </w:tbl>
    <w:p>
      <w:pPr>
        <w:spacing w:after="60" w:before="0"/>
      </w:pP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页面其他操作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点页面右上「重置文本识别项」，恢复系统默认口径（您改过的所有开关都会还原）。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点「新增」，可以教系统认识新的信息类型（如某类编号的特定格式）——高级功能，本文不展开。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系统识别项的识别规则本身（比如日期长什么样）不可修改，您能改的只有上面两个开关。</w:t>
      </w: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三、配置清单设置：识别清单是什么、怎么用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打开左侧导航「配置清单设置」（页面副标题“识别项组合”），这里管理所有识别清单：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金融服务、法律案卷、医疗记录、政务公开等几份现成方案，可以直接用，也可以复制一份改。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点新建，给清单起个名字（如“交通事故案”），把需要的识别项勾上（车牌、驾驶证、地址……），保存。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单次处理的上传区、批量向导的第一步，都有清单选择处。选了哪份，就按它勾的查。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·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不选清单直接上传时，按「默认识别范围」处理（见第二节的开关 2）。</w:t>
      </w:r>
    </w:p>
    <w:p>
      <w:pPr>
        <w:shd w:fill="FFF7E6" w:val="clear"/>
        <w:spacing w:after="80" w:before="80" w:line="312" w:lineRule="auto"/>
        <w:ind w:left="420"/>
        <w:jc w:val="both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如果您的案件类型比较固定，建 2-3 份清单按案选用，比每次手动勾选省事得多。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处理文件时怎么选清单（重点，别跳过）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以单文件处理为例，正确顺序是：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1.  </w:t>
      </w:r>
      <w:r>
        <w:rPr>
          <w:rFonts w:ascii="Microsoft YaHei" w:cs="Microsoft YaHei" w:eastAsia="Microsoft YaHei" w:hAnsi="Microsoft YaHei"/>
        </w:rPr>
        <w:t xml:space="preserve">在</w:t>
      </w:r>
      <w:r>
        <w:rPr>
          <w:rFonts w:ascii="Microsoft YaHei" w:cs="Microsoft YaHei" w:eastAsia="Microsoft YaHei" w:hAnsi="Microsoft YaHei"/>
        </w:rPr>
        <w:t xml:space="preserve">单</w:t>
      </w:r>
      <w:r>
        <w:rPr>
          <w:rFonts w:ascii="Microsoft YaHei" w:cs="Microsoft YaHei" w:eastAsia="Microsoft YaHei" w:hAnsi="Microsoft YaHei"/>
        </w:rPr>
        <w:t xml:space="preserve">文</w:t>
      </w:r>
      <w:r>
        <w:rPr>
          <w:rFonts w:ascii="Microsoft YaHei" w:cs="Microsoft YaHei" w:eastAsia="Microsoft YaHei" w:hAnsi="Microsoft YaHei"/>
        </w:rPr>
        <w:t xml:space="preserve">件</w:t>
      </w:r>
      <w:r>
        <w:rPr>
          <w:rFonts w:ascii="Microsoft YaHei" w:cs="Microsoft YaHei" w:eastAsia="Microsoft YaHei" w:hAnsi="Microsoft YaHei"/>
        </w:rPr>
        <w:t xml:space="preserve">处</w:t>
      </w:r>
      <w:r>
        <w:rPr>
          <w:rFonts w:ascii="Microsoft YaHei" w:cs="Microsoft YaHei" w:eastAsia="Microsoft YaHei" w:hAnsi="Microsoft YaHei"/>
        </w:rPr>
        <w:t xml:space="preserve">理</w:t>
      </w:r>
      <w:r>
        <w:rPr>
          <w:rFonts w:ascii="Microsoft YaHei" w:cs="Microsoft YaHei" w:eastAsia="Microsoft YaHei" w:hAnsi="Microsoft YaHei"/>
        </w:rPr>
        <w:t xml:space="preserve">页</w:t>
      </w:r>
      <w:r>
        <w:rPr>
          <w:rFonts w:ascii="Microsoft YaHei" w:cs="Microsoft YaHei" w:eastAsia="Microsoft YaHei" w:hAnsi="Microsoft YaHei"/>
        </w:rPr>
        <w:t xml:space="preserve">选</w:t>
      </w:r>
      <w:r>
        <w:rPr>
          <w:rFonts w:ascii="Microsoft YaHei" w:cs="Microsoft YaHei" w:eastAsia="Microsoft YaHei" w:hAnsi="Microsoft YaHei"/>
        </w:rPr>
        <w:t xml:space="preserve">好</w:t>
      </w:r>
      <w:r>
        <w:rPr>
          <w:rFonts w:ascii="Microsoft YaHei" w:cs="Microsoft YaHei" w:eastAsia="Microsoft YaHei" w:hAnsi="Microsoft YaHei"/>
        </w:rPr>
        <w:t xml:space="preserve">文</w:t>
      </w:r>
      <w:r>
        <w:rPr>
          <w:rFonts w:ascii="Microsoft YaHei" w:cs="Microsoft YaHei" w:eastAsia="Microsoft YaHei" w:hAnsi="Microsoft YaHei"/>
        </w:rPr>
        <w:t xml:space="preserve">件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Microsoft YaHei" w:cs="Microsoft YaHei" w:eastAsia="Microsoft YaHei" w:hAnsi="Microsoft YaHei"/>
        </w:rPr>
        <w:t xml:space="preserve">先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急</w:t>
      </w:r>
      <w:r>
        <w:rPr>
          <w:rFonts w:ascii="Microsoft YaHei" w:cs="Microsoft YaHei" w:eastAsia="Microsoft YaHei" w:hAnsi="Microsoft YaHei"/>
        </w:rPr>
        <w:t xml:space="preserve">着</w:t>
      </w:r>
      <w:r>
        <w:rPr>
          <w:rFonts w:ascii="Microsoft YaHei" w:cs="Microsoft YaHei" w:eastAsia="Microsoft YaHei" w:hAnsi="Microsoft YaHei"/>
        </w:rPr>
        <w:t xml:space="preserve">点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始</w:t>
      </w:r>
      <w:r>
        <w:rPr>
          <w:rFonts w:ascii="Microsoft YaHei" w:cs="Microsoft YaHei" w:eastAsia="Microsoft YaHei" w:hAnsi="Microsoft YaHei"/>
        </w:rPr>
        <w:t xml:space="preserve">）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2.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——不选的话显示的是「默认清单」（即“默认识别范围”那本兜底字典）；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3.  </w:t>
      </w:r>
      <w:r>
        <w:rPr>
          <w:rFonts w:ascii="Microsoft YaHei" w:cs="Microsoft YaHei" w:eastAsia="Microsoft YaHei" w:hAnsi="Microsoft YaHei"/>
        </w:rPr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hd w:fill="FFF7E6" w:val="clear"/>
        <w:spacing w:after="80" w:before="80" w:line="312" w:lineRule="auto"/>
        <w:ind w:left="420"/>
        <w:jc w:val="both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提示：</w:t>
      </w:r>
      <w:r>
        <w:rPr>
          <w:rFonts w:ascii="Microsoft YaHei" w:cs="Microsoft YaHei" w:eastAsia="Microsoft YaHei" w:hAnsi="Microsoft YaHei"/>
          <w:sz w:val="20"/>
          <w:szCs w:val="20"/>
        </w:rPr>
      </w: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四、按需求查：我想……该怎么做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1：时间不用打码，但不想每次识别都手动取消勾选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  <w:b/>
          <w:bCs/>
        </w:rPr>
        <w:t xml:space="preserve">这是最常见的需求，只需一次设置，永久生效：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1.  </w:t>
      </w:r>
      <w:r>
        <w:rPr>
          <w:rFonts w:ascii="Microsoft YaHei" w:cs="Microsoft YaHei" w:eastAsia="Microsoft YaHei" w:hAnsi="Microsoft YaHei"/>
        </w:rPr>
        <w:t xml:space="preserve">左</w:t>
      </w:r>
      <w:r>
        <w:rPr>
          <w:rFonts w:ascii="Microsoft YaHei" w:cs="Microsoft YaHei" w:eastAsia="Microsoft YaHei" w:hAnsi="Microsoft YaHei"/>
        </w:rPr>
        <w:t xml:space="preserve">侧</w:t>
      </w:r>
      <w:r>
        <w:rPr>
          <w:rFonts w:ascii="Microsoft YaHei" w:cs="Microsoft YaHei" w:eastAsia="Microsoft YaHei" w:hAnsi="Microsoft YaHei"/>
        </w:rPr>
        <w:t xml:space="preserve">导</w:t>
      </w:r>
      <w:r>
        <w:rPr>
          <w:rFonts w:ascii="Microsoft YaHei" w:cs="Microsoft YaHei" w:eastAsia="Microsoft YaHei" w:hAnsi="Microsoft YaHei"/>
        </w:rPr>
        <w:t xml:space="preserve">航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Microsoft YaHei" w:cs="Microsoft YaHei" w:eastAsia="Microsoft YaHei" w:hAnsi="Microsoft YaHei"/>
        </w:rPr>
        <w:t xml:space="preserve">→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项</w:t>
      </w:r>
      <w:r>
        <w:rPr>
          <w:rFonts w:ascii="Microsoft YaHei" w:cs="Microsoft YaHei" w:eastAsia="Microsoft YaHei" w:hAnsi="Microsoft YaHei"/>
        </w:rPr>
        <w:t xml:space="preserve">设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→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文</w:t>
      </w:r>
      <w:r>
        <w:rPr>
          <w:rFonts w:ascii="Microsoft YaHei" w:cs="Microsoft YaHei" w:eastAsia="Microsoft YaHei" w:hAnsi="Microsoft YaHei"/>
        </w:rPr>
        <w:t xml:space="preserve">本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项</w:t>
      </w:r>
      <w:r>
        <w:rPr>
          <w:rFonts w:ascii="Microsoft YaHei" w:cs="Microsoft YaHei" w:eastAsia="Microsoft YaHei" w:hAnsi="Microsoft YaHei"/>
        </w:rPr>
        <w:t xml:space="preserve">设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标</w:t>
      </w:r>
      <w:r>
        <w:rPr>
          <w:rFonts w:ascii="Microsoft YaHei" w:cs="Microsoft YaHei" w:eastAsia="Microsoft YaHei" w:hAnsi="Microsoft YaHei"/>
        </w:rPr>
        <w:t xml:space="preserve">签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2.  </w:t>
      </w:r>
      <w:r>
        <w:rPr>
          <w:rFonts w:ascii="Microsoft YaHei" w:cs="Microsoft YaHei" w:eastAsia="Microsoft YaHei" w:hAnsi="Microsoft YaHei"/>
        </w:rPr>
        <w:t xml:space="preserve">找</w:t>
      </w:r>
      <w:r>
        <w:rPr>
          <w:rFonts w:ascii="Microsoft YaHei" w:cs="Microsoft YaHei" w:eastAsia="Microsoft YaHei" w:hAnsi="Microsoft YaHei"/>
        </w:rPr>
        <w:t xml:space="preserve">到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日</w:t>
      </w:r>
      <w:r>
        <w:rPr>
          <w:rFonts w:ascii="Microsoft YaHei" w:cs="Microsoft YaHei" w:eastAsia="Microsoft YaHei" w:hAnsi="Microsoft YaHei"/>
        </w:rPr>
        <w:t xml:space="preserve">期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卡</w:t>
      </w:r>
      <w:r>
        <w:rPr>
          <w:rFonts w:ascii="Microsoft YaHei" w:cs="Microsoft YaHei" w:eastAsia="Microsoft YaHei" w:hAnsi="Microsoft YaHei"/>
        </w:rPr>
        <w:t xml:space="preserve">片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3.  </w:t>
      </w:r>
      <w:r>
        <w:rPr>
          <w:rFonts w:ascii="Microsoft YaHei" w:cs="Microsoft YaHei" w:eastAsia="Microsoft YaHei" w:hAnsi="Microsoft YaHei"/>
        </w:rPr>
        <w:t xml:space="preserve">关</w:t>
      </w:r>
      <w:r>
        <w:rPr>
          <w:rFonts w:ascii="Microsoft YaHei" w:cs="Microsoft YaHei" w:eastAsia="Microsoft YaHei" w:hAnsi="Microsoft YaHei"/>
        </w:rPr>
        <w:t xml:space="preserve">闭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启</w:t>
      </w:r>
      <w:r>
        <w:rPr>
          <w:rFonts w:ascii="Microsoft YaHei" w:cs="Microsoft YaHei" w:eastAsia="Microsoft YaHei" w:hAnsi="Microsoft YaHei"/>
        </w:rPr>
        <w:t xml:space="preserve">用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关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完成。之后单次、批量、扫描件、任何清单都不再识别和打码一般日期（立案日期、开庭时间、签署日期等）。出生日期是独立的识别项，不受影响，照常打码。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2：只脱敏出生日期，其他日期不管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操作与场景 1 完全相同——「日期」和「出生日期」本来就是两个独立识别项，关闭「日期」即可。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3：某类信息平时默认就该查，不想每次选清单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例：做交通事故案的律师，希望车牌号每份文件默认都查。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1.  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项</w:t>
      </w:r>
      <w:r>
        <w:rPr>
          <w:rFonts w:ascii="Microsoft YaHei" w:cs="Microsoft YaHei" w:eastAsia="Microsoft YaHei" w:hAnsi="Microsoft YaHei"/>
        </w:rPr>
        <w:t xml:space="preserve">设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→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Microsoft YaHei" w:cs="Microsoft YaHei" w:eastAsia="Microsoft YaHei" w:hAnsi="Microsoft YaHei"/>
        </w:rPr>
        <w:t xml:space="preserve">找</w:t>
      </w:r>
      <w:r>
        <w:rPr>
          <w:rFonts w:ascii="Microsoft YaHei" w:cs="Microsoft YaHei" w:eastAsia="Microsoft YaHei" w:hAnsi="Microsoft YaHei"/>
        </w:rPr>
        <w:t xml:space="preserve">到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车</w:t>
      </w:r>
      <w:r>
        <w:rPr>
          <w:rFonts w:ascii="Microsoft YaHei" w:cs="Microsoft YaHei" w:eastAsia="Microsoft YaHei" w:hAnsi="Microsoft YaHei"/>
        </w:rPr>
        <w:t xml:space="preserve">牌</w:t>
      </w:r>
      <w:r>
        <w:rPr>
          <w:rFonts w:ascii="Microsoft YaHei" w:cs="Microsoft YaHei" w:eastAsia="Microsoft YaHei" w:hAnsi="Microsoft YaHei"/>
        </w:rPr>
        <w:t xml:space="preserve">号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卡</w:t>
      </w:r>
      <w:r>
        <w:rPr>
          <w:rFonts w:ascii="Microsoft YaHei" w:cs="Microsoft YaHei" w:eastAsia="Microsoft YaHei" w:hAnsi="Microsoft YaHei"/>
        </w:rPr>
        <w:t xml:space="preserve">片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2.  </w:t>
      </w:r>
      <w:r>
        <w:rPr>
          <w:rFonts w:ascii="Microsoft YaHei" w:cs="Microsoft YaHei" w:eastAsia="Microsoft YaHei" w:hAnsi="Microsoft YaHei"/>
        </w:rPr>
        <w:t xml:space="preserve">确</w:t>
      </w:r>
      <w:r>
        <w:rPr>
          <w:rFonts w:ascii="Microsoft YaHei" w:cs="Microsoft YaHei" w:eastAsia="Microsoft YaHei" w:hAnsi="Microsoft YaHei"/>
        </w:rPr>
        <w:t xml:space="preserve">认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启</w:t>
      </w:r>
      <w:r>
        <w:rPr>
          <w:rFonts w:ascii="Microsoft YaHei" w:cs="Microsoft YaHei" w:eastAsia="Microsoft YaHei" w:hAnsi="Microsoft YaHei"/>
        </w:rPr>
        <w:t xml:space="preserve">用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是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的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3.  </w:t>
      </w:r>
      <w:r>
        <w:rPr>
          <w:rFonts w:ascii="Microsoft YaHei" w:cs="Microsoft YaHei" w:eastAsia="Microsoft YaHei" w:hAnsi="Microsoft YaHei"/>
        </w:rPr>
        <w:t xml:space="preserve">打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纳</w:t>
      </w:r>
      <w:r>
        <w:rPr>
          <w:rFonts w:ascii="Microsoft YaHei" w:cs="Microsoft YaHei" w:eastAsia="Microsoft YaHei" w:hAnsi="Microsoft YaHei"/>
        </w:rPr>
        <w:t xml:space="preserve">入</w:t>
      </w:r>
      <w:r>
        <w:rPr>
          <w:rFonts w:ascii="Microsoft YaHei" w:cs="Microsoft YaHei" w:eastAsia="Microsoft YaHei" w:hAnsi="Microsoft YaHei"/>
        </w:rPr>
        <w:t xml:space="preserve">默</w:t>
      </w:r>
      <w:r>
        <w:rPr>
          <w:rFonts w:ascii="Microsoft YaHei" w:cs="Microsoft YaHei" w:eastAsia="Microsoft YaHei" w:hAnsi="Microsoft YaHei"/>
        </w:rPr>
        <w:t xml:space="preserve">认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范</w:t>
      </w:r>
      <w:r>
        <w:rPr>
          <w:rFonts w:ascii="Microsoft YaHei" w:cs="Microsoft YaHei" w:eastAsia="Microsoft YaHei" w:hAnsi="Microsoft YaHei"/>
        </w:rPr>
        <w:t xml:space="preserve">围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关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4：某类信息只在特定案件里才查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例：车牌号只在交通事故案里查，平时的合同案不用。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1.  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项</w:t>
      </w:r>
      <w:r>
        <w:rPr>
          <w:rFonts w:ascii="Microsoft YaHei" w:cs="Microsoft YaHei" w:eastAsia="Microsoft YaHei" w:hAnsi="Microsoft YaHei"/>
        </w:rPr>
        <w:t xml:space="preserve">设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→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车</w:t>
      </w:r>
      <w:r>
        <w:rPr>
          <w:rFonts w:ascii="Microsoft YaHei" w:cs="Microsoft YaHei" w:eastAsia="Microsoft YaHei" w:hAnsi="Microsoft YaHei"/>
        </w:rPr>
        <w:t xml:space="preserve">牌</w:t>
      </w:r>
      <w:r>
        <w:rPr>
          <w:rFonts w:ascii="Microsoft YaHei" w:cs="Microsoft YaHei" w:eastAsia="Microsoft YaHei" w:hAnsi="Microsoft YaHei"/>
        </w:rPr>
        <w:t xml:space="preserve">号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：</w:t>
      </w:r>
      <w:r>
        <w:rPr>
          <w:rFonts w:ascii="Microsoft YaHei" w:cs="Microsoft YaHei" w:eastAsia="Microsoft YaHei" w:hAnsi="Microsoft YaHei"/>
        </w:rPr>
        <w:t xml:space="preserve">确</w:t>
      </w:r>
      <w:r>
        <w:rPr>
          <w:rFonts w:ascii="Microsoft YaHei" w:cs="Microsoft YaHei" w:eastAsia="Microsoft YaHei" w:hAnsi="Microsoft YaHei"/>
        </w:rPr>
        <w:t xml:space="preserve">认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启</w:t>
      </w:r>
      <w:r>
        <w:rPr>
          <w:rFonts w:ascii="Microsoft YaHei" w:cs="Microsoft YaHei" w:eastAsia="Microsoft YaHei" w:hAnsi="Microsoft YaHei"/>
        </w:rPr>
        <w:t xml:space="preserve">用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开</w:t>
      </w:r>
      <w:r>
        <w:rPr>
          <w:rFonts w:ascii="Microsoft YaHei" w:cs="Microsoft YaHei" w:eastAsia="Microsoft YaHei" w:hAnsi="Microsoft YaHei"/>
        </w:rPr>
        <w:t xml:space="preserve">着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纳</w:t>
      </w:r>
      <w:r>
        <w:rPr>
          <w:rFonts w:ascii="Microsoft YaHei" w:cs="Microsoft YaHei" w:eastAsia="Microsoft YaHei" w:hAnsi="Microsoft YaHei"/>
        </w:rPr>
        <w:t xml:space="preserve">入</w:t>
      </w:r>
      <w:r>
        <w:rPr>
          <w:rFonts w:ascii="Microsoft YaHei" w:cs="Microsoft YaHei" w:eastAsia="Microsoft YaHei" w:hAnsi="Microsoft YaHei"/>
        </w:rPr>
        <w:t xml:space="preserve">默</w:t>
      </w:r>
      <w:r>
        <w:rPr>
          <w:rFonts w:ascii="Microsoft YaHei" w:cs="Microsoft YaHei" w:eastAsia="Microsoft YaHei" w:hAnsi="Microsoft YaHei"/>
        </w:rPr>
        <w:t xml:space="preserve">认</w:t>
      </w:r>
      <w:r>
        <w:rPr>
          <w:rFonts w:ascii="Microsoft YaHei" w:cs="Microsoft YaHei" w:eastAsia="Microsoft YaHei" w:hAnsi="Microsoft YaHei"/>
        </w:rPr>
        <w:t xml:space="preserve">识</w:t>
      </w:r>
      <w:r>
        <w:rPr>
          <w:rFonts w:ascii="Microsoft YaHei" w:cs="Microsoft YaHei" w:eastAsia="Microsoft YaHei" w:hAnsi="Microsoft YaHei"/>
        </w:rPr>
        <w:t xml:space="preserve">别</w:t>
      </w:r>
      <w:r>
        <w:rPr>
          <w:rFonts w:ascii="Microsoft YaHei" w:cs="Microsoft YaHei" w:eastAsia="Microsoft YaHei" w:hAnsi="Microsoft YaHei"/>
        </w:rPr>
        <w:t xml:space="preserve">范</w:t>
      </w:r>
      <w:r>
        <w:rPr>
          <w:rFonts w:ascii="Microsoft YaHei" w:cs="Microsoft YaHei" w:eastAsia="Microsoft YaHei" w:hAnsi="Microsoft YaHei"/>
        </w:rPr>
        <w:t xml:space="preserve">围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关</w:t>
      </w:r>
      <w:r>
        <w:rPr>
          <w:rFonts w:ascii="Microsoft YaHei" w:cs="Microsoft YaHei" w:eastAsia="Microsoft YaHei" w:hAnsi="Microsoft YaHei"/>
        </w:rPr>
        <w:t xml:space="preserve">着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Microsoft YaHei" w:cs="Microsoft YaHei" w:eastAsia="Microsoft YaHei" w:hAnsi="Microsoft YaHei"/>
        </w:rPr>
        <w:t xml:space="preserve">=</w:t>
      </w:r>
      <w:r>
        <w:rPr>
          <w:rFonts w:ascii="Microsoft YaHei" w:cs="Microsoft YaHei" w:eastAsia="Microsoft YaHei" w:hAnsi="Microsoft YaHei"/>
        </w:rPr>
        <w:t xml:space="preserve">备</w:t>
      </w:r>
      <w:r>
        <w:rPr>
          <w:rFonts w:ascii="Microsoft YaHei" w:cs="Microsoft YaHei" w:eastAsia="Microsoft YaHei" w:hAnsi="Microsoft YaHei"/>
        </w:rPr>
        <w:t xml:space="preserve">用</w:t>
      </w:r>
      <w:r>
        <w:rPr>
          <w:rFonts w:ascii="Microsoft YaHei" w:cs="Microsoft YaHei" w:eastAsia="Microsoft YaHei" w:hAnsi="Microsoft YaHei"/>
        </w:rPr>
        <w:t xml:space="preserve">档</w:t>
      </w:r>
      <w:r>
        <w:rPr>
          <w:rFonts w:ascii="Microsoft YaHei" w:cs="Microsoft YaHei" w:eastAsia="Microsoft YaHei" w:hAnsi="Microsoft YaHei"/>
        </w:rPr>
        <w:t xml:space="preserve">）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2.  </w:t>
      </w:r>
      <w:r>
        <w:rPr>
          <w:rFonts w:ascii="Microsoft YaHei" w:cs="Microsoft YaHei" w:eastAsia="Microsoft YaHei" w:hAnsi="Microsoft YaHei"/>
        </w:rPr>
        <w:t xml:space="preserve">「</w:t>
      </w:r>
      <w:r>
        <w:rPr>
          <w:rFonts w:ascii="Microsoft YaHei" w:cs="Microsoft YaHei" w:eastAsia="Microsoft YaHei" w:hAnsi="Microsoft YaHei"/>
        </w:rPr>
        <w:t xml:space="preserve">配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清</w:t>
      </w:r>
      <w:r>
        <w:rPr>
          <w:rFonts w:ascii="Microsoft YaHei" w:cs="Microsoft YaHei" w:eastAsia="Microsoft YaHei" w:hAnsi="Microsoft YaHei"/>
        </w:rPr>
        <w:t xml:space="preserve">单</w:t>
      </w:r>
      <w:r>
        <w:rPr>
          <w:rFonts w:ascii="Microsoft YaHei" w:cs="Microsoft YaHei" w:eastAsia="Microsoft YaHei" w:hAnsi="Microsoft YaHei"/>
        </w:rPr>
        <w:t xml:space="preserve">设</w:t>
      </w:r>
      <w:r>
        <w:rPr>
          <w:rFonts w:ascii="Microsoft YaHei" w:cs="Microsoft YaHei" w:eastAsia="Microsoft YaHei" w:hAnsi="Microsoft YaHei"/>
        </w:rPr>
        <w:t xml:space="preserve">置</w:t>
      </w:r>
      <w:r>
        <w:rPr>
          <w:rFonts w:ascii="Microsoft YaHei" w:cs="Microsoft YaHei" w:eastAsia="Microsoft YaHei" w:hAnsi="Microsoft YaHei"/>
        </w:rPr>
        <w:t xml:space="preserve">」</w:t>
      </w:r>
      <w:r>
        <w:rPr>
          <w:rFonts w:ascii="Microsoft YaHei" w:cs="Microsoft YaHei" w:eastAsia="Microsoft YaHei" w:hAnsi="Microsoft YaHei"/>
        </w:rPr>
        <w:t xml:space="preserve">→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Microsoft YaHei" w:cs="Microsoft YaHei" w:eastAsia="Microsoft YaHei" w:hAnsi="Microsoft YaHei"/>
        </w:rPr>
        <w:t xml:space="preserve">新</w:t>
      </w:r>
      <w:r>
        <w:rPr>
          <w:rFonts w:ascii="Microsoft YaHei" w:cs="Microsoft YaHei" w:eastAsia="Microsoft YaHei" w:hAnsi="Microsoft YaHei"/>
        </w:rPr>
        <w:t xml:space="preserve">建</w:t>
      </w:r>
      <w:r>
        <w:rPr>
          <w:rFonts w:ascii="Microsoft YaHei" w:cs="Microsoft YaHei" w:eastAsia="Microsoft YaHei" w:hAnsi="Microsoft YaHei"/>
        </w:rPr>
        <w:t xml:space="preserve">一</w:t>
      </w:r>
      <w:r>
        <w:rPr>
          <w:rFonts w:ascii="Microsoft YaHei" w:cs="Microsoft YaHei" w:eastAsia="Microsoft YaHei" w:hAnsi="Microsoft YaHei"/>
        </w:rPr>
        <w:t xml:space="preserve">份</w:t>
      </w:r>
      <w:r>
        <w:rPr>
          <w:rFonts w:ascii="Microsoft YaHei" w:cs="Microsoft YaHei" w:eastAsia="Microsoft YaHei" w:hAnsi="Microsoft YaHei"/>
        </w:rPr>
        <w:t xml:space="preserve">“</w:t>
      </w:r>
      <w:r>
        <w:rPr>
          <w:rFonts w:ascii="Microsoft YaHei" w:cs="Microsoft YaHei" w:eastAsia="Microsoft YaHei" w:hAnsi="Microsoft YaHei"/>
        </w:rPr>
        <w:t xml:space="preserve">交</w:t>
      </w:r>
      <w:r>
        <w:rPr>
          <w:rFonts w:ascii="Microsoft YaHei" w:cs="Microsoft YaHei" w:eastAsia="Microsoft YaHei" w:hAnsi="Microsoft YaHei"/>
        </w:rPr>
        <w:t xml:space="preserve">通</w:t>
      </w:r>
      <w:r>
        <w:rPr>
          <w:rFonts w:ascii="Microsoft YaHei" w:cs="Microsoft YaHei" w:eastAsia="Microsoft YaHei" w:hAnsi="Microsoft YaHei"/>
        </w:rPr>
        <w:t xml:space="preserve">事</w:t>
      </w:r>
      <w:r>
        <w:rPr>
          <w:rFonts w:ascii="Microsoft YaHei" w:cs="Microsoft YaHei" w:eastAsia="Microsoft YaHei" w:hAnsi="Microsoft YaHei"/>
        </w:rPr>
        <w:t xml:space="preserve">故</w:t>
      </w:r>
      <w:r>
        <w:rPr>
          <w:rFonts w:ascii="Microsoft YaHei" w:cs="Microsoft YaHei" w:eastAsia="Microsoft YaHei" w:hAnsi="Microsoft YaHei"/>
        </w:rPr>
        <w:t xml:space="preserve">案</w:t>
      </w:r>
      <w:r>
        <w:rPr>
          <w:rFonts w:ascii="Microsoft YaHei" w:cs="Microsoft YaHei" w:eastAsia="Microsoft YaHei" w:hAnsi="Microsoft YaHei"/>
        </w:rPr>
        <w:t xml:space="preserve">”</w:t>
      </w:r>
      <w:r>
        <w:rPr>
          <w:rFonts w:ascii="Microsoft YaHei" w:cs="Microsoft YaHei" w:eastAsia="Microsoft YaHei" w:hAnsi="Microsoft YaHei"/>
        </w:rPr>
        <w:t xml:space="preserve">清</w:t>
      </w:r>
      <w:r>
        <w:rPr>
          <w:rFonts w:ascii="Microsoft YaHei" w:cs="Microsoft YaHei" w:eastAsia="Microsoft YaHei" w:hAnsi="Microsoft YaHei"/>
        </w:rPr>
        <w:t xml:space="preserve">单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Microsoft YaHei" w:cs="Microsoft YaHei" w:eastAsia="Microsoft YaHei" w:hAnsi="Microsoft YaHei"/>
        </w:rPr>
        <w:t xml:space="preserve">勾</w:t>
      </w:r>
      <w:r>
        <w:rPr>
          <w:rFonts w:ascii="Microsoft YaHei" w:cs="Microsoft YaHei" w:eastAsia="Microsoft YaHei" w:hAnsi="Microsoft YaHei"/>
        </w:rPr>
        <w:t xml:space="preserve">上</w:t>
      </w:r>
      <w:r>
        <w:rPr>
          <w:rFonts w:ascii="Microsoft YaHei" w:cs="Microsoft YaHei" w:eastAsia="Microsoft YaHei" w:hAnsi="Microsoft YaHei"/>
        </w:rPr>
        <w:t xml:space="preserve">车</w:t>
      </w:r>
      <w:r>
        <w:rPr>
          <w:rFonts w:ascii="Microsoft YaHei" w:cs="Microsoft YaHei" w:eastAsia="Microsoft YaHei" w:hAnsi="Microsoft YaHei"/>
        </w:rPr>
        <w:t xml:space="preserve">牌</w:t>
      </w:r>
      <w:r>
        <w:rPr>
          <w:rFonts w:ascii="Microsoft YaHei" w:cs="Microsoft YaHei" w:eastAsia="Microsoft YaHei" w:hAnsi="Microsoft YaHei"/>
        </w:rPr>
        <w:t xml:space="preserve">号</w:t>
      </w:r>
      <w:r>
        <w:rPr>
          <w:rFonts w:ascii="Microsoft YaHei" w:cs="Microsoft YaHei" w:eastAsia="Microsoft YaHei" w:hAnsi="Microsoft YaHei"/>
        </w:rPr>
        <w:t xml:space="preserve">；</w:t>
      </w:r>
    </w:p>
    <w:p>
      <w:pPr>
        <w:spacing w:after="40" w:before="40" w:line="312" w:lineRule="auto"/>
        <w:ind w:left="640" w:hanging="220"/>
        <w:jc w:val="both"/>
      </w:pPr>
      <w:r>
        <w:rPr>
          <w:rFonts w:ascii="Microsoft YaHei" w:cs="Microsoft YaHei" w:eastAsia="Microsoft YaHei" w:hAnsi="Microsoft YaHei"/>
        </w:rPr>
        <w:t xml:space="preserve">3.  </w:t>
      </w:r>
      <w:r>
        <w:rPr>
          <w:rFonts w:ascii="Microsoft YaHei" w:cs="Microsoft YaHei" w:eastAsia="Microsoft YaHei" w:hAnsi="Microsoft YaHei"/>
        </w:rPr>
        <w:t xml:space="preserve">处</w:t>
      </w:r>
      <w:r>
        <w:rPr>
          <w:rFonts w:ascii="Microsoft YaHei" w:cs="Microsoft YaHei" w:eastAsia="Microsoft YaHei" w:hAnsi="Microsoft YaHei"/>
        </w:rPr>
        <w:t xml:space="preserve">理</w:t>
      </w:r>
      <w:r>
        <w:rPr>
          <w:rFonts w:ascii="Microsoft YaHei" w:cs="Microsoft YaHei" w:eastAsia="Microsoft YaHei" w:hAnsi="Microsoft YaHei"/>
        </w:rPr>
        <w:t xml:space="preserve">交</w:t>
      </w:r>
      <w:r>
        <w:rPr>
          <w:rFonts w:ascii="Microsoft YaHei" w:cs="Microsoft YaHei" w:eastAsia="Microsoft YaHei" w:hAnsi="Microsoft YaHei"/>
        </w:rPr>
        <w:t xml:space="preserve">通</w:t>
      </w:r>
      <w:r>
        <w:rPr>
          <w:rFonts w:ascii="Microsoft YaHei" w:cs="Microsoft YaHei" w:eastAsia="Microsoft YaHei" w:hAnsi="Microsoft YaHei"/>
        </w:rPr>
        <w:t xml:space="preserve">事</w:t>
      </w:r>
      <w:r>
        <w:rPr>
          <w:rFonts w:ascii="Microsoft YaHei" w:cs="Microsoft YaHei" w:eastAsia="Microsoft YaHei" w:hAnsi="Microsoft YaHei"/>
        </w:rPr>
        <w:t xml:space="preserve">故</w:t>
      </w:r>
      <w:r>
        <w:rPr>
          <w:rFonts w:ascii="Microsoft YaHei" w:cs="Microsoft YaHei" w:eastAsia="Microsoft YaHei" w:hAnsi="Microsoft YaHei"/>
        </w:rPr>
        <w:t xml:space="preserve">案</w:t>
      </w:r>
      <w:r>
        <w:rPr>
          <w:rFonts w:ascii="Microsoft YaHei" w:cs="Microsoft YaHei" w:eastAsia="Microsoft YaHei" w:hAnsi="Microsoft YaHei"/>
        </w:rPr>
        <w:t xml:space="preserve">卷</w:t>
      </w:r>
      <w:r>
        <w:rPr>
          <w:rFonts w:ascii="Microsoft YaHei" w:cs="Microsoft YaHei" w:eastAsia="Microsoft YaHei" w:hAnsi="Microsoft YaHei"/>
        </w:rPr>
        <w:t xml:space="preserve">时</w:t>
      </w:r>
      <w:r>
        <w:rPr>
          <w:rFonts w:ascii="Microsoft YaHei" w:cs="Microsoft YaHei" w:eastAsia="Microsoft YaHei" w:hAnsi="Microsoft YaHei"/>
        </w:rPr>
        <w:t xml:space="preserve">选</w:t>
      </w:r>
      <w:r>
        <w:rPr>
          <w:rFonts w:ascii="Microsoft YaHei" w:cs="Microsoft YaHei" w:eastAsia="Microsoft YaHei" w:hAnsi="Microsoft YaHei"/>
        </w:rPr>
        <w:t xml:space="preserve">这</w:t>
      </w:r>
      <w:r>
        <w:rPr>
          <w:rFonts w:ascii="Microsoft YaHei" w:cs="Microsoft YaHei" w:eastAsia="Microsoft YaHei" w:hAnsi="Microsoft YaHei"/>
        </w:rPr>
        <w:t xml:space="preserve">份</w:t>
      </w:r>
      <w:r>
        <w:rPr>
          <w:rFonts w:ascii="Microsoft YaHei" w:cs="Microsoft YaHei" w:eastAsia="Microsoft YaHei" w:hAnsi="Microsoft YaHei"/>
        </w:rPr>
        <w:t xml:space="preserve">清</w:t>
      </w:r>
      <w:r>
        <w:rPr>
          <w:rFonts w:ascii="Microsoft YaHei" w:cs="Microsoft YaHei" w:eastAsia="Microsoft YaHei" w:hAnsi="Microsoft YaHei"/>
        </w:rPr>
        <w:t xml:space="preserve">单</w:t>
      </w:r>
      <w:r>
        <w:rPr>
          <w:rFonts w:ascii="Microsoft YaHei" w:cs="Microsoft YaHei" w:eastAsia="Microsoft YaHei" w:hAnsi="Microsoft YaHei"/>
        </w:rPr>
        <w:t xml:space="preserve">，</w:t>
      </w:r>
      <w:r>
        <w:rPr>
          <w:rFonts w:ascii="Microsoft YaHei" w:cs="Microsoft YaHei" w:eastAsia="Microsoft YaHei" w:hAnsi="Microsoft YaHei"/>
        </w:rPr>
        <w:t xml:space="preserve">其</w:t>
      </w:r>
      <w:r>
        <w:rPr>
          <w:rFonts w:ascii="Microsoft YaHei" w:cs="Microsoft YaHei" w:eastAsia="Microsoft YaHei" w:hAnsi="Microsoft YaHei"/>
        </w:rPr>
        <w:t xml:space="preserve">他</w:t>
      </w:r>
      <w:r>
        <w:rPr>
          <w:rFonts w:ascii="Microsoft YaHei" w:cs="Microsoft YaHei" w:eastAsia="Microsoft YaHei" w:hAnsi="Microsoft YaHei"/>
        </w:rPr>
        <w:t xml:space="preserve">案</w:t>
      </w:r>
      <w:r>
        <w:rPr>
          <w:rFonts w:ascii="Microsoft YaHei" w:cs="Microsoft YaHei" w:eastAsia="Microsoft YaHei" w:hAnsi="Microsoft YaHei"/>
        </w:rPr>
        <w:t xml:space="preserve">件</w:t>
      </w:r>
      <w:r>
        <w:rPr>
          <w:rFonts w:ascii="Microsoft YaHei" w:cs="Microsoft YaHei" w:eastAsia="Microsoft YaHei" w:hAnsi="Microsoft YaHei"/>
        </w:rPr>
        <w:t xml:space="preserve">不</w:t>
      </w:r>
      <w:r>
        <w:rPr>
          <w:rFonts w:ascii="Microsoft YaHei" w:cs="Microsoft YaHei" w:eastAsia="Microsoft YaHei" w:hAnsi="Microsoft YaHei"/>
        </w:rPr>
        <w:t xml:space="preserve">选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Microsoft YaHei" w:cs="Microsoft YaHei" w:eastAsia="Microsoft YaHei" w:hAnsi="Microsoft YaHei"/>
        </w:rPr>
        <w:t xml:space="preserve">或</w:t>
      </w:r>
      <w:r>
        <w:rPr>
          <w:rFonts w:ascii="Microsoft YaHei" w:cs="Microsoft YaHei" w:eastAsia="Microsoft YaHei" w:hAnsi="Microsoft YaHei"/>
        </w:rPr>
        <w:t xml:space="preserve">选</w:t>
      </w:r>
      <w:r>
        <w:rPr>
          <w:rFonts w:ascii="Microsoft YaHei" w:cs="Microsoft YaHei" w:eastAsia="Microsoft YaHei" w:hAnsi="Microsoft YaHei"/>
        </w:rPr>
        <w:t xml:space="preserve">不</w:t>
      </w:r>
      <w:r>
        <w:rPr>
          <w:rFonts w:ascii="Microsoft YaHei" w:cs="Microsoft YaHei" w:eastAsia="Microsoft YaHei" w:hAnsi="Microsoft YaHei"/>
        </w:rPr>
        <w:t xml:space="preserve">含</w:t>
      </w:r>
      <w:r>
        <w:rPr>
          <w:rFonts w:ascii="Microsoft YaHei" w:cs="Microsoft YaHei" w:eastAsia="Microsoft YaHei" w:hAnsi="Microsoft YaHei"/>
        </w:rPr>
        <w:t xml:space="preserve">车</w:t>
      </w:r>
      <w:r>
        <w:rPr>
          <w:rFonts w:ascii="Microsoft YaHei" w:cs="Microsoft YaHei" w:eastAsia="Microsoft YaHei" w:hAnsi="Microsoft YaHei"/>
        </w:rPr>
        <w:t xml:space="preserve">牌</w:t>
      </w:r>
      <w:r>
        <w:rPr>
          <w:rFonts w:ascii="Microsoft YaHei" w:cs="Microsoft YaHei" w:eastAsia="Microsoft YaHei" w:hAnsi="Microsoft YaHei"/>
        </w:rPr>
        <w:t xml:space="preserve">的</w:t>
      </w:r>
      <w:r>
        <w:rPr>
          <w:rFonts w:ascii="Microsoft YaHei" w:cs="Microsoft YaHei" w:eastAsia="Microsoft YaHei" w:hAnsi="Microsoft YaHei"/>
        </w:rPr>
        <w:t xml:space="preserve">清</w:t>
      </w:r>
      <w:r>
        <w:rPr>
          <w:rFonts w:ascii="Microsoft YaHei" w:cs="Microsoft YaHei" w:eastAsia="Microsoft YaHei" w:hAnsi="Microsoft YaHei"/>
        </w:rPr>
        <w:t xml:space="preserve">单</w:t>
      </w:r>
      <w:r>
        <w:rPr>
          <w:rFonts w:ascii="Microsoft YaHei" w:cs="Microsoft YaHei" w:eastAsia="Microsoft YaHei" w:hAnsi="Microsoft YaHei"/>
        </w:rPr>
        <w:t xml:space="preserve">）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5：清单里明明勾了某项，却不生效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九成是它在账号级被停用了。识别项清单的编辑页里，被停用的识别项会灰显并标注「已停用」，勾选无效。处理办法：去「识别项设置」找到它，把「启用」重新打开。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6：改乱了，想恢复系统默认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「识别项设置」→ 点「重置文本识别项」→ 确认。所有开关回到系统默认。</w:t>
      </w:r>
    </w:p>
    <w:p>
      <w:pPr>
        <w:pStyle w:val="Heading2"/>
        <w:spacing w:after="100" w:before="200" w:line="312" w:lineRule="auto"/>
      </w:pPr>
      <w:r>
        <w:rPr>
          <w:rFonts w:ascii="Microsoft YaHei" w:cs="Microsoft YaHei" w:eastAsia="Microsoft YaHei" w:hAnsi="Microsoft YaHei"/>
          <w:b/>
          <w:bCs/>
        </w:rPr>
        <w:t xml:space="preserve">场景 7：不同案件脱敏口径不一样</w:t>
      </w:r>
    </w:p>
    <w:p>
      <w:pPr>
        <w:spacing w:after="60" w:before="60" w:line="312" w:lineRule="auto"/>
        <w:ind w:firstLine="420"/>
        <w:jc w:val="both"/>
      </w:pPr>
      <w:r>
        <w:rPr>
          <w:rFonts w:ascii="Microsoft YaHei" w:cs="Microsoft YaHei" w:eastAsia="Microsoft YaHei" w:hAnsi="Microsoft YaHei"/>
        </w:rPr>
        <w:t xml:space="preserve">为每种案件类型各建一份识别清单（场景 4 的做法），处理时按案选清单；再配合场景 1 的账号级停用处理“永远不需要”的信息。清单管“这次查什么”，账号开关管“永远查/不查什么”，两者配合使用。</w:t>
      </w: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五、常见问题</w:t>
      </w:r>
    </w:p>
    <w:tbl>
      <w:tblPr>
        <w:tblW w:type="pct" w:w="100%"/>
        <w:tblBorders>
          <w:top w:val="single" w:color="C9D2DC" w:sz="4"/>
          <w:left w:val="single" w:color="C9D2DC" w:sz="4"/>
          <w:bottom w:val="single" w:color="C9D2DC" w:sz="4"/>
          <w:right w:val="single" w:color="C9D2DC" w:sz="4"/>
          <w:insideH w:val="single" w:color="C9D2DC" w:sz="4"/>
          <w:insideV w:val="single" w:color="C9D2DC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问题</w:t>
            </w:r>
          </w:p>
        </w:tc>
        <w:tc>
          <w:tcPr>
            <w:tcW w:type="pct" w:w="66%"/>
            <w:shd w:fill="EAF0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回答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这些设置只影响我自己吗？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是。识别项开关、自建清单都是账号级的，同事账号不受影响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换一台电脑还生效吗？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识别项开关：生效（存在服务端您的账号里）。清单选择：部分记忆在浏览器里，换电脑后首次处理时重新选一次即可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关了「日期」，出生日期还会被打码吗？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会。两者是独立识别项，互不影响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表格里孤零零一个出生日期，会漏吗？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有可能。出生日期靠语义识别（依据“出生”等上下文），个别排版特殊的可能漏检，建议成品下载后抽查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预览/处理页面能改清单吗？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当前版本处理前请在上传页选好清单；处理中途如需更换，回到上传页重新开始（已列入产品改进计划）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打码和替换（化名）跟这些设置什么关系？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识别项/清单决定“查什么”，打码方式决定“查到后怎么处理”，两件事独立设置</w:t>
            </w:r>
          </w:p>
        </w:tc>
      </w:tr>
      <w:tr>
        <w:trPr>
          <w:cantSplit/>
          <w:tblHeader w:val="false"/>
        </w:trPr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识别完才发现清单选错了怎么办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当前版本请回到上传页重新选清单再识别一次（结果页直接换清单重跑的改进已列入计划）</w:t>
            </w:r>
          </w:p>
        </w:tc>
      </w:tr>
    </w:tbl>
    <w:p>
      <w:pPr>
        <w:spacing w:after="60" w:before="0"/>
      </w:pPr>
    </w:p>
    <w:p>
      <w:pPr>
        <w:pStyle w:val="Heading1"/>
        <w:spacing w:after="140" w:before="280" w:line="312" w:lineRule="auto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六、一页速查卡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想永久不查某类信息   → 识别项设置 → 关「启用」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想默认多查某类信息   → 识别项设置 → 开「纳入默认识别范围」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想按案件类型换口径   → 配置清单设置 → 建多份清单，处理时选用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清单勾了不生效       → 八成被账号停用了，去识别项设置重新启用</w:t>
      </w:r>
    </w:p>
    <w:p>
      <w:pPr>
        <w:shd w:fill="F2F4F7" w:val="clear"/>
        <w:spacing w:after="0" w:before="0" w:line="276" w:lineRule="auto"/>
        <w:ind w:left="420"/>
      </w:pPr>
      <w:r>
        <w:rPr>
          <w:rFonts w:ascii="Consolas" w:cs="Consolas" w:eastAsia="Consolas" w:hAnsi="Consolas"/>
          <w:sz w:val="18"/>
          <w:szCs w:val="18"/>
        </w:rPr>
        <w:t xml:space="preserve">全部恢复默认         → 识别项设置 →「重置文本识别项」</w:t>
      </w:r>
    </w:p>
    <w:p>
      <w:pPr>
        <w:spacing w:after="60" w:before="0"/>
      </w:pPr>
    </w:p>
    <w:p>
      <w:pPr>
        <w:spacing w:after="60" w:before="60" w:line="312" w:lineRule="auto"/>
        <w:jc w:val="both"/>
      </w:pPr>
      <w:r>
        <w:rPr>
          <w:rFonts w:ascii="Microsoft YaHei" w:cs="Microsoft YaHei" w:eastAsia="Microsoft YaHei" w:hAnsi="Microsoft YaHei"/>
        </w:rPr>
      </w:r>
    </w:p>
    <w:sectPr>
      <w:headerReference w:type="default" r:id="rId7"/>
      <w:footerReference w:type="default" r:id="rId8"/>
      <w:pgSz w:w="11906" w:h="16838" w:orient="portrait"/>
      <w:pgMar w:top="1440" w:right="1440" w:bottom="126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A98A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A98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A98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A98A6"/>
        <w:sz w:val="16"/>
        <w:szCs w:val="16"/>
      </w:rPr>
      <w:t xml:space="preserve">识别项设置与配置清单设置 · 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2026-09-16T19:06:10.005Z</dcterms:created>
  <dcterms:modified xsi:type="dcterms:W3CDTF">2026-09-16T19:06:10.005Z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