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400" w:lineRule="auto"/>
        <w:jc w:val="center"/>
      </w:pPr>
      <w:r>
        <w:rPr>
          <w:rFonts w:ascii="Microsoft YaHei" w:cs="Microsoft YaHei" w:eastAsia="Microsoft YaHei" w:hAnsi="Microsoft YaHei"/>
          <w:b/>
          <w:bCs/>
          <w:color w:val="1F4E79"/>
          <w:sz w:val="52"/>
          <w:szCs w:val="52"/>
        </w:rPr>
        <w:t xml:space="preserve">识别项设置与配置清单设置</w:t>
      </w:r>
    </w:p>
    <w:p>
      <w:pPr>
        <w:spacing w:after="8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32"/>
          <w:szCs w:val="32"/>
        </w:rPr>
        <w:t xml:space="preserve">使 用 指 南</w:t>
      </w:r>
    </w:p>
    <w:p>
      <w:pPr>
        <w:pBdr>
          <w:bottom w:val="single" w:color="1F4E79" w:sz="8" w:space="8"/>
        </w:pBdr>
        <w:spacing w:after="60" w:line="312" w:lineRule="auto"/>
        <w:jc w:val="center"/>
      </w:pPr>
      <w:r>
        <w:rPr>
          <w:rFonts w:ascii="Microsoft YaHei" w:cs="Microsoft YaHei" w:eastAsia="Microsoft YaHei" w:hAnsi="Microsoft YaHei"/>
          <w:color w:val="5A6B7B"/>
          <w:sz w:val="24"/>
          <w:szCs w:val="24"/>
        </w:rPr>
        <w:t xml:space="preserve">让系统按您的要求决定“查什么、不查什么”</w:t>
      </w:r>
    </w:p>
    <w:p>
      <w:pPr>
        <w:spacing w:after="40" w:before="12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9"/>
          <w:szCs w:val="19"/>
        </w:rPr>
        <w:t xml:space="preserve">适用版本：preview2.0.0（含识别项账号级启停）</w:t>
      </w:r>
    </w:p>
    <w:p>
      <w:pPr>
        <w:spacing w:after="200" w:line="312" w:lineRule="auto"/>
        <w:jc w:val="center"/>
      </w:pPr>
      <w:r>
        <w:rPr>
          <w:rFonts w:ascii="Microsoft YaHei" w:cs="Microsoft YaHei" w:eastAsia="Microsoft YaHei" w:hAnsi="Microsoft YaHei"/>
          <w:color w:val="8A98A6"/>
          <w:sz w:val="19"/>
          <w:szCs w:val="19"/>
        </w:rPr>
        <w:t xml:space="preserve">数据脱敏工作台 · 2026 年 9 月</w:t>
      </w:r>
    </w:p>
    <w:tbl>
      <w:tblPr>
        <w:tblW w:type="pct" w:w="100%"/>
        <w:tblBorders>
          <w:top w:val="single" w:color="B8C6D4" w:sz="4"/>
          <w:left w:val="single" w:color="1F4E79" w:sz="12"/>
          <w:bottom w:val="single" w:color="B8C6D4" w:sz="4"/>
          <w:right w:val="single" w:color="B8C6D4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EEF3F8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 w:line="312" w:lineRule="auto"/>
            </w:pPr>
            <w:r>
              <w:rPr>
                <w:rFonts w:ascii="Microsoft YaHei" w:cs="Microsoft YaHei" w:eastAsia="Microsoft YaHei" w:hAnsi="Microsoft YaHei"/>
                <w:b/>
                <w:bCs/>
                <w:color w:val="1F4E79"/>
                <w:sz w:val="22"/>
                <w:szCs w:val="22"/>
              </w:rPr>
              <w:t xml:space="preserve">这份指南解决什么问题</w:t>
            </w:r>
          </w:p>
          <w:p>
            <w:pPr>
              <w:spacing w:after="60" w:line="312" w:lineRule="auto"/>
              <w:ind w:firstLine="420"/>
              <w:jc w:val="both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如何让系统按您的要求决定“查什么、不查什么”。典型需求：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时间不打码但出生日期要打码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某类信息不想每次手动取消勾选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、</w:t>
            </w: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只在特定案件里查某类信息</w:t>
            </w: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——第四节的场景对照表都有对应操作。</w:t>
            </w:r>
          </w:p>
          <w:p>
            <w:pPr>
              <w:spacing w:line="312" w:lineRule="auto"/>
              <w:ind w:firstLine="420"/>
              <w:jc w:val="both"/>
            </w:pPr>
            <w:r>
              <w:rPr>
                <w:rFonts w:ascii="Microsoft YaHei" w:cs="Microsoft YaHei" w:eastAsia="Microsoft YaHei" w:hAnsi="Microsoft YaHei"/>
                <w:color w:val="5A6B7B"/>
                <w:sz w:val="21"/>
                <w:szCs w:val="21"/>
              </w:rPr>
              <w:t xml:space="preserve">阅读建议：第一节用 30 秒建立一个比喻，之后直接按需求查第四节；参数细节在第二、三节。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一、先花 30 秒：系统是怎么决定“查什么”的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系统里有三个东西在共同起作用，必须放在一起理解。它们像一本字典、一次带字典出门、和一本随身兜底的小字典：</w:t>
      </w:r>
    </w:p>
    <w:p>
      <w:pPr>
        <w:keepNext/>
        <w:spacing w:after="60" w:before="140" w:line="312" w:lineRule="auto"/>
      </w:pPr>
      <w:r>
        <w:rPr>
          <w:rFonts w:ascii="Microsoft YaHei" w:cs="Microsoft YaHei" w:eastAsia="Microsoft YaHei" w:hAnsi="Microsoft YaHei"/>
          <w:b/>
          <w:bCs/>
          <w:color w:val="5A6B7B"/>
          <w:sz w:val="21"/>
          <w:szCs w:val="21"/>
        </w:rPr>
        <w:t xml:space="preserve">三个概念，一句话讲清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概念</w:t>
            </w:r>
          </w:p>
        </w:tc>
        <w:tc>
          <w:tcPr>
            <w:tcW w:type="pct" w:w="2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在哪找到它</w:t>
            </w:r>
          </w:p>
        </w:tc>
        <w:tc>
          <w:tcPr>
            <w:tcW w:type="pct" w:w="1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像什么</w:t>
            </w:r>
          </w:p>
        </w:tc>
        <w:tc>
          <w:tcPr>
            <w:tcW w:type="pct" w:w="4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通俗解释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识别项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→「识别项设置」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字典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系统认识哪些类信息：姓名、身份证号、日期、出生日期、车牌号……每类是一个识别项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识别清单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左侧导航 →「配置清单设置」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这次带哪本字典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一份勾选好的组合方案，决定“这一次处理要查哪些类”。系统内置几份，也可以自建</w:t>
            </w:r>
          </w:p>
        </w:tc>
      </w:tr>
      <w:tr>
        <w:trPr>
          <w:cantSplit/>
          <w:tblHeader w:val="false"/>
        </w:trPr>
        <w:tc>
          <w:tcPr>
            <w:tcW w:type="pct" w:w="1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默认识别范围</w:t>
            </w:r>
          </w:p>
        </w:tc>
        <w:tc>
          <w:tcPr>
            <w:tcW w:type="pct" w:w="2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「识别项设置」里的一个开关</w:t>
            </w:r>
          </w:p>
        </w:tc>
        <w:tc>
          <w:tcPr>
            <w:tcW w:type="pct" w:w="1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不带字典时的兜底</w:t>
            </w:r>
          </w:p>
        </w:tc>
        <w:tc>
          <w:tcPr>
            <w:tcW w:type="pct" w:w="4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不选清单、直接上传文件时，系统按一份看不见的“默认清单”处理。该开关控制某类信息在不在里面</w:t>
            </w:r>
          </w:p>
        </w:tc>
      </w:tr>
    </w:tbl>
    <w:p>
      <w:pPr>
        <w:spacing w:after="80" w:before="0"/>
      </w:pP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它们怎么连起来：</w:t>
      </w:r>
      <w:r>
        <w:rPr>
          <w:rFonts w:ascii="Microsoft YaHei" w:cs="Microsoft YaHei" w:eastAsia="Microsoft YaHei" w:hAnsi="Microsoft YaHei"/>
        </w:rPr>
        <w:t xml:space="preserve">识别项是字典里有什么词（系统认识什么）→ 识别清单是这次带哪本字典（这次查哪些类）→ 纳入默认识别范围是不带字典时兜底那本里有没有它（不选清单时的默认行为）。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二、识别项设置：两个开关怎么用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打开左侧导航「识别项设置」，确认顶部选中「文本识别项设置」标签，可以看到所有识别项卡片。每张系统卡片（带“系统配置”标识）上有两个开关：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开关一：「启用」—— 允不允许查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控制本账号允不允许识别这类信息。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您账号下的所有处理——单次、批量、扫描件、无论用哪份清单——都不再识别、不再打码这类信息。这是最强的一档，适合“我这类案件里这类信息根本不用脱敏”的诉求。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关闭「日期」的启用开关后，判决书里的立案日期、开庭时间、签署日期一律不再被打码。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关闭后卡片不会消失，会灰显并带上「已停用」标记，随时可以重新打开。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开关二：「纳入默认识别范围」—— 不选清单时查不查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在“允许查”的前提下，决定您不选任何清单直接上传时，这类信息查不查。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只在「启用」开着时有效。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</w:r>
      <w:r>
        <w:rPr>
          <w:rFonts w:ascii="Microsoft YaHei" w:cs="Microsoft YaHei" w:eastAsia="Microsoft YaHei" w:hAnsi="Microsoft YaHei"/>
        </w:rPr>
        <w:t xml:space="preserve">打开「车牌号」的这个开关后，您日常上传的每份文件都会默认查车牌，不用每次去选清单。</w:t>
      </w:r>
    </w:p>
    <w:p>
      <w:pPr>
        <w:keepNext/>
        <w:spacing w:after="60" w:before="140" w:line="312" w:lineRule="auto"/>
      </w:pPr>
      <w:r>
        <w:rPr>
          <w:rFonts w:ascii="Microsoft YaHei" w:cs="Microsoft YaHei" w:eastAsia="Microsoft YaHei" w:hAnsi="Microsoft YaHei"/>
          <w:b/>
          <w:bCs/>
          <w:color w:val="5A6B7B"/>
          <w:sz w:val="21"/>
          <w:szCs w:val="21"/>
        </w:rPr>
        <w:t xml:space="preserve">三档口诀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启用</w:t>
            </w:r>
          </w:p>
        </w:tc>
        <w:tc>
          <w:tcPr>
            <w:tcW w:type="pct" w:w="2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纳入默认范围</w:t>
            </w:r>
          </w:p>
        </w:tc>
        <w:tc>
          <w:tcPr>
            <w:tcW w:type="pct" w:w="32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效果</w:t>
            </w:r>
          </w:p>
        </w:tc>
        <w:tc>
          <w:tcPr>
            <w:tcW w:type="pct" w:w="3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适合谁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—（自动失效）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禁用：怎么都不查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“这类信息我永远不脱敏”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常开：不选清单也默认查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这类信息我的案子每份都有，默认查最省事</w:t>
            </w:r>
          </w:p>
        </w:tc>
      </w:tr>
      <w:tr>
        <w:trPr>
          <w:cantSplit/>
          <w:tblHeader w:val="false"/>
        </w:trPr>
        <w:tc>
          <w:tcPr>
            <w:tcW w:type="pct" w:w="1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开</w:t>
            </w:r>
          </w:p>
        </w:tc>
        <w:tc>
          <w:tcPr>
            <w:tcW w:type="pct" w:w="2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关</w:t>
            </w:r>
          </w:p>
        </w:tc>
        <w:tc>
          <w:tcPr>
            <w:tcW w:type="pct" w:w="32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备用：平时不查，选了含它的清单才查</w:t>
            </w:r>
          </w:p>
        </w:tc>
        <w:tc>
          <w:tcPr>
            <w:tcW w:type="pct" w:w="3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平时用不上、特定案件才要（如车牌：合同案不需要、交通事故案才需要）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页面其他操作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重置：</w:t>
      </w:r>
      <w:r>
        <w:rPr>
          <w:rFonts w:ascii="Microsoft YaHei" w:cs="Microsoft YaHei" w:eastAsia="Microsoft YaHei" w:hAnsi="Microsoft YaHei"/>
        </w:rPr>
        <w:t xml:space="preserve">点页面右上「重置文本识别项」，恢复系统默认口径（您改过的所有开关都会还原）。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新增自定义识别项：</w:t>
      </w:r>
      <w:r>
        <w:rPr>
          <w:rFonts w:ascii="Microsoft YaHei" w:cs="Microsoft YaHei" w:eastAsia="Microsoft YaHei" w:hAnsi="Microsoft YaHei"/>
        </w:rPr>
        <w:t xml:space="preserve">点「新增」，可以教系统认识新的信息类型（如某类编号的特定格式）——高级功能，本文不展开。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规则不可改：</w:t>
      </w:r>
      <w:r>
        <w:rPr>
          <w:rFonts w:ascii="Microsoft YaHei" w:cs="Microsoft YaHei" w:eastAsia="Microsoft YaHei" w:hAnsi="Microsoft YaHei"/>
        </w:rPr>
        <w:t xml:space="preserve">系统识别项的识别规则本身（比如日期长什么样）不可修改，您能改的只有上面两个开关。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三、配置清单设置：识别清单是什么、怎么用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打开左侧导航「配置清单设置」（页面副标题“识别项组合”），这里管理所有识别清单：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系统内置清单：</w:t>
      </w:r>
      <w:r>
        <w:rPr>
          <w:rFonts w:ascii="Microsoft YaHei" w:cs="Microsoft YaHei" w:eastAsia="Microsoft YaHei" w:hAnsi="Microsoft YaHei"/>
        </w:rPr>
        <w:t xml:space="preserve">金融服务、法律案卷、医疗记录、政务公开等几份现成方案，可以直接用，也可以复制一份改。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自己建：</w:t>
      </w:r>
      <w:r>
        <w:rPr>
          <w:rFonts w:ascii="Microsoft YaHei" w:cs="Microsoft YaHei" w:eastAsia="Microsoft YaHei" w:hAnsi="Microsoft YaHei"/>
        </w:rPr>
        <w:t xml:space="preserve">点新建，给清单起个名字（如“交通事故案”），把需要的识别项勾上（车牌、驾驶证、地址……），保存。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处理时怎么选：</w:t>
      </w:r>
      <w:r>
        <w:rPr>
          <w:rFonts w:ascii="Microsoft YaHei" w:cs="Microsoft YaHei" w:eastAsia="Microsoft YaHei" w:hAnsi="Microsoft YaHei"/>
        </w:rPr>
        <w:t xml:space="preserve">单次处理的上传区、批量向导的第一步，都有清单选择处。选了哪份，就按它勾的查。</w:t>
      </w:r>
    </w:p>
    <w:p>
      <w:pPr>
        <w:spacing w:after="40" w:before="40" w:line="312" w:lineRule="auto"/>
        <w:ind w:left="640" w:hanging="240"/>
        <w:jc w:val="both"/>
      </w:pPr>
      <w:r>
        <w:rPr>
          <w:rFonts w:ascii="Microsoft YaHei" w:cs="Microsoft YaHei" w:eastAsia="Microsoft YaHei" w:hAnsi="Microsoft YaHei"/>
        </w:rPr>
        <w:t xml:space="preserve">•  </w:t>
      </w:r>
      <w:r>
        <w:rPr>
          <w:rFonts w:ascii="Microsoft YaHei" w:cs="Microsoft YaHei" w:eastAsia="Microsoft YaHei" w:hAnsi="Microsoft YaHei"/>
          <w:b/>
          <w:bCs/>
        </w:rPr>
        <w:t xml:space="preserve">不选呢？</w:t>
      </w:r>
      <w:r>
        <w:rPr>
          <w:rFonts w:ascii="Microsoft YaHei" w:cs="Microsoft YaHei" w:eastAsia="Microsoft YaHei" w:hAnsi="Microsoft YaHei"/>
        </w:rPr>
        <w:t xml:space="preserve">不选清单直接上传时，按「默认识别范围」处理（见第二节的开关二）。</w:t>
      </w:r>
    </w:p>
    <w:tbl>
      <w:tblPr>
        <w:tblW w:type="pct" w:w="100%"/>
        <w:tblBorders>
          <w:top w:val="single" w:color="E8C468" w:sz="4"/>
          <w:left w:val="single" w:color="E8C468" w:sz="12"/>
          <w:bottom w:val="single" w:color="E8C468" w:sz="4"/>
          <w:right w:val="single" w:color="E8C468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300" w:lineRule="auto"/>
              <w:jc w:val="both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提示：</w:t>
            </w: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  <w:t xml:space="preserve">如果您的案件类型比较固定，建 2-3 份清单按案选用，比每次手动勾选省事得多。</w:t>
            </w:r>
          </w:p>
        </w:tc>
      </w:tr>
    </w:tbl>
    <w:p>
      <w:pPr>
        <w:spacing w:after="80" w:before="0"/>
      </w:pP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处理文件时怎么选清单（重点，别跳过）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以单文件处理为例，正确顺序是：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在单文件处理页选好文件（先别急着点开始）；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在上传区的清单选择处选好清单</w:t>
      </w:r>
      <w:r>
        <w:rPr>
          <w:rFonts w:ascii="Microsoft YaHei" w:cs="Microsoft YaHei" w:eastAsia="Microsoft YaHei" w:hAnsi="Microsoft YaHei"/>
        </w:rPr>
        <w:t xml:space="preserve">——不选的话显示的是「默认清单」（即“默认识别范围”那本兜底字典）；</w:t>
      </w:r>
    </w:p>
    <w:p>
      <w:pPr>
        <w:pStyle w:val="ListParagraph"/>
        <w:numPr>
          <w:ilvl w:val="0"/>
          <w:numId w:val="2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确认清单无误后，再点开始识别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40" w:before="0"/>
      </w:pPr>
    </w:p>
    <w:tbl>
      <w:tblPr>
        <w:tblW w:type="pct" w:w="100%"/>
        <w:tblBorders>
          <w:top w:val="single" w:color="E08A85" w:sz="4"/>
          <w:left w:val="single" w:color="E08A85" w:sz="12"/>
          <w:bottom w:val="single" w:color="E08A85" w:sz="4"/>
          <w:right w:val="single" w:color="E08A85" w:sz="4"/>
          <w:insideH w:val="none"/>
          <w:insideV w:val="none"/>
        </w:tblBorders>
      </w:tblPr>
      <w:tblGrid>
        <w:gridCol w:w="100"/>
      </w:tblGrid>
      <w:tr>
        <w:trPr>
          <w:cantSplit/>
        </w:trPr>
        <w:tc>
          <w:tcPr>
            <w:tcW w:type="pct" w:w="100%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300" w:lineRule="auto"/>
              <w:jc w:val="both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注意：</w:t>
            </w:r>
            <w:r>
              <w:rPr>
                <w:rFonts w:ascii="Microsoft YaHei" w:cs="Microsoft YaHei" w:eastAsia="Microsoft YaHei" w:hAnsi="Microsoft YaHei"/>
                <w:sz w:val="20"/>
                <w:szCs w:val="20"/>
              </w:rPr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四、按需求查：我想……该怎么做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场景一：时间不用打码，但不想每次识别都手动取消勾选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  <w:b/>
          <w:bCs/>
        </w:rPr>
        <w:t xml:space="preserve">这是最常见的需求，只需一次设置，永久生效：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左侧导航 →「识别项设置」→「文本识别项设置」标签；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找到「日期」卡片；</w:t>
      </w:r>
    </w:p>
    <w:p>
      <w:pPr>
        <w:pStyle w:val="ListParagraph"/>
        <w:numPr>
          <w:ilvl w:val="0"/>
          <w:numId w:val="3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关闭「启用」开关。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完成。之后单次、批量、扫描件、任何清单都不再识别和打码一般日期（立案日期、开庭时间、签署日期等）。出生日期是独立的识别项，不受影响，照常打码。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场景二：只脱敏出生日期，其他日期不管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操作与场景一完全相同——「日期」和「出生日期」本来就是两个独立识别项，关闭「日期」即可。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场景三：某类信息平时默认就该查，不想每次选清单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例：做交通事故案的律师，希望车牌号每份文件默认都查。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「识别项设置」→ 找到「车牌号」卡片；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确认「启用」是开的；</w:t>
      </w:r>
    </w:p>
    <w:p>
      <w:pPr>
        <w:pStyle w:val="ListParagraph"/>
        <w:numPr>
          <w:ilvl w:val="0"/>
          <w:numId w:val="4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打开「纳入默认识别范围」开关。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场景四：某类信息只在特定案件里才查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例：车牌号只在交通事故案里查，平时的合同案不用。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「识别项设置」→「车牌号」：确认「启用」开着、「纳入默认识别范围」关着（=备用档）；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「配置清单设置」→ 新建一份“交通事故案”清单，勾上车牌号；</w:t>
      </w:r>
    </w:p>
    <w:p>
      <w:pPr>
        <w:pStyle w:val="ListParagraph"/>
        <w:numPr>
          <w:ilvl w:val="0"/>
          <w:numId w:val="5"/>
        </w:numPr>
        <w:spacing w:after="40" w:before="40" w:line="312" w:lineRule="auto"/>
        <w:jc w:val="both"/>
      </w:pPr>
      <w:r>
        <w:rPr>
          <w:rFonts w:ascii="Microsoft YaHei" w:cs="Microsoft YaHei" w:eastAsia="Microsoft YaHei" w:hAnsi="Microsoft YaHei"/>
        </w:rPr>
        <w:t xml:space="preserve">处理交通事故案卷时选这份清单，其他案件不选（或选不含车牌的清单）。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场景五：清单里明明勾了某项，却不生效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九成是它在账号级被停用了。识别项清单的编辑页里，被停用的识别项会灰显并标注「已停用」，勾选无效。处理办法：去「识别项设置」找到它，把「启用」重新打开。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场景六：改乱了，想恢复系统默认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「识别项设置」→ 点「重置文本识别项」→ 确认。所有开关回到系统默认。</w:t>
      </w:r>
    </w:p>
    <w:p>
      <w:pPr>
        <w:pStyle w:val="Heading2"/>
        <w:spacing w:after="100" w:before="220" w:line="312" w:lineRule="auto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场景七：不同案件脱敏口径不一样</w:t>
      </w:r>
    </w:p>
    <w:p>
      <w:pPr>
        <w:spacing w:after="60" w:before="60" w:line="312" w:lineRule="auto"/>
        <w:ind w:firstLine="420"/>
        <w:jc w:val="both"/>
      </w:pPr>
      <w:r>
        <w:rPr>
          <w:rFonts w:ascii="Microsoft YaHei" w:cs="Microsoft YaHei" w:eastAsia="Microsoft YaHei" w:hAnsi="Microsoft YaHei"/>
        </w:rPr>
        <w:t xml:space="preserve">为每种案件类型各建一份识别清单（场景四的做法），处理时按案选清单；再配合场景一的账号级停用处理“永远不需要”的信息。清单管“这次查什么”，账号开关管“永远查/不查什么”，两者配合使用。</w:t>
      </w: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五、常见问题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问题</w:t>
            </w:r>
          </w:p>
        </w:tc>
        <w:tc>
          <w:tcPr>
            <w:tcW w:type="pct" w:w="66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回答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这些设置只影响我自己吗？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是。识别项开关、自建清单都是账号级的，同事账号不受影响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换一台电脑还生效吗？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识别项开关：生效（存在服务端您的账号里）。清单选择：部分记忆在浏览器里，换电脑后首次处理时重新选一次即可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关了「日期」，出生日期还会被打码吗？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会。两者是独立识别项，互不影响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表格里孤零零一个出生日期，会漏吗？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有可能。出生日期靠语义识别（依据“出生”等上下文），个别排版特殊的可能漏检，建议成品下载后抽查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识别完才发现清单选错了怎么办？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点识别结果右侧识别卡片上的「调整识别项」→ 确认后回上传页重新选择 → 重新上传文件识别</w:t>
            </w:r>
          </w:p>
        </w:tc>
      </w:tr>
      <w:tr>
        <w:trPr>
          <w:cantSplit/>
          <w:tblHeader w:val="false"/>
        </w:trPr>
        <w:tc>
          <w:tcPr>
            <w:tcW w:type="pct" w:w="34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打码和替换（化名）跟这些设置什么关系？</w:t>
            </w:r>
          </w:p>
        </w:tc>
        <w:tc>
          <w:tcPr>
            <w:tcW w:type="pct" w:w="66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识别项/清单决定“查什么”，打码方式决定“查到后怎么处理”，两件事独立设置</w:t>
            </w:r>
          </w:p>
        </w:tc>
      </w:tr>
    </w:tbl>
    <w:p>
      <w:pPr>
        <w:spacing w:after="80" w:before="0"/>
      </w:pPr>
    </w:p>
    <w:p>
      <w:pPr>
        <w:pStyle w:val="Heading1"/>
        <w:pBdr>
          <w:bottom w:val="single" w:color="1F4E79" w:sz="6" w:space="4"/>
        </w:pBdr>
        <w:spacing w:after="160" w:before="320" w:line="312" w:lineRule="auto"/>
      </w:pPr>
      <w:r>
        <w:rPr>
          <w:rFonts w:ascii="Microsoft YaHei" w:cs="Microsoft YaHei" w:eastAsia="Microsoft YaHei" w:hAnsi="Microsoft YaHei"/>
          <w:b/>
          <w:bCs/>
          <w:color w:val="1F4E79"/>
          <w:sz w:val="30"/>
          <w:szCs w:val="30"/>
        </w:rPr>
        <w:t xml:space="preserve">六、一页速查卡</w:t>
      </w:r>
    </w:p>
    <w:tbl>
      <w:tblPr>
        <w:tblW w:type="pct" w:w="100%"/>
        <w:tblBorders>
          <w:top w:val="single" w:color="C9D2DC" w:sz="4"/>
          <w:left w:val="single" w:color="C9D2DC" w:sz="4"/>
          <w:bottom w:val="single" w:color="C9D2DC" w:sz="4"/>
          <w:right w:val="single" w:color="C9D2DC" w:sz="4"/>
          <w:insideH w:val="single" w:color="C9D2DC" w:sz="4"/>
          <w:insideV w:val="single" w:color="C9D2DC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我想……</w:t>
            </w:r>
          </w:p>
        </w:tc>
        <w:tc>
          <w:tcPr>
            <w:tcW w:type="pct" w:w="60%"/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操作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永久不查某类信息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 关「启用」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默认多查某类信息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 开「纳入默认识别范围」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按案件类型换口径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配置清单设置 → 建多份清单，处理时选用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清单勾了却不生效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八成被账号停用了，去识别项设置重新启用</w:t>
            </w:r>
          </w:p>
        </w:tc>
      </w:tr>
      <w:tr>
        <w:trPr>
          <w:cantSplit/>
          <w:tblHeader w:val="false"/>
        </w:trPr>
        <w:tc>
          <w:tcPr>
            <w:tcW w:type="pct" w:w="4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全部恢复默认</w:t>
            </w:r>
          </w:p>
        </w:tc>
        <w:tc>
          <w:tcPr>
            <w:tcW w:type="pct" w:w="60%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300" w:lineRule="auto"/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识别项设置 →「重置文本识别项」</w:t>
            </w:r>
          </w:p>
        </w:tc>
      </w:tr>
    </w:tbl>
    <w:p>
      <w:pPr>
        <w:spacing w:after="120" w:before="0"/>
      </w:pPr>
    </w:p>
    <w:p>
      <w:pPr>
        <w:spacing w:after="60" w:before="60" w:line="312" w:lineRule="auto"/>
        <w:jc w:val="both"/>
      </w:pPr>
      <w:r>
        <w:rPr>
          <w:rFonts w:ascii="Microsoft YaHei" w:cs="Microsoft YaHei" w:eastAsia="Microsoft YaHei" w:hAnsi="Microsoft YaHei"/>
        </w:rPr>
      </w:r>
    </w:p>
    <w:sectPr>
      <w:headerReference w:type="default" r:id="rId7"/>
      <w:footerReference w:type="default" r:id="rId8"/>
      <w:pgSz w:w="11906" w:h="16838" w:orient="portrait"/>
      <w:pgMar w:top="1440" w:right="1440" w:bottom="126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 · 共 </w:t>
    </w:r>
    <w:r>
      <w:rPr>
        <w:rFonts w:ascii="Microsoft YaHei" w:cs="Microsoft YaHei" w:eastAsia="Microsoft YaHei" w:hAnsi="Microsoft YaHei"/>
        <w:color w:val="8A98A6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2DC" w:sz="4" w:space="2"/>
      </w:pBdr>
      <w:jc w:val="right"/>
    </w:pPr>
    <w:r>
      <w:rPr>
        <w:rFonts w:ascii="Microsoft YaHei" w:cs="Microsoft YaHei" w:eastAsia="Microsoft YaHei" w:hAnsi="Microsoft YaHei"/>
        <w:color w:val="8A98A6"/>
        <w:sz w:val="16"/>
        <w:szCs w:val="16"/>
      </w:rPr>
      <w:t xml:space="preserve">识别项设置与配置清单设置 · 使用指南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2026-09-17T05:24:01.174Z</dcterms:created>
  <dcterms:modified xsi:type="dcterms:W3CDTF">2026-09-17T05:24:01.174Z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